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17EF" w14:textId="4F1279D8" w:rsidR="00C84E48" w:rsidRDefault="00C84E48" w:rsidP="005A2C3D">
      <w:pPr>
        <w:pStyle w:val="Title"/>
      </w:pPr>
      <w:r>
        <w:t>A Guide to Governing in the Water</w:t>
      </w:r>
      <w:r w:rsidR="005A2C3D">
        <w:t> </w:t>
      </w:r>
      <w:r>
        <w:t>Sector</w:t>
      </w:r>
    </w:p>
    <w:p w14:paraId="2CBBBE34" w14:textId="66EFED03" w:rsidR="00C84E48" w:rsidRDefault="00C84E48" w:rsidP="005A2C3D">
      <w:pPr>
        <w:pStyle w:val="Subtitle"/>
      </w:pPr>
      <w:r>
        <w:t>Governance guidance for directors and the executives reporting to them</w:t>
      </w:r>
    </w:p>
    <w:p w14:paraId="7D4D0982" w14:textId="54B83933" w:rsidR="00C84E48" w:rsidRDefault="005A2C3D" w:rsidP="005A2C3D">
      <w:pPr>
        <w:spacing w:after="600"/>
      </w:pPr>
      <w:r>
        <w:rPr>
          <w:noProof/>
        </w:rPr>
        <w:drawing>
          <wp:inline distT="0" distB="0" distL="0" distR="0" wp14:anchorId="3A774ABF" wp14:editId="003DEAD7">
            <wp:extent cx="2054356" cy="527305"/>
            <wp:effectExtent l="0" t="0" r="3175" b="6350"/>
            <wp:docPr id="5" name="Picture 5" descr="Victoria State Government&#10;Energy, Environment and Climate A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10;Energy, Environment and Climate Action logo"/>
                    <pic:cNvPicPr/>
                  </pic:nvPicPr>
                  <pic:blipFill>
                    <a:blip r:embed="rId9"/>
                    <a:stretch>
                      <a:fillRect/>
                    </a:stretch>
                  </pic:blipFill>
                  <pic:spPr>
                    <a:xfrm>
                      <a:off x="0" y="0"/>
                      <a:ext cx="2054356" cy="527305"/>
                    </a:xfrm>
                    <a:prstGeom prst="rect">
                      <a:avLst/>
                    </a:prstGeom>
                  </pic:spPr>
                </pic:pic>
              </a:graphicData>
            </a:graphic>
          </wp:inline>
        </w:drawing>
      </w:r>
    </w:p>
    <w:p w14:paraId="4DDCD9A1" w14:textId="77777777" w:rsidR="005A2C3D" w:rsidRPr="005A2C3D" w:rsidRDefault="005A2C3D" w:rsidP="005A2C3D">
      <w:pPr>
        <w:pStyle w:val="Normalbeforebullet"/>
        <w:rPr>
          <w:b/>
          <w:bCs/>
        </w:rPr>
      </w:pPr>
      <w:r w:rsidRPr="005A2C3D">
        <w:rPr>
          <w:b/>
          <w:bCs/>
        </w:rPr>
        <w:t>Aboriginal acknowledgment</w:t>
      </w:r>
    </w:p>
    <w:p w14:paraId="2C95D579" w14:textId="77777777" w:rsidR="005A2C3D" w:rsidRDefault="005A2C3D" w:rsidP="005A2C3D">
      <w:r>
        <w:t xml:space="preserve">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 </w:t>
      </w:r>
    </w:p>
    <w:p w14:paraId="5B710717" w14:textId="4ED7EC1D" w:rsidR="005A2C3D" w:rsidRDefault="005A2C3D" w:rsidP="005A2C3D">
      <w:r>
        <w:t>We are committed to genuinely partner, and meaningfully engage, with Victoria's Traditional Owners and Aboriginal communities to support the protection of Country, the maintenance of spiritual and cultural practices and their broader aspirations in the 21</w:t>
      </w:r>
      <w:r w:rsidRPr="005A2C3D">
        <w:rPr>
          <w:vertAlign w:val="superscript"/>
        </w:rPr>
        <w:t>st</w:t>
      </w:r>
      <w:r>
        <w:t xml:space="preserve"> century and beyond.</w:t>
      </w:r>
    </w:p>
    <w:p w14:paraId="64A6C51C" w14:textId="77777777" w:rsidR="000401C4" w:rsidRPr="000401C4" w:rsidRDefault="000401C4" w:rsidP="000401C4">
      <w:pPr>
        <w:rPr>
          <w:lang w:val="en-US"/>
        </w:rPr>
      </w:pPr>
      <w:r w:rsidRPr="000401C4">
        <w:rPr>
          <w:lang w:val="en-US"/>
        </w:rPr>
        <w:t>© The State of Victoria Department of Energy, Environment and Climate Action January 2023</w:t>
      </w:r>
    </w:p>
    <w:p w14:paraId="6CE4AFBE" w14:textId="3330B645" w:rsidR="000401C4" w:rsidRPr="000401C4" w:rsidRDefault="000401C4" w:rsidP="000401C4">
      <w:pPr>
        <w:rPr>
          <w:lang w:val="en-US"/>
        </w:rPr>
      </w:pPr>
      <w:r w:rsidRPr="000401C4">
        <w:rPr>
          <w:lang w:val="en-US"/>
        </w:rPr>
        <w:t>Published Ma</w:t>
      </w:r>
      <w:r w:rsidR="007D63F4">
        <w:rPr>
          <w:lang w:val="en-US"/>
        </w:rPr>
        <w:t>y</w:t>
      </w:r>
      <w:r w:rsidRPr="000401C4">
        <w:rPr>
          <w:lang w:val="en-US"/>
        </w:rPr>
        <w:t xml:space="preserve"> 2023</w:t>
      </w:r>
    </w:p>
    <w:p w14:paraId="1C36ED6F" w14:textId="1B22899E" w:rsidR="000401C4" w:rsidRPr="000401C4" w:rsidRDefault="000401C4" w:rsidP="000401C4">
      <w:r w:rsidRPr="000401C4">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Action (DEECA) logo. To view a copy of this licence, visit </w:t>
      </w:r>
      <w:hyperlink r:id="rId10" w:tooltip="Link to Creative Commons Org website" w:history="1">
        <w:r w:rsidRPr="000401C4">
          <w:rPr>
            <w:rStyle w:val="Hyperlink"/>
          </w:rPr>
          <w:t>creativecommons.org/licenses/by/4.0/</w:t>
        </w:r>
      </w:hyperlink>
    </w:p>
    <w:p w14:paraId="023F73E6" w14:textId="77BD54DA" w:rsidR="000401C4" w:rsidRPr="000401C4" w:rsidRDefault="000401C4" w:rsidP="000401C4">
      <w:pPr>
        <w:rPr>
          <w:lang w:val="en-US"/>
        </w:rPr>
      </w:pPr>
      <w:r w:rsidRPr="000401C4">
        <w:rPr>
          <w:lang w:val="en-US"/>
        </w:rPr>
        <w:t xml:space="preserve">ISBN </w:t>
      </w:r>
      <w:r w:rsidR="008D64DD" w:rsidRPr="008D64DD">
        <w:rPr>
          <w:lang w:val="en-US"/>
        </w:rPr>
        <w:t xml:space="preserve">978-1-76136-253-8 </w:t>
      </w:r>
      <w:r w:rsidRPr="000401C4">
        <w:rPr>
          <w:lang w:val="en-US"/>
        </w:rPr>
        <w:t xml:space="preserve">(pdf/online/MS word) </w:t>
      </w:r>
    </w:p>
    <w:p w14:paraId="65170565" w14:textId="77777777" w:rsidR="000401C4" w:rsidRPr="000401C4" w:rsidRDefault="000401C4" w:rsidP="000401C4">
      <w:pPr>
        <w:pStyle w:val="Normalbeforebullet"/>
        <w:rPr>
          <w:lang w:val="en-GB"/>
        </w:rPr>
      </w:pPr>
      <w:r w:rsidRPr="000401C4">
        <w:rPr>
          <w:b/>
          <w:bCs/>
          <w:lang w:val="en-GB"/>
        </w:rPr>
        <w:t>Disclaimer</w:t>
      </w:r>
    </w:p>
    <w:p w14:paraId="3F36F265" w14:textId="3CA3E82A" w:rsidR="000401C4" w:rsidRPr="000401C4" w:rsidRDefault="000401C4" w:rsidP="000401C4">
      <w:pPr>
        <w:rPr>
          <w:lang w:val="en-US"/>
        </w:rPr>
      </w:pPr>
      <w:r w:rsidRPr="000401C4">
        <w:rPr>
          <w:lang w:val="en-US"/>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9FDEC73" w14:textId="77777777" w:rsidR="000401C4" w:rsidRPr="000401C4" w:rsidRDefault="000401C4" w:rsidP="000401C4">
      <w:pPr>
        <w:pStyle w:val="Normalbeforebullet"/>
        <w:rPr>
          <w:b/>
          <w:bCs/>
          <w:lang w:val="en-GB"/>
        </w:rPr>
      </w:pPr>
      <w:r w:rsidRPr="000401C4">
        <w:rPr>
          <w:b/>
          <w:bCs/>
          <w:lang w:val="en-GB"/>
        </w:rPr>
        <w:t>Accessibility</w:t>
      </w:r>
    </w:p>
    <w:p w14:paraId="5D64D6DC" w14:textId="5FA8E36E" w:rsidR="000401C4" w:rsidRPr="000401C4" w:rsidRDefault="000401C4" w:rsidP="000401C4">
      <w:pPr>
        <w:rPr>
          <w:u w:val="dottedHeavy"/>
          <w:lang w:val="en-US"/>
        </w:rPr>
      </w:pPr>
      <w:r w:rsidRPr="000401C4">
        <w:rPr>
          <w:lang w:val="en-US"/>
        </w:rPr>
        <w:t xml:space="preserve">If you would like to receive this publication in an alternative format, please telephone the DEECA Customer Service Centre on 136 186, or email </w:t>
      </w:r>
      <w:hyperlink r:id="rId11" w:tooltip="Link to customer service @ DEECA email" w:history="1">
        <w:r w:rsidRPr="000401C4">
          <w:rPr>
            <w:rStyle w:val="Hyperlink"/>
            <w:lang w:val="en-US"/>
          </w:rPr>
          <w:t>customer.service@deeca.vic.gov.au</w:t>
        </w:r>
      </w:hyperlink>
      <w:r w:rsidRPr="000401C4">
        <w:rPr>
          <w:lang w:val="en-US"/>
        </w:rPr>
        <w:t>, or via the National Relay Service on 133</w:t>
      </w:r>
      <w:r>
        <w:rPr>
          <w:lang w:val="en-US"/>
        </w:rPr>
        <w:t xml:space="preserve"> </w:t>
      </w:r>
      <w:r w:rsidRPr="000401C4">
        <w:rPr>
          <w:lang w:val="en-US"/>
        </w:rPr>
        <w:t xml:space="preserve">677, </w:t>
      </w:r>
      <w:hyperlink r:id="rId12" w:tooltip="Link to relay service website" w:history="1">
        <w:r w:rsidRPr="000401C4">
          <w:rPr>
            <w:rStyle w:val="Hyperlink"/>
            <w:lang w:val="en-US"/>
          </w:rPr>
          <w:t>www.relayservice.com.au</w:t>
        </w:r>
      </w:hyperlink>
      <w:r w:rsidRPr="000401C4">
        <w:rPr>
          <w:lang w:val="en-US"/>
        </w:rPr>
        <w:t xml:space="preserve">. This document is also available on the internet at </w:t>
      </w:r>
      <w:hyperlink r:id="rId13" w:tooltip="Link to DEECA website" w:history="1">
        <w:r w:rsidR="00DE60CC" w:rsidRPr="000401C4">
          <w:rPr>
            <w:rStyle w:val="Hyperlink"/>
            <w:lang w:val="en-US"/>
          </w:rPr>
          <w:t>www.deeca.vic.gov.au</w:t>
        </w:r>
      </w:hyperlink>
    </w:p>
    <w:p w14:paraId="4C89E861" w14:textId="2D14DE42" w:rsidR="005A2C3D" w:rsidRPr="00DE60CC" w:rsidRDefault="00DE60CC" w:rsidP="005A2C3D">
      <w:pPr>
        <w:rPr>
          <w:b/>
          <w:bCs/>
          <w:sz w:val="28"/>
          <w:szCs w:val="28"/>
        </w:rPr>
      </w:pPr>
      <w:r w:rsidRPr="00DE60CC">
        <w:rPr>
          <w:b/>
          <w:bCs/>
          <w:sz w:val="28"/>
          <w:szCs w:val="28"/>
        </w:rPr>
        <w:lastRenderedPageBreak/>
        <w:t>Contents</w:t>
      </w:r>
    </w:p>
    <w:p w14:paraId="4FA2E39E" w14:textId="121B41C9" w:rsidR="00C32206" w:rsidRDefault="00DE60CC">
      <w:pPr>
        <w:pStyle w:val="TOC1"/>
        <w:tabs>
          <w:tab w:val="right" w:leader="dot" w:pos="9628"/>
        </w:tabs>
        <w:rPr>
          <w:rFonts w:asciiTheme="minorHAnsi" w:hAnsiTheme="minorHAnsi"/>
          <w:noProof/>
          <w:sz w:val="22"/>
        </w:rPr>
      </w:pPr>
      <w:r>
        <w:fldChar w:fldCharType="begin"/>
      </w:r>
      <w:r>
        <w:instrText xml:space="preserve"> TOC \h \z \t "Heading 1,1,Section heading,1" </w:instrText>
      </w:r>
      <w:r>
        <w:fldChar w:fldCharType="separate"/>
      </w:r>
      <w:hyperlink w:anchor="_Toc132360009" w:history="1">
        <w:r w:rsidR="00C32206" w:rsidRPr="00335538">
          <w:rPr>
            <w:rStyle w:val="Hyperlink"/>
            <w:noProof/>
          </w:rPr>
          <w:t>Secretary’s foreword</w:t>
        </w:r>
        <w:r w:rsidR="00C32206">
          <w:rPr>
            <w:noProof/>
            <w:webHidden/>
          </w:rPr>
          <w:tab/>
        </w:r>
        <w:r w:rsidR="00C32206">
          <w:rPr>
            <w:noProof/>
            <w:webHidden/>
          </w:rPr>
          <w:fldChar w:fldCharType="begin"/>
        </w:r>
        <w:r w:rsidR="00C32206">
          <w:rPr>
            <w:noProof/>
            <w:webHidden/>
          </w:rPr>
          <w:instrText xml:space="preserve"> PAGEREF _Toc132360009 \h </w:instrText>
        </w:r>
        <w:r w:rsidR="00C32206">
          <w:rPr>
            <w:noProof/>
            <w:webHidden/>
          </w:rPr>
        </w:r>
        <w:r w:rsidR="00C32206">
          <w:rPr>
            <w:noProof/>
            <w:webHidden/>
          </w:rPr>
          <w:fldChar w:fldCharType="separate"/>
        </w:r>
        <w:r w:rsidR="00C32206">
          <w:rPr>
            <w:noProof/>
            <w:webHidden/>
          </w:rPr>
          <w:t>3</w:t>
        </w:r>
        <w:r w:rsidR="00C32206">
          <w:rPr>
            <w:noProof/>
            <w:webHidden/>
          </w:rPr>
          <w:fldChar w:fldCharType="end"/>
        </w:r>
      </w:hyperlink>
    </w:p>
    <w:p w14:paraId="37030881" w14:textId="2FCB9385" w:rsidR="00C32206" w:rsidRDefault="00AD3713">
      <w:pPr>
        <w:pStyle w:val="TOC1"/>
        <w:tabs>
          <w:tab w:val="right" w:leader="dot" w:pos="9628"/>
        </w:tabs>
        <w:rPr>
          <w:rFonts w:asciiTheme="minorHAnsi" w:hAnsiTheme="minorHAnsi"/>
          <w:noProof/>
          <w:sz w:val="22"/>
        </w:rPr>
      </w:pPr>
      <w:hyperlink w:anchor="_Toc132360010" w:history="1">
        <w:r w:rsidR="00C32206" w:rsidRPr="00335538">
          <w:rPr>
            <w:rStyle w:val="Hyperlink"/>
            <w:noProof/>
          </w:rPr>
          <w:t>Abbreviations</w:t>
        </w:r>
        <w:r w:rsidR="00C32206">
          <w:rPr>
            <w:noProof/>
            <w:webHidden/>
          </w:rPr>
          <w:tab/>
        </w:r>
        <w:r w:rsidR="00C32206">
          <w:rPr>
            <w:noProof/>
            <w:webHidden/>
          </w:rPr>
          <w:fldChar w:fldCharType="begin"/>
        </w:r>
        <w:r w:rsidR="00C32206">
          <w:rPr>
            <w:noProof/>
            <w:webHidden/>
          </w:rPr>
          <w:instrText xml:space="preserve"> PAGEREF _Toc132360010 \h </w:instrText>
        </w:r>
        <w:r w:rsidR="00C32206">
          <w:rPr>
            <w:noProof/>
            <w:webHidden/>
          </w:rPr>
        </w:r>
        <w:r w:rsidR="00C32206">
          <w:rPr>
            <w:noProof/>
            <w:webHidden/>
          </w:rPr>
          <w:fldChar w:fldCharType="separate"/>
        </w:r>
        <w:r w:rsidR="00C32206">
          <w:rPr>
            <w:noProof/>
            <w:webHidden/>
          </w:rPr>
          <w:t>4</w:t>
        </w:r>
        <w:r w:rsidR="00C32206">
          <w:rPr>
            <w:noProof/>
            <w:webHidden/>
          </w:rPr>
          <w:fldChar w:fldCharType="end"/>
        </w:r>
      </w:hyperlink>
    </w:p>
    <w:p w14:paraId="0A6A0A1E" w14:textId="26DC0984" w:rsidR="00C32206" w:rsidRDefault="00AD3713">
      <w:pPr>
        <w:pStyle w:val="TOC1"/>
        <w:tabs>
          <w:tab w:val="right" w:leader="dot" w:pos="9628"/>
        </w:tabs>
        <w:rPr>
          <w:rFonts w:asciiTheme="minorHAnsi" w:hAnsiTheme="minorHAnsi"/>
          <w:noProof/>
          <w:sz w:val="22"/>
        </w:rPr>
      </w:pPr>
      <w:hyperlink w:anchor="_Toc132360011" w:history="1">
        <w:r w:rsidR="00C32206" w:rsidRPr="00335538">
          <w:rPr>
            <w:rStyle w:val="Hyperlink"/>
            <w:noProof/>
          </w:rPr>
          <w:t>The purpose of this Guide</w:t>
        </w:r>
        <w:r w:rsidR="00C32206">
          <w:rPr>
            <w:noProof/>
            <w:webHidden/>
          </w:rPr>
          <w:tab/>
        </w:r>
        <w:r w:rsidR="00C32206">
          <w:rPr>
            <w:noProof/>
            <w:webHidden/>
          </w:rPr>
          <w:fldChar w:fldCharType="begin"/>
        </w:r>
        <w:r w:rsidR="00C32206">
          <w:rPr>
            <w:noProof/>
            <w:webHidden/>
          </w:rPr>
          <w:instrText xml:space="preserve"> PAGEREF _Toc132360011 \h </w:instrText>
        </w:r>
        <w:r w:rsidR="00C32206">
          <w:rPr>
            <w:noProof/>
            <w:webHidden/>
          </w:rPr>
        </w:r>
        <w:r w:rsidR="00C32206">
          <w:rPr>
            <w:noProof/>
            <w:webHidden/>
          </w:rPr>
          <w:fldChar w:fldCharType="separate"/>
        </w:r>
        <w:r w:rsidR="00C32206">
          <w:rPr>
            <w:noProof/>
            <w:webHidden/>
          </w:rPr>
          <w:t>5</w:t>
        </w:r>
        <w:r w:rsidR="00C32206">
          <w:rPr>
            <w:noProof/>
            <w:webHidden/>
          </w:rPr>
          <w:fldChar w:fldCharType="end"/>
        </w:r>
      </w:hyperlink>
    </w:p>
    <w:p w14:paraId="2112DECB" w14:textId="3C444760" w:rsidR="00C32206" w:rsidRDefault="00AD3713">
      <w:pPr>
        <w:pStyle w:val="TOC1"/>
        <w:tabs>
          <w:tab w:val="right" w:leader="dot" w:pos="9628"/>
        </w:tabs>
        <w:rPr>
          <w:rFonts w:asciiTheme="minorHAnsi" w:hAnsiTheme="minorHAnsi"/>
          <w:noProof/>
          <w:sz w:val="22"/>
        </w:rPr>
      </w:pPr>
      <w:hyperlink w:anchor="_Toc132360012" w:history="1">
        <w:r w:rsidR="00C32206" w:rsidRPr="00335538">
          <w:rPr>
            <w:rStyle w:val="Hyperlink"/>
            <w:noProof/>
          </w:rPr>
          <w:t>Part 1 Where directors’ standards of behaviour and conduct are set</w:t>
        </w:r>
        <w:r w:rsidR="00C32206">
          <w:rPr>
            <w:noProof/>
            <w:webHidden/>
          </w:rPr>
          <w:tab/>
        </w:r>
        <w:r w:rsidR="00C32206">
          <w:rPr>
            <w:noProof/>
            <w:webHidden/>
          </w:rPr>
          <w:fldChar w:fldCharType="begin"/>
        </w:r>
        <w:r w:rsidR="00C32206">
          <w:rPr>
            <w:noProof/>
            <w:webHidden/>
          </w:rPr>
          <w:instrText xml:space="preserve"> PAGEREF _Toc132360012 \h </w:instrText>
        </w:r>
        <w:r w:rsidR="00C32206">
          <w:rPr>
            <w:noProof/>
            <w:webHidden/>
          </w:rPr>
        </w:r>
        <w:r w:rsidR="00C32206">
          <w:rPr>
            <w:noProof/>
            <w:webHidden/>
          </w:rPr>
          <w:fldChar w:fldCharType="separate"/>
        </w:r>
        <w:r w:rsidR="00C32206">
          <w:rPr>
            <w:noProof/>
            <w:webHidden/>
          </w:rPr>
          <w:t>7</w:t>
        </w:r>
        <w:r w:rsidR="00C32206">
          <w:rPr>
            <w:noProof/>
            <w:webHidden/>
          </w:rPr>
          <w:fldChar w:fldCharType="end"/>
        </w:r>
      </w:hyperlink>
    </w:p>
    <w:p w14:paraId="6BF9C691" w14:textId="345C90DC" w:rsidR="00C32206" w:rsidRDefault="00AD3713">
      <w:pPr>
        <w:pStyle w:val="TOC1"/>
        <w:tabs>
          <w:tab w:val="right" w:leader="dot" w:pos="9628"/>
        </w:tabs>
        <w:rPr>
          <w:rFonts w:asciiTheme="minorHAnsi" w:hAnsiTheme="minorHAnsi"/>
          <w:noProof/>
          <w:sz w:val="22"/>
        </w:rPr>
      </w:pPr>
      <w:hyperlink w:anchor="_Toc132360013" w:history="1">
        <w:r w:rsidR="00C32206" w:rsidRPr="00335538">
          <w:rPr>
            <w:rStyle w:val="Hyperlink"/>
            <w:noProof/>
          </w:rPr>
          <w:t xml:space="preserve">Directors’ Standards of Behaviour: </w:t>
        </w:r>
        <w:r w:rsidR="00C32206" w:rsidRPr="00335538">
          <w:rPr>
            <w:rStyle w:val="Hyperlink"/>
            <w:i/>
            <w:iCs/>
            <w:noProof/>
          </w:rPr>
          <w:t>The Public Administration Act 2004</w:t>
        </w:r>
        <w:r w:rsidR="00C32206">
          <w:rPr>
            <w:noProof/>
            <w:webHidden/>
          </w:rPr>
          <w:tab/>
        </w:r>
        <w:r w:rsidR="00C32206">
          <w:rPr>
            <w:noProof/>
            <w:webHidden/>
          </w:rPr>
          <w:fldChar w:fldCharType="begin"/>
        </w:r>
        <w:r w:rsidR="00C32206">
          <w:rPr>
            <w:noProof/>
            <w:webHidden/>
          </w:rPr>
          <w:instrText xml:space="preserve"> PAGEREF _Toc132360013 \h </w:instrText>
        </w:r>
        <w:r w:rsidR="00C32206">
          <w:rPr>
            <w:noProof/>
            <w:webHidden/>
          </w:rPr>
        </w:r>
        <w:r w:rsidR="00C32206">
          <w:rPr>
            <w:noProof/>
            <w:webHidden/>
          </w:rPr>
          <w:fldChar w:fldCharType="separate"/>
        </w:r>
        <w:r w:rsidR="00C32206">
          <w:rPr>
            <w:noProof/>
            <w:webHidden/>
          </w:rPr>
          <w:t>7</w:t>
        </w:r>
        <w:r w:rsidR="00C32206">
          <w:rPr>
            <w:noProof/>
            <w:webHidden/>
          </w:rPr>
          <w:fldChar w:fldCharType="end"/>
        </w:r>
      </w:hyperlink>
    </w:p>
    <w:p w14:paraId="6843AB0D" w14:textId="12C45726" w:rsidR="00C32206" w:rsidRDefault="00AD3713">
      <w:pPr>
        <w:pStyle w:val="TOC1"/>
        <w:tabs>
          <w:tab w:val="right" w:leader="dot" w:pos="9628"/>
        </w:tabs>
        <w:rPr>
          <w:rFonts w:asciiTheme="minorHAnsi" w:hAnsiTheme="minorHAnsi"/>
          <w:noProof/>
          <w:sz w:val="22"/>
        </w:rPr>
      </w:pPr>
      <w:hyperlink w:anchor="_Toc132360014" w:history="1">
        <w:r w:rsidR="00C32206" w:rsidRPr="00335538">
          <w:rPr>
            <w:rStyle w:val="Hyperlink"/>
            <w:noProof/>
          </w:rPr>
          <w:t>Directors’ Conduct: Codes of Conduct</w:t>
        </w:r>
        <w:r w:rsidR="00C32206">
          <w:rPr>
            <w:noProof/>
            <w:webHidden/>
          </w:rPr>
          <w:tab/>
        </w:r>
        <w:r w:rsidR="00C32206">
          <w:rPr>
            <w:noProof/>
            <w:webHidden/>
          </w:rPr>
          <w:fldChar w:fldCharType="begin"/>
        </w:r>
        <w:r w:rsidR="00C32206">
          <w:rPr>
            <w:noProof/>
            <w:webHidden/>
          </w:rPr>
          <w:instrText xml:space="preserve"> PAGEREF _Toc132360014 \h </w:instrText>
        </w:r>
        <w:r w:rsidR="00C32206">
          <w:rPr>
            <w:noProof/>
            <w:webHidden/>
          </w:rPr>
        </w:r>
        <w:r w:rsidR="00C32206">
          <w:rPr>
            <w:noProof/>
            <w:webHidden/>
          </w:rPr>
          <w:fldChar w:fldCharType="separate"/>
        </w:r>
        <w:r w:rsidR="00C32206">
          <w:rPr>
            <w:noProof/>
            <w:webHidden/>
          </w:rPr>
          <w:t>9</w:t>
        </w:r>
        <w:r w:rsidR="00C32206">
          <w:rPr>
            <w:noProof/>
            <w:webHidden/>
          </w:rPr>
          <w:fldChar w:fldCharType="end"/>
        </w:r>
      </w:hyperlink>
    </w:p>
    <w:p w14:paraId="0705EDAA" w14:textId="56FC1D32" w:rsidR="00C32206" w:rsidRDefault="00AD3713">
      <w:pPr>
        <w:pStyle w:val="TOC1"/>
        <w:tabs>
          <w:tab w:val="right" w:leader="dot" w:pos="9628"/>
        </w:tabs>
        <w:rPr>
          <w:rFonts w:asciiTheme="minorHAnsi" w:hAnsiTheme="minorHAnsi"/>
          <w:noProof/>
          <w:sz w:val="22"/>
        </w:rPr>
      </w:pPr>
      <w:hyperlink w:anchor="_Toc132360015" w:history="1">
        <w:r w:rsidR="00C32206" w:rsidRPr="00335538">
          <w:rPr>
            <w:rStyle w:val="Hyperlink"/>
            <w:noProof/>
          </w:rPr>
          <w:t>Performance of Directors and Boards</w:t>
        </w:r>
        <w:r w:rsidR="00C32206">
          <w:rPr>
            <w:noProof/>
            <w:webHidden/>
          </w:rPr>
          <w:tab/>
        </w:r>
        <w:r w:rsidR="00C32206">
          <w:rPr>
            <w:noProof/>
            <w:webHidden/>
          </w:rPr>
          <w:fldChar w:fldCharType="begin"/>
        </w:r>
        <w:r w:rsidR="00C32206">
          <w:rPr>
            <w:noProof/>
            <w:webHidden/>
          </w:rPr>
          <w:instrText xml:space="preserve"> PAGEREF _Toc132360015 \h </w:instrText>
        </w:r>
        <w:r w:rsidR="00C32206">
          <w:rPr>
            <w:noProof/>
            <w:webHidden/>
          </w:rPr>
        </w:r>
        <w:r w:rsidR="00C32206">
          <w:rPr>
            <w:noProof/>
            <w:webHidden/>
          </w:rPr>
          <w:fldChar w:fldCharType="separate"/>
        </w:r>
        <w:r w:rsidR="00C32206">
          <w:rPr>
            <w:noProof/>
            <w:webHidden/>
          </w:rPr>
          <w:t>11</w:t>
        </w:r>
        <w:r w:rsidR="00C32206">
          <w:rPr>
            <w:noProof/>
            <w:webHidden/>
          </w:rPr>
          <w:fldChar w:fldCharType="end"/>
        </w:r>
      </w:hyperlink>
    </w:p>
    <w:p w14:paraId="097B415E" w14:textId="63B9CCB8" w:rsidR="00C32206" w:rsidRDefault="00AD3713">
      <w:pPr>
        <w:pStyle w:val="TOC1"/>
        <w:tabs>
          <w:tab w:val="right" w:leader="dot" w:pos="9628"/>
        </w:tabs>
        <w:rPr>
          <w:rFonts w:asciiTheme="minorHAnsi" w:hAnsiTheme="minorHAnsi"/>
          <w:noProof/>
          <w:sz w:val="22"/>
        </w:rPr>
      </w:pPr>
      <w:hyperlink w:anchor="_Toc132360016" w:history="1">
        <w:r w:rsidR="00C32206" w:rsidRPr="00335538">
          <w:rPr>
            <w:rStyle w:val="Hyperlink"/>
            <w:noProof/>
          </w:rPr>
          <w:t>Regulation of Directors’ Conduct</w:t>
        </w:r>
        <w:r w:rsidR="00C32206">
          <w:rPr>
            <w:noProof/>
            <w:webHidden/>
          </w:rPr>
          <w:tab/>
        </w:r>
        <w:r w:rsidR="00C32206">
          <w:rPr>
            <w:noProof/>
            <w:webHidden/>
          </w:rPr>
          <w:fldChar w:fldCharType="begin"/>
        </w:r>
        <w:r w:rsidR="00C32206">
          <w:rPr>
            <w:noProof/>
            <w:webHidden/>
          </w:rPr>
          <w:instrText xml:space="preserve"> PAGEREF _Toc132360016 \h </w:instrText>
        </w:r>
        <w:r w:rsidR="00C32206">
          <w:rPr>
            <w:noProof/>
            <w:webHidden/>
          </w:rPr>
        </w:r>
        <w:r w:rsidR="00C32206">
          <w:rPr>
            <w:noProof/>
            <w:webHidden/>
          </w:rPr>
          <w:fldChar w:fldCharType="separate"/>
        </w:r>
        <w:r w:rsidR="00C32206">
          <w:rPr>
            <w:noProof/>
            <w:webHidden/>
          </w:rPr>
          <w:t>11</w:t>
        </w:r>
        <w:r w:rsidR="00C32206">
          <w:rPr>
            <w:noProof/>
            <w:webHidden/>
          </w:rPr>
          <w:fldChar w:fldCharType="end"/>
        </w:r>
      </w:hyperlink>
    </w:p>
    <w:p w14:paraId="588765E0" w14:textId="1BBF500D" w:rsidR="00C32206" w:rsidRDefault="00AD3713">
      <w:pPr>
        <w:pStyle w:val="TOC1"/>
        <w:tabs>
          <w:tab w:val="right" w:leader="dot" w:pos="9628"/>
        </w:tabs>
        <w:rPr>
          <w:rFonts w:asciiTheme="minorHAnsi" w:hAnsiTheme="minorHAnsi"/>
          <w:noProof/>
          <w:sz w:val="22"/>
        </w:rPr>
      </w:pPr>
      <w:hyperlink w:anchor="_Toc132360017" w:history="1">
        <w:r w:rsidR="00C32206" w:rsidRPr="00335538">
          <w:rPr>
            <w:rStyle w:val="Hyperlink"/>
            <w:noProof/>
          </w:rPr>
          <w:t>Part 2 Director’s responsibilities as a member of the board</w:t>
        </w:r>
        <w:r w:rsidR="00C32206">
          <w:rPr>
            <w:noProof/>
            <w:webHidden/>
          </w:rPr>
          <w:tab/>
        </w:r>
        <w:r w:rsidR="00C32206">
          <w:rPr>
            <w:noProof/>
            <w:webHidden/>
          </w:rPr>
          <w:fldChar w:fldCharType="begin"/>
        </w:r>
        <w:r w:rsidR="00C32206">
          <w:rPr>
            <w:noProof/>
            <w:webHidden/>
          </w:rPr>
          <w:instrText xml:space="preserve"> PAGEREF _Toc132360017 \h </w:instrText>
        </w:r>
        <w:r w:rsidR="00C32206">
          <w:rPr>
            <w:noProof/>
            <w:webHidden/>
          </w:rPr>
        </w:r>
        <w:r w:rsidR="00C32206">
          <w:rPr>
            <w:noProof/>
            <w:webHidden/>
          </w:rPr>
          <w:fldChar w:fldCharType="separate"/>
        </w:r>
        <w:r w:rsidR="00C32206">
          <w:rPr>
            <w:noProof/>
            <w:webHidden/>
          </w:rPr>
          <w:t>13</w:t>
        </w:r>
        <w:r w:rsidR="00C32206">
          <w:rPr>
            <w:noProof/>
            <w:webHidden/>
          </w:rPr>
          <w:fldChar w:fldCharType="end"/>
        </w:r>
      </w:hyperlink>
    </w:p>
    <w:p w14:paraId="5D5C1B17" w14:textId="6D8CE5D4" w:rsidR="00C32206" w:rsidRDefault="00AD3713">
      <w:pPr>
        <w:pStyle w:val="TOC1"/>
        <w:tabs>
          <w:tab w:val="right" w:leader="dot" w:pos="9628"/>
        </w:tabs>
        <w:rPr>
          <w:rFonts w:asciiTheme="minorHAnsi" w:hAnsiTheme="minorHAnsi"/>
          <w:noProof/>
          <w:sz w:val="22"/>
        </w:rPr>
      </w:pPr>
      <w:hyperlink w:anchor="_Toc132360018" w:history="1">
        <w:r w:rsidR="00C32206" w:rsidRPr="00335538">
          <w:rPr>
            <w:rStyle w:val="Hyperlink"/>
            <w:noProof/>
          </w:rPr>
          <w:t>Water Corporation Boards</w:t>
        </w:r>
        <w:r w:rsidR="00C32206">
          <w:rPr>
            <w:noProof/>
            <w:webHidden/>
          </w:rPr>
          <w:tab/>
        </w:r>
        <w:r w:rsidR="00C32206">
          <w:rPr>
            <w:noProof/>
            <w:webHidden/>
          </w:rPr>
          <w:fldChar w:fldCharType="begin"/>
        </w:r>
        <w:r w:rsidR="00C32206">
          <w:rPr>
            <w:noProof/>
            <w:webHidden/>
          </w:rPr>
          <w:instrText xml:space="preserve"> PAGEREF _Toc132360018 \h </w:instrText>
        </w:r>
        <w:r w:rsidR="00C32206">
          <w:rPr>
            <w:noProof/>
            <w:webHidden/>
          </w:rPr>
        </w:r>
        <w:r w:rsidR="00C32206">
          <w:rPr>
            <w:noProof/>
            <w:webHidden/>
          </w:rPr>
          <w:fldChar w:fldCharType="separate"/>
        </w:r>
        <w:r w:rsidR="00C32206">
          <w:rPr>
            <w:noProof/>
            <w:webHidden/>
          </w:rPr>
          <w:t>13</w:t>
        </w:r>
        <w:r w:rsidR="00C32206">
          <w:rPr>
            <w:noProof/>
            <w:webHidden/>
          </w:rPr>
          <w:fldChar w:fldCharType="end"/>
        </w:r>
      </w:hyperlink>
    </w:p>
    <w:p w14:paraId="31881D98" w14:textId="11D5F00D" w:rsidR="00C32206" w:rsidRDefault="00AD3713">
      <w:pPr>
        <w:pStyle w:val="TOC1"/>
        <w:tabs>
          <w:tab w:val="right" w:leader="dot" w:pos="9628"/>
        </w:tabs>
        <w:rPr>
          <w:rFonts w:asciiTheme="minorHAnsi" w:hAnsiTheme="minorHAnsi"/>
          <w:noProof/>
          <w:sz w:val="22"/>
        </w:rPr>
      </w:pPr>
      <w:hyperlink w:anchor="_Toc132360019" w:history="1">
        <w:r w:rsidR="00C32206" w:rsidRPr="00335538">
          <w:rPr>
            <w:rStyle w:val="Hyperlink"/>
            <w:noProof/>
          </w:rPr>
          <w:t>Catchment Management Authority Boards</w:t>
        </w:r>
        <w:r w:rsidR="00C32206">
          <w:rPr>
            <w:noProof/>
            <w:webHidden/>
          </w:rPr>
          <w:tab/>
        </w:r>
        <w:r w:rsidR="00C32206">
          <w:rPr>
            <w:noProof/>
            <w:webHidden/>
          </w:rPr>
          <w:fldChar w:fldCharType="begin"/>
        </w:r>
        <w:r w:rsidR="00C32206">
          <w:rPr>
            <w:noProof/>
            <w:webHidden/>
          </w:rPr>
          <w:instrText xml:space="preserve"> PAGEREF _Toc132360019 \h </w:instrText>
        </w:r>
        <w:r w:rsidR="00C32206">
          <w:rPr>
            <w:noProof/>
            <w:webHidden/>
          </w:rPr>
        </w:r>
        <w:r w:rsidR="00C32206">
          <w:rPr>
            <w:noProof/>
            <w:webHidden/>
          </w:rPr>
          <w:fldChar w:fldCharType="separate"/>
        </w:r>
        <w:r w:rsidR="00C32206">
          <w:rPr>
            <w:noProof/>
            <w:webHidden/>
          </w:rPr>
          <w:t>14</w:t>
        </w:r>
        <w:r w:rsidR="00C32206">
          <w:rPr>
            <w:noProof/>
            <w:webHidden/>
          </w:rPr>
          <w:fldChar w:fldCharType="end"/>
        </w:r>
      </w:hyperlink>
    </w:p>
    <w:p w14:paraId="4DE41AB2" w14:textId="37A0CC81" w:rsidR="00C32206" w:rsidRDefault="00AD3713">
      <w:pPr>
        <w:pStyle w:val="TOC1"/>
        <w:tabs>
          <w:tab w:val="right" w:leader="dot" w:pos="9628"/>
        </w:tabs>
        <w:rPr>
          <w:rFonts w:asciiTheme="minorHAnsi" w:hAnsiTheme="minorHAnsi"/>
          <w:noProof/>
          <w:sz w:val="22"/>
        </w:rPr>
      </w:pPr>
      <w:hyperlink w:anchor="_Toc132360020" w:history="1">
        <w:r w:rsidR="00C32206" w:rsidRPr="00335538">
          <w:rPr>
            <w:rStyle w:val="Hyperlink"/>
            <w:noProof/>
          </w:rPr>
          <w:t>Victorian Environmental Water Holder</w:t>
        </w:r>
        <w:r w:rsidR="00C32206">
          <w:rPr>
            <w:noProof/>
            <w:webHidden/>
          </w:rPr>
          <w:tab/>
        </w:r>
        <w:r w:rsidR="00C32206">
          <w:rPr>
            <w:noProof/>
            <w:webHidden/>
          </w:rPr>
          <w:fldChar w:fldCharType="begin"/>
        </w:r>
        <w:r w:rsidR="00C32206">
          <w:rPr>
            <w:noProof/>
            <w:webHidden/>
          </w:rPr>
          <w:instrText xml:space="preserve"> PAGEREF _Toc132360020 \h </w:instrText>
        </w:r>
        <w:r w:rsidR="00C32206">
          <w:rPr>
            <w:noProof/>
            <w:webHidden/>
          </w:rPr>
        </w:r>
        <w:r w:rsidR="00C32206">
          <w:rPr>
            <w:noProof/>
            <w:webHidden/>
          </w:rPr>
          <w:fldChar w:fldCharType="separate"/>
        </w:r>
        <w:r w:rsidR="00C32206">
          <w:rPr>
            <w:noProof/>
            <w:webHidden/>
          </w:rPr>
          <w:t>14</w:t>
        </w:r>
        <w:r w:rsidR="00C32206">
          <w:rPr>
            <w:noProof/>
            <w:webHidden/>
          </w:rPr>
          <w:fldChar w:fldCharType="end"/>
        </w:r>
      </w:hyperlink>
    </w:p>
    <w:p w14:paraId="42E10DA2" w14:textId="4787BF23" w:rsidR="00C32206" w:rsidRDefault="00AD3713">
      <w:pPr>
        <w:pStyle w:val="TOC1"/>
        <w:tabs>
          <w:tab w:val="right" w:leader="dot" w:pos="9628"/>
        </w:tabs>
        <w:rPr>
          <w:rFonts w:asciiTheme="minorHAnsi" w:hAnsiTheme="minorHAnsi"/>
          <w:noProof/>
          <w:sz w:val="22"/>
        </w:rPr>
      </w:pPr>
      <w:hyperlink w:anchor="_Toc132360021" w:history="1">
        <w:r w:rsidR="00C32206" w:rsidRPr="00335538">
          <w:rPr>
            <w:rStyle w:val="Hyperlink"/>
            <w:noProof/>
          </w:rPr>
          <w:t>Responsibilities of all Water Entity Boards</w:t>
        </w:r>
        <w:r w:rsidR="00C32206">
          <w:rPr>
            <w:noProof/>
            <w:webHidden/>
          </w:rPr>
          <w:tab/>
        </w:r>
        <w:r w:rsidR="00C32206">
          <w:rPr>
            <w:noProof/>
            <w:webHidden/>
          </w:rPr>
          <w:fldChar w:fldCharType="begin"/>
        </w:r>
        <w:r w:rsidR="00C32206">
          <w:rPr>
            <w:noProof/>
            <w:webHidden/>
          </w:rPr>
          <w:instrText xml:space="preserve"> PAGEREF _Toc132360021 \h </w:instrText>
        </w:r>
        <w:r w:rsidR="00C32206">
          <w:rPr>
            <w:noProof/>
            <w:webHidden/>
          </w:rPr>
        </w:r>
        <w:r w:rsidR="00C32206">
          <w:rPr>
            <w:noProof/>
            <w:webHidden/>
          </w:rPr>
          <w:fldChar w:fldCharType="separate"/>
        </w:r>
        <w:r w:rsidR="00C32206">
          <w:rPr>
            <w:noProof/>
            <w:webHidden/>
          </w:rPr>
          <w:t>15</w:t>
        </w:r>
        <w:r w:rsidR="00C32206">
          <w:rPr>
            <w:noProof/>
            <w:webHidden/>
          </w:rPr>
          <w:fldChar w:fldCharType="end"/>
        </w:r>
      </w:hyperlink>
    </w:p>
    <w:p w14:paraId="4ED4DA11" w14:textId="45B59378" w:rsidR="00C32206" w:rsidRDefault="00AD3713">
      <w:pPr>
        <w:pStyle w:val="TOC1"/>
        <w:tabs>
          <w:tab w:val="right" w:leader="dot" w:pos="9628"/>
        </w:tabs>
        <w:rPr>
          <w:rFonts w:asciiTheme="minorHAnsi" w:hAnsiTheme="minorHAnsi"/>
          <w:noProof/>
          <w:sz w:val="22"/>
        </w:rPr>
      </w:pPr>
      <w:hyperlink w:anchor="_Toc132360022" w:history="1">
        <w:r w:rsidR="00C32206" w:rsidRPr="00335538">
          <w:rPr>
            <w:rStyle w:val="Hyperlink"/>
            <w:noProof/>
          </w:rPr>
          <w:t>Rights of Directors</w:t>
        </w:r>
        <w:r w:rsidR="00C32206">
          <w:rPr>
            <w:noProof/>
            <w:webHidden/>
          </w:rPr>
          <w:tab/>
        </w:r>
        <w:r w:rsidR="00C32206">
          <w:rPr>
            <w:noProof/>
            <w:webHidden/>
          </w:rPr>
          <w:fldChar w:fldCharType="begin"/>
        </w:r>
        <w:r w:rsidR="00C32206">
          <w:rPr>
            <w:noProof/>
            <w:webHidden/>
          </w:rPr>
          <w:instrText xml:space="preserve"> PAGEREF _Toc132360022 \h </w:instrText>
        </w:r>
        <w:r w:rsidR="00C32206">
          <w:rPr>
            <w:noProof/>
            <w:webHidden/>
          </w:rPr>
        </w:r>
        <w:r w:rsidR="00C32206">
          <w:rPr>
            <w:noProof/>
            <w:webHidden/>
          </w:rPr>
          <w:fldChar w:fldCharType="separate"/>
        </w:r>
        <w:r w:rsidR="00C32206">
          <w:rPr>
            <w:noProof/>
            <w:webHidden/>
          </w:rPr>
          <w:t>16</w:t>
        </w:r>
        <w:r w:rsidR="00C32206">
          <w:rPr>
            <w:noProof/>
            <w:webHidden/>
          </w:rPr>
          <w:fldChar w:fldCharType="end"/>
        </w:r>
      </w:hyperlink>
    </w:p>
    <w:p w14:paraId="56BE8C53" w14:textId="2B2B9609" w:rsidR="00C32206" w:rsidRDefault="00AD3713">
      <w:pPr>
        <w:pStyle w:val="TOC1"/>
        <w:tabs>
          <w:tab w:val="right" w:leader="dot" w:pos="9628"/>
        </w:tabs>
        <w:rPr>
          <w:rFonts w:asciiTheme="minorHAnsi" w:hAnsiTheme="minorHAnsi"/>
          <w:noProof/>
          <w:sz w:val="22"/>
        </w:rPr>
      </w:pPr>
      <w:hyperlink w:anchor="_Toc132360023" w:history="1">
        <w:r w:rsidR="00C32206" w:rsidRPr="00335538">
          <w:rPr>
            <w:rStyle w:val="Hyperlink"/>
            <w:noProof/>
          </w:rPr>
          <w:t>Part 3 Understanding the roles and responsibilities of the entity you are directing</w:t>
        </w:r>
        <w:r w:rsidR="00C32206">
          <w:rPr>
            <w:noProof/>
            <w:webHidden/>
          </w:rPr>
          <w:tab/>
        </w:r>
        <w:r w:rsidR="00C32206">
          <w:rPr>
            <w:noProof/>
            <w:webHidden/>
          </w:rPr>
          <w:fldChar w:fldCharType="begin"/>
        </w:r>
        <w:r w:rsidR="00C32206">
          <w:rPr>
            <w:noProof/>
            <w:webHidden/>
          </w:rPr>
          <w:instrText xml:space="preserve"> PAGEREF _Toc132360023 \h </w:instrText>
        </w:r>
        <w:r w:rsidR="00C32206">
          <w:rPr>
            <w:noProof/>
            <w:webHidden/>
          </w:rPr>
        </w:r>
        <w:r w:rsidR="00C32206">
          <w:rPr>
            <w:noProof/>
            <w:webHidden/>
          </w:rPr>
          <w:fldChar w:fldCharType="separate"/>
        </w:r>
        <w:r w:rsidR="00C32206">
          <w:rPr>
            <w:noProof/>
            <w:webHidden/>
          </w:rPr>
          <w:t>17</w:t>
        </w:r>
        <w:r w:rsidR="00C32206">
          <w:rPr>
            <w:noProof/>
            <w:webHidden/>
          </w:rPr>
          <w:fldChar w:fldCharType="end"/>
        </w:r>
      </w:hyperlink>
    </w:p>
    <w:p w14:paraId="671A374C" w14:textId="67C96228" w:rsidR="00C32206" w:rsidRDefault="00AD3713">
      <w:pPr>
        <w:pStyle w:val="TOC1"/>
        <w:tabs>
          <w:tab w:val="right" w:leader="dot" w:pos="9628"/>
        </w:tabs>
        <w:rPr>
          <w:rFonts w:asciiTheme="minorHAnsi" w:hAnsiTheme="minorHAnsi"/>
          <w:noProof/>
          <w:sz w:val="22"/>
        </w:rPr>
      </w:pPr>
      <w:hyperlink w:anchor="_Toc132360024" w:history="1">
        <w:r w:rsidR="00C32206" w:rsidRPr="00335538">
          <w:rPr>
            <w:rStyle w:val="Hyperlink"/>
            <w:noProof/>
          </w:rPr>
          <w:t>Distinction between the Board’s Role and the Entity’s Role: Leadership vs Delivery</w:t>
        </w:r>
        <w:r w:rsidR="00C32206">
          <w:rPr>
            <w:noProof/>
            <w:webHidden/>
          </w:rPr>
          <w:tab/>
        </w:r>
        <w:r w:rsidR="00C32206">
          <w:rPr>
            <w:noProof/>
            <w:webHidden/>
          </w:rPr>
          <w:fldChar w:fldCharType="begin"/>
        </w:r>
        <w:r w:rsidR="00C32206">
          <w:rPr>
            <w:noProof/>
            <w:webHidden/>
          </w:rPr>
          <w:instrText xml:space="preserve"> PAGEREF _Toc132360024 \h </w:instrText>
        </w:r>
        <w:r w:rsidR="00C32206">
          <w:rPr>
            <w:noProof/>
            <w:webHidden/>
          </w:rPr>
        </w:r>
        <w:r w:rsidR="00C32206">
          <w:rPr>
            <w:noProof/>
            <w:webHidden/>
          </w:rPr>
          <w:fldChar w:fldCharType="separate"/>
        </w:r>
        <w:r w:rsidR="00C32206">
          <w:rPr>
            <w:noProof/>
            <w:webHidden/>
          </w:rPr>
          <w:t>17</w:t>
        </w:r>
        <w:r w:rsidR="00C32206">
          <w:rPr>
            <w:noProof/>
            <w:webHidden/>
          </w:rPr>
          <w:fldChar w:fldCharType="end"/>
        </w:r>
      </w:hyperlink>
    </w:p>
    <w:p w14:paraId="73C85511" w14:textId="2462A6F1" w:rsidR="00C32206" w:rsidRDefault="00AD3713">
      <w:pPr>
        <w:pStyle w:val="TOC1"/>
        <w:tabs>
          <w:tab w:val="right" w:leader="dot" w:pos="9628"/>
        </w:tabs>
        <w:rPr>
          <w:rFonts w:asciiTheme="minorHAnsi" w:hAnsiTheme="minorHAnsi"/>
          <w:noProof/>
          <w:sz w:val="22"/>
        </w:rPr>
      </w:pPr>
      <w:hyperlink w:anchor="_Toc132360025" w:history="1">
        <w:r w:rsidR="00C32206" w:rsidRPr="00335538">
          <w:rPr>
            <w:rStyle w:val="Hyperlink"/>
            <w:noProof/>
          </w:rPr>
          <w:t>The Functions of Victoria’s Water Entities</w:t>
        </w:r>
        <w:r w:rsidR="00C32206">
          <w:rPr>
            <w:noProof/>
            <w:webHidden/>
          </w:rPr>
          <w:tab/>
        </w:r>
        <w:r w:rsidR="00C32206">
          <w:rPr>
            <w:noProof/>
            <w:webHidden/>
          </w:rPr>
          <w:fldChar w:fldCharType="begin"/>
        </w:r>
        <w:r w:rsidR="00C32206">
          <w:rPr>
            <w:noProof/>
            <w:webHidden/>
          </w:rPr>
          <w:instrText xml:space="preserve"> PAGEREF _Toc132360025 \h </w:instrText>
        </w:r>
        <w:r w:rsidR="00C32206">
          <w:rPr>
            <w:noProof/>
            <w:webHidden/>
          </w:rPr>
        </w:r>
        <w:r w:rsidR="00C32206">
          <w:rPr>
            <w:noProof/>
            <w:webHidden/>
          </w:rPr>
          <w:fldChar w:fldCharType="separate"/>
        </w:r>
        <w:r w:rsidR="00C32206">
          <w:rPr>
            <w:noProof/>
            <w:webHidden/>
          </w:rPr>
          <w:t>18</w:t>
        </w:r>
        <w:r w:rsidR="00C32206">
          <w:rPr>
            <w:noProof/>
            <w:webHidden/>
          </w:rPr>
          <w:fldChar w:fldCharType="end"/>
        </w:r>
      </w:hyperlink>
    </w:p>
    <w:p w14:paraId="6774740B" w14:textId="17DC0B73" w:rsidR="00C32206" w:rsidRDefault="00AD3713">
      <w:pPr>
        <w:pStyle w:val="TOC1"/>
        <w:tabs>
          <w:tab w:val="right" w:leader="dot" w:pos="9628"/>
        </w:tabs>
        <w:rPr>
          <w:rFonts w:asciiTheme="minorHAnsi" w:hAnsiTheme="minorHAnsi"/>
          <w:noProof/>
          <w:sz w:val="22"/>
        </w:rPr>
      </w:pPr>
      <w:hyperlink w:anchor="_Toc132360026" w:history="1">
        <w:r w:rsidR="00C32206" w:rsidRPr="00335538">
          <w:rPr>
            <w:rStyle w:val="Hyperlink"/>
            <w:noProof/>
          </w:rPr>
          <w:t>The Administrative Responsibilities of Water Entities</w:t>
        </w:r>
        <w:r w:rsidR="00C32206">
          <w:rPr>
            <w:noProof/>
            <w:webHidden/>
          </w:rPr>
          <w:tab/>
        </w:r>
        <w:r w:rsidR="00C32206">
          <w:rPr>
            <w:noProof/>
            <w:webHidden/>
          </w:rPr>
          <w:fldChar w:fldCharType="begin"/>
        </w:r>
        <w:r w:rsidR="00C32206">
          <w:rPr>
            <w:noProof/>
            <w:webHidden/>
          </w:rPr>
          <w:instrText xml:space="preserve"> PAGEREF _Toc132360026 \h </w:instrText>
        </w:r>
        <w:r w:rsidR="00C32206">
          <w:rPr>
            <w:noProof/>
            <w:webHidden/>
          </w:rPr>
        </w:r>
        <w:r w:rsidR="00C32206">
          <w:rPr>
            <w:noProof/>
            <w:webHidden/>
          </w:rPr>
          <w:fldChar w:fldCharType="separate"/>
        </w:r>
        <w:r w:rsidR="00C32206">
          <w:rPr>
            <w:noProof/>
            <w:webHidden/>
          </w:rPr>
          <w:t>29</w:t>
        </w:r>
        <w:r w:rsidR="00C32206">
          <w:rPr>
            <w:noProof/>
            <w:webHidden/>
          </w:rPr>
          <w:fldChar w:fldCharType="end"/>
        </w:r>
      </w:hyperlink>
    </w:p>
    <w:p w14:paraId="7994C866" w14:textId="723126C5" w:rsidR="00C32206" w:rsidRDefault="00AD3713">
      <w:pPr>
        <w:pStyle w:val="TOC1"/>
        <w:tabs>
          <w:tab w:val="right" w:leader="dot" w:pos="9628"/>
        </w:tabs>
        <w:rPr>
          <w:rFonts w:asciiTheme="minorHAnsi" w:hAnsiTheme="minorHAnsi"/>
          <w:noProof/>
          <w:sz w:val="22"/>
        </w:rPr>
      </w:pPr>
      <w:hyperlink w:anchor="_Toc132360027" w:history="1">
        <w:r w:rsidR="00C32206" w:rsidRPr="00335538">
          <w:rPr>
            <w:rStyle w:val="Hyperlink"/>
            <w:noProof/>
          </w:rPr>
          <w:t>The Victorian Policy Framework</w:t>
        </w:r>
        <w:r w:rsidR="00C32206">
          <w:rPr>
            <w:noProof/>
            <w:webHidden/>
          </w:rPr>
          <w:tab/>
        </w:r>
        <w:r w:rsidR="00C32206">
          <w:rPr>
            <w:noProof/>
            <w:webHidden/>
          </w:rPr>
          <w:fldChar w:fldCharType="begin"/>
        </w:r>
        <w:r w:rsidR="00C32206">
          <w:rPr>
            <w:noProof/>
            <w:webHidden/>
          </w:rPr>
          <w:instrText xml:space="preserve"> PAGEREF _Toc132360027 \h </w:instrText>
        </w:r>
        <w:r w:rsidR="00C32206">
          <w:rPr>
            <w:noProof/>
            <w:webHidden/>
          </w:rPr>
        </w:r>
        <w:r w:rsidR="00C32206">
          <w:rPr>
            <w:noProof/>
            <w:webHidden/>
          </w:rPr>
          <w:fldChar w:fldCharType="separate"/>
        </w:r>
        <w:r w:rsidR="00C32206">
          <w:rPr>
            <w:noProof/>
            <w:webHidden/>
          </w:rPr>
          <w:t>34</w:t>
        </w:r>
        <w:r w:rsidR="00C32206">
          <w:rPr>
            <w:noProof/>
            <w:webHidden/>
          </w:rPr>
          <w:fldChar w:fldCharType="end"/>
        </w:r>
      </w:hyperlink>
    </w:p>
    <w:p w14:paraId="5BD8DB4D" w14:textId="5B2BF10C" w:rsidR="00C32206" w:rsidRDefault="00AD3713">
      <w:pPr>
        <w:pStyle w:val="TOC1"/>
        <w:tabs>
          <w:tab w:val="right" w:leader="dot" w:pos="9628"/>
        </w:tabs>
        <w:rPr>
          <w:rFonts w:asciiTheme="minorHAnsi" w:hAnsiTheme="minorHAnsi"/>
          <w:noProof/>
          <w:sz w:val="22"/>
        </w:rPr>
      </w:pPr>
      <w:hyperlink w:anchor="_Toc132360028" w:history="1">
        <w:r w:rsidR="00C32206" w:rsidRPr="00335538">
          <w:rPr>
            <w:rStyle w:val="Hyperlink"/>
            <w:noProof/>
          </w:rPr>
          <w:t>The National Policy Framework</w:t>
        </w:r>
        <w:r w:rsidR="00C32206">
          <w:rPr>
            <w:noProof/>
            <w:webHidden/>
          </w:rPr>
          <w:tab/>
        </w:r>
        <w:r w:rsidR="00C32206">
          <w:rPr>
            <w:noProof/>
            <w:webHidden/>
          </w:rPr>
          <w:fldChar w:fldCharType="begin"/>
        </w:r>
        <w:r w:rsidR="00C32206">
          <w:rPr>
            <w:noProof/>
            <w:webHidden/>
          </w:rPr>
          <w:instrText xml:space="preserve"> PAGEREF _Toc132360028 \h </w:instrText>
        </w:r>
        <w:r w:rsidR="00C32206">
          <w:rPr>
            <w:noProof/>
            <w:webHidden/>
          </w:rPr>
        </w:r>
        <w:r w:rsidR="00C32206">
          <w:rPr>
            <w:noProof/>
            <w:webHidden/>
          </w:rPr>
          <w:fldChar w:fldCharType="separate"/>
        </w:r>
        <w:r w:rsidR="00C32206">
          <w:rPr>
            <w:noProof/>
            <w:webHidden/>
          </w:rPr>
          <w:t>36</w:t>
        </w:r>
        <w:r w:rsidR="00C32206">
          <w:rPr>
            <w:noProof/>
            <w:webHidden/>
          </w:rPr>
          <w:fldChar w:fldCharType="end"/>
        </w:r>
      </w:hyperlink>
    </w:p>
    <w:p w14:paraId="296208B1" w14:textId="31E49CDF" w:rsidR="00C32206" w:rsidRDefault="00AD3713">
      <w:pPr>
        <w:pStyle w:val="TOC1"/>
        <w:tabs>
          <w:tab w:val="right" w:leader="dot" w:pos="9628"/>
        </w:tabs>
        <w:rPr>
          <w:rFonts w:asciiTheme="minorHAnsi" w:hAnsiTheme="minorHAnsi"/>
          <w:noProof/>
          <w:sz w:val="22"/>
        </w:rPr>
      </w:pPr>
      <w:hyperlink w:anchor="_Toc132360029" w:history="1">
        <w:r w:rsidR="00C32206" w:rsidRPr="00335538">
          <w:rPr>
            <w:rStyle w:val="Hyperlink"/>
            <w:noProof/>
          </w:rPr>
          <w:t>The water allocation framework</w:t>
        </w:r>
        <w:r w:rsidR="00C32206">
          <w:rPr>
            <w:noProof/>
            <w:webHidden/>
          </w:rPr>
          <w:tab/>
        </w:r>
        <w:r w:rsidR="00C32206">
          <w:rPr>
            <w:noProof/>
            <w:webHidden/>
          </w:rPr>
          <w:fldChar w:fldCharType="begin"/>
        </w:r>
        <w:r w:rsidR="00C32206">
          <w:rPr>
            <w:noProof/>
            <w:webHidden/>
          </w:rPr>
          <w:instrText xml:space="preserve"> PAGEREF _Toc132360029 \h </w:instrText>
        </w:r>
        <w:r w:rsidR="00C32206">
          <w:rPr>
            <w:noProof/>
            <w:webHidden/>
          </w:rPr>
        </w:r>
        <w:r w:rsidR="00C32206">
          <w:rPr>
            <w:noProof/>
            <w:webHidden/>
          </w:rPr>
          <w:fldChar w:fldCharType="separate"/>
        </w:r>
        <w:r w:rsidR="00C32206">
          <w:rPr>
            <w:noProof/>
            <w:webHidden/>
          </w:rPr>
          <w:t>38</w:t>
        </w:r>
        <w:r w:rsidR="00C32206">
          <w:rPr>
            <w:noProof/>
            <w:webHidden/>
          </w:rPr>
          <w:fldChar w:fldCharType="end"/>
        </w:r>
      </w:hyperlink>
    </w:p>
    <w:p w14:paraId="30F44179" w14:textId="4257175B" w:rsidR="00C32206" w:rsidRDefault="00AD3713">
      <w:pPr>
        <w:pStyle w:val="TOC1"/>
        <w:tabs>
          <w:tab w:val="right" w:leader="dot" w:pos="9628"/>
        </w:tabs>
        <w:rPr>
          <w:rFonts w:asciiTheme="minorHAnsi" w:hAnsiTheme="minorHAnsi"/>
          <w:noProof/>
          <w:sz w:val="22"/>
        </w:rPr>
      </w:pPr>
      <w:hyperlink w:anchor="_Toc132360030" w:history="1">
        <w:r w:rsidR="00C32206" w:rsidRPr="00335538">
          <w:rPr>
            <w:rStyle w:val="Hyperlink"/>
            <w:noProof/>
          </w:rPr>
          <w:t>Part 4 Understanding the role of the board and the role of ministers and government</w:t>
        </w:r>
        <w:r w:rsidR="00C32206">
          <w:rPr>
            <w:noProof/>
            <w:webHidden/>
          </w:rPr>
          <w:tab/>
        </w:r>
        <w:r w:rsidR="00C32206">
          <w:rPr>
            <w:noProof/>
            <w:webHidden/>
          </w:rPr>
          <w:fldChar w:fldCharType="begin"/>
        </w:r>
        <w:r w:rsidR="00C32206">
          <w:rPr>
            <w:noProof/>
            <w:webHidden/>
          </w:rPr>
          <w:instrText xml:space="preserve"> PAGEREF _Toc132360030 \h </w:instrText>
        </w:r>
        <w:r w:rsidR="00C32206">
          <w:rPr>
            <w:noProof/>
            <w:webHidden/>
          </w:rPr>
        </w:r>
        <w:r w:rsidR="00C32206">
          <w:rPr>
            <w:noProof/>
            <w:webHidden/>
          </w:rPr>
          <w:fldChar w:fldCharType="separate"/>
        </w:r>
        <w:r w:rsidR="00C32206">
          <w:rPr>
            <w:noProof/>
            <w:webHidden/>
          </w:rPr>
          <w:t>42</w:t>
        </w:r>
        <w:r w:rsidR="00C32206">
          <w:rPr>
            <w:noProof/>
            <w:webHidden/>
          </w:rPr>
          <w:fldChar w:fldCharType="end"/>
        </w:r>
      </w:hyperlink>
    </w:p>
    <w:p w14:paraId="25808A43" w14:textId="25B394EB" w:rsidR="00C32206" w:rsidRDefault="00AD3713">
      <w:pPr>
        <w:pStyle w:val="TOC1"/>
        <w:tabs>
          <w:tab w:val="right" w:leader="dot" w:pos="9628"/>
        </w:tabs>
        <w:rPr>
          <w:rFonts w:asciiTheme="minorHAnsi" w:hAnsiTheme="minorHAnsi"/>
          <w:noProof/>
          <w:sz w:val="22"/>
        </w:rPr>
      </w:pPr>
      <w:hyperlink w:anchor="_Toc132360031" w:history="1">
        <w:r w:rsidR="00C32206" w:rsidRPr="00335538">
          <w:rPr>
            <w:rStyle w:val="Hyperlink"/>
            <w:noProof/>
          </w:rPr>
          <w:t>The Role of Ministers</w:t>
        </w:r>
        <w:r w:rsidR="00C32206">
          <w:rPr>
            <w:noProof/>
            <w:webHidden/>
          </w:rPr>
          <w:tab/>
        </w:r>
        <w:r w:rsidR="00C32206">
          <w:rPr>
            <w:noProof/>
            <w:webHidden/>
          </w:rPr>
          <w:fldChar w:fldCharType="begin"/>
        </w:r>
        <w:r w:rsidR="00C32206">
          <w:rPr>
            <w:noProof/>
            <w:webHidden/>
          </w:rPr>
          <w:instrText xml:space="preserve"> PAGEREF _Toc132360031 \h </w:instrText>
        </w:r>
        <w:r w:rsidR="00C32206">
          <w:rPr>
            <w:noProof/>
            <w:webHidden/>
          </w:rPr>
        </w:r>
        <w:r w:rsidR="00C32206">
          <w:rPr>
            <w:noProof/>
            <w:webHidden/>
          </w:rPr>
          <w:fldChar w:fldCharType="separate"/>
        </w:r>
        <w:r w:rsidR="00C32206">
          <w:rPr>
            <w:noProof/>
            <w:webHidden/>
          </w:rPr>
          <w:t>42</w:t>
        </w:r>
        <w:r w:rsidR="00C32206">
          <w:rPr>
            <w:noProof/>
            <w:webHidden/>
          </w:rPr>
          <w:fldChar w:fldCharType="end"/>
        </w:r>
      </w:hyperlink>
    </w:p>
    <w:p w14:paraId="4F44F4DF" w14:textId="3637B358" w:rsidR="00C32206" w:rsidRDefault="00AD3713">
      <w:pPr>
        <w:pStyle w:val="TOC1"/>
        <w:tabs>
          <w:tab w:val="right" w:leader="dot" w:pos="9628"/>
        </w:tabs>
        <w:rPr>
          <w:rFonts w:asciiTheme="minorHAnsi" w:hAnsiTheme="minorHAnsi"/>
          <w:noProof/>
          <w:sz w:val="22"/>
        </w:rPr>
      </w:pPr>
      <w:hyperlink w:anchor="_Toc132360032" w:history="1">
        <w:r w:rsidR="00C32206" w:rsidRPr="00335538">
          <w:rPr>
            <w:rStyle w:val="Hyperlink"/>
            <w:noProof/>
          </w:rPr>
          <w:t>The Role of Government</w:t>
        </w:r>
        <w:r w:rsidR="00C32206">
          <w:rPr>
            <w:noProof/>
            <w:webHidden/>
          </w:rPr>
          <w:tab/>
        </w:r>
        <w:r w:rsidR="00C32206">
          <w:rPr>
            <w:noProof/>
            <w:webHidden/>
          </w:rPr>
          <w:fldChar w:fldCharType="begin"/>
        </w:r>
        <w:r w:rsidR="00C32206">
          <w:rPr>
            <w:noProof/>
            <w:webHidden/>
          </w:rPr>
          <w:instrText xml:space="preserve"> PAGEREF _Toc132360032 \h </w:instrText>
        </w:r>
        <w:r w:rsidR="00C32206">
          <w:rPr>
            <w:noProof/>
            <w:webHidden/>
          </w:rPr>
        </w:r>
        <w:r w:rsidR="00C32206">
          <w:rPr>
            <w:noProof/>
            <w:webHidden/>
          </w:rPr>
          <w:fldChar w:fldCharType="separate"/>
        </w:r>
        <w:r w:rsidR="00C32206">
          <w:rPr>
            <w:noProof/>
            <w:webHidden/>
          </w:rPr>
          <w:t>43</w:t>
        </w:r>
        <w:r w:rsidR="00C32206">
          <w:rPr>
            <w:noProof/>
            <w:webHidden/>
          </w:rPr>
          <w:fldChar w:fldCharType="end"/>
        </w:r>
      </w:hyperlink>
    </w:p>
    <w:p w14:paraId="2372E242" w14:textId="6D98607A" w:rsidR="00C32206" w:rsidRDefault="00AD3713">
      <w:pPr>
        <w:pStyle w:val="TOC1"/>
        <w:tabs>
          <w:tab w:val="right" w:leader="dot" w:pos="9628"/>
        </w:tabs>
        <w:rPr>
          <w:rFonts w:asciiTheme="minorHAnsi" w:hAnsiTheme="minorHAnsi"/>
          <w:noProof/>
          <w:sz w:val="22"/>
        </w:rPr>
      </w:pPr>
      <w:hyperlink w:anchor="_Toc132360033" w:history="1">
        <w:r w:rsidR="00C32206" w:rsidRPr="00335538">
          <w:rPr>
            <w:rStyle w:val="Hyperlink"/>
            <w:noProof/>
          </w:rPr>
          <w:t>Part 5 Useful context of the legal and policy framework in which water entities operate</w:t>
        </w:r>
        <w:r w:rsidR="00C32206">
          <w:rPr>
            <w:noProof/>
            <w:webHidden/>
          </w:rPr>
          <w:tab/>
        </w:r>
        <w:r w:rsidR="00C32206">
          <w:rPr>
            <w:noProof/>
            <w:webHidden/>
          </w:rPr>
          <w:fldChar w:fldCharType="begin"/>
        </w:r>
        <w:r w:rsidR="00C32206">
          <w:rPr>
            <w:noProof/>
            <w:webHidden/>
          </w:rPr>
          <w:instrText xml:space="preserve"> PAGEREF _Toc132360033 \h </w:instrText>
        </w:r>
        <w:r w:rsidR="00C32206">
          <w:rPr>
            <w:noProof/>
            <w:webHidden/>
          </w:rPr>
        </w:r>
        <w:r w:rsidR="00C32206">
          <w:rPr>
            <w:noProof/>
            <w:webHidden/>
          </w:rPr>
          <w:fldChar w:fldCharType="separate"/>
        </w:r>
        <w:r w:rsidR="00C32206">
          <w:rPr>
            <w:noProof/>
            <w:webHidden/>
          </w:rPr>
          <w:t>44</w:t>
        </w:r>
        <w:r w:rsidR="00C32206">
          <w:rPr>
            <w:noProof/>
            <w:webHidden/>
          </w:rPr>
          <w:fldChar w:fldCharType="end"/>
        </w:r>
      </w:hyperlink>
    </w:p>
    <w:p w14:paraId="095ED040" w14:textId="719CAE92" w:rsidR="00C32206" w:rsidRDefault="00AD3713">
      <w:pPr>
        <w:pStyle w:val="TOC1"/>
        <w:tabs>
          <w:tab w:val="right" w:leader="dot" w:pos="9628"/>
        </w:tabs>
        <w:rPr>
          <w:rFonts w:asciiTheme="minorHAnsi" w:hAnsiTheme="minorHAnsi"/>
          <w:noProof/>
          <w:sz w:val="22"/>
        </w:rPr>
      </w:pPr>
      <w:hyperlink w:anchor="_Toc132360034" w:history="1">
        <w:r w:rsidR="00C32206" w:rsidRPr="00335538">
          <w:rPr>
            <w:rStyle w:val="Hyperlink"/>
            <w:noProof/>
          </w:rPr>
          <w:t>Key Ministerial Portfolios and Legislation</w:t>
        </w:r>
        <w:r w:rsidR="00C32206">
          <w:rPr>
            <w:noProof/>
            <w:webHidden/>
          </w:rPr>
          <w:tab/>
        </w:r>
        <w:r w:rsidR="00C32206">
          <w:rPr>
            <w:noProof/>
            <w:webHidden/>
          </w:rPr>
          <w:fldChar w:fldCharType="begin"/>
        </w:r>
        <w:r w:rsidR="00C32206">
          <w:rPr>
            <w:noProof/>
            <w:webHidden/>
          </w:rPr>
          <w:instrText xml:space="preserve"> PAGEREF _Toc132360034 \h </w:instrText>
        </w:r>
        <w:r w:rsidR="00C32206">
          <w:rPr>
            <w:noProof/>
            <w:webHidden/>
          </w:rPr>
        </w:r>
        <w:r w:rsidR="00C32206">
          <w:rPr>
            <w:noProof/>
            <w:webHidden/>
          </w:rPr>
          <w:fldChar w:fldCharType="separate"/>
        </w:r>
        <w:r w:rsidR="00C32206">
          <w:rPr>
            <w:noProof/>
            <w:webHidden/>
          </w:rPr>
          <w:t>44</w:t>
        </w:r>
        <w:r w:rsidR="00C32206">
          <w:rPr>
            <w:noProof/>
            <w:webHidden/>
          </w:rPr>
          <w:fldChar w:fldCharType="end"/>
        </w:r>
      </w:hyperlink>
    </w:p>
    <w:p w14:paraId="1567EBAA" w14:textId="0B63BB61" w:rsidR="00C32206" w:rsidRDefault="00AD3713">
      <w:pPr>
        <w:pStyle w:val="TOC1"/>
        <w:tabs>
          <w:tab w:val="right" w:leader="dot" w:pos="9628"/>
        </w:tabs>
        <w:rPr>
          <w:rFonts w:asciiTheme="minorHAnsi" w:hAnsiTheme="minorHAnsi"/>
          <w:noProof/>
          <w:sz w:val="22"/>
        </w:rPr>
      </w:pPr>
      <w:hyperlink w:anchor="_Toc132360035" w:history="1">
        <w:r w:rsidR="00C32206" w:rsidRPr="00335538">
          <w:rPr>
            <w:rStyle w:val="Hyperlink"/>
            <w:noProof/>
          </w:rPr>
          <w:t>Summary of whole-of-government legislative responsibilities</w:t>
        </w:r>
        <w:r w:rsidR="00C32206">
          <w:rPr>
            <w:noProof/>
            <w:webHidden/>
          </w:rPr>
          <w:tab/>
        </w:r>
        <w:r w:rsidR="00C32206">
          <w:rPr>
            <w:noProof/>
            <w:webHidden/>
          </w:rPr>
          <w:fldChar w:fldCharType="begin"/>
        </w:r>
        <w:r w:rsidR="00C32206">
          <w:rPr>
            <w:noProof/>
            <w:webHidden/>
          </w:rPr>
          <w:instrText xml:space="preserve"> PAGEREF _Toc132360035 \h </w:instrText>
        </w:r>
        <w:r w:rsidR="00C32206">
          <w:rPr>
            <w:noProof/>
            <w:webHidden/>
          </w:rPr>
        </w:r>
        <w:r w:rsidR="00C32206">
          <w:rPr>
            <w:noProof/>
            <w:webHidden/>
          </w:rPr>
          <w:fldChar w:fldCharType="separate"/>
        </w:r>
        <w:r w:rsidR="00C32206">
          <w:rPr>
            <w:noProof/>
            <w:webHidden/>
          </w:rPr>
          <w:t>46</w:t>
        </w:r>
        <w:r w:rsidR="00C32206">
          <w:rPr>
            <w:noProof/>
            <w:webHidden/>
          </w:rPr>
          <w:fldChar w:fldCharType="end"/>
        </w:r>
      </w:hyperlink>
    </w:p>
    <w:p w14:paraId="4EC88604" w14:textId="25728F29" w:rsidR="00C32206" w:rsidRDefault="00AD3713">
      <w:pPr>
        <w:pStyle w:val="TOC1"/>
        <w:tabs>
          <w:tab w:val="right" w:leader="dot" w:pos="9628"/>
        </w:tabs>
        <w:rPr>
          <w:rFonts w:asciiTheme="minorHAnsi" w:hAnsiTheme="minorHAnsi"/>
          <w:noProof/>
          <w:sz w:val="22"/>
        </w:rPr>
      </w:pPr>
      <w:hyperlink w:anchor="_Toc132360036" w:history="1">
        <w:r w:rsidR="00C32206" w:rsidRPr="00335538">
          <w:rPr>
            <w:rStyle w:val="Hyperlink"/>
            <w:noProof/>
          </w:rPr>
          <w:t>The Victorian Public Sector</w:t>
        </w:r>
        <w:r w:rsidR="00C32206">
          <w:rPr>
            <w:noProof/>
            <w:webHidden/>
          </w:rPr>
          <w:tab/>
        </w:r>
        <w:r w:rsidR="00C32206">
          <w:rPr>
            <w:noProof/>
            <w:webHidden/>
          </w:rPr>
          <w:fldChar w:fldCharType="begin"/>
        </w:r>
        <w:r w:rsidR="00C32206">
          <w:rPr>
            <w:noProof/>
            <w:webHidden/>
          </w:rPr>
          <w:instrText xml:space="preserve"> PAGEREF _Toc132360036 \h </w:instrText>
        </w:r>
        <w:r w:rsidR="00C32206">
          <w:rPr>
            <w:noProof/>
            <w:webHidden/>
          </w:rPr>
        </w:r>
        <w:r w:rsidR="00C32206">
          <w:rPr>
            <w:noProof/>
            <w:webHidden/>
          </w:rPr>
          <w:fldChar w:fldCharType="separate"/>
        </w:r>
        <w:r w:rsidR="00C32206">
          <w:rPr>
            <w:noProof/>
            <w:webHidden/>
          </w:rPr>
          <w:t>48</w:t>
        </w:r>
        <w:r w:rsidR="00C32206">
          <w:rPr>
            <w:noProof/>
            <w:webHidden/>
          </w:rPr>
          <w:fldChar w:fldCharType="end"/>
        </w:r>
      </w:hyperlink>
    </w:p>
    <w:p w14:paraId="7DCA1633" w14:textId="31E0C15C" w:rsidR="00C32206" w:rsidRDefault="00AD3713">
      <w:pPr>
        <w:pStyle w:val="TOC1"/>
        <w:tabs>
          <w:tab w:val="right" w:leader="dot" w:pos="9628"/>
        </w:tabs>
        <w:rPr>
          <w:rFonts w:asciiTheme="minorHAnsi" w:hAnsiTheme="minorHAnsi"/>
          <w:noProof/>
          <w:sz w:val="22"/>
        </w:rPr>
      </w:pPr>
      <w:hyperlink w:anchor="_Toc132360037" w:history="1">
        <w:r w:rsidR="00C32206" w:rsidRPr="00335538">
          <w:rPr>
            <w:rStyle w:val="Hyperlink"/>
            <w:noProof/>
          </w:rPr>
          <w:t>Key Departments and Agencies</w:t>
        </w:r>
        <w:r w:rsidR="00C32206">
          <w:rPr>
            <w:noProof/>
            <w:webHidden/>
          </w:rPr>
          <w:tab/>
        </w:r>
        <w:r w:rsidR="00C32206">
          <w:rPr>
            <w:noProof/>
            <w:webHidden/>
          </w:rPr>
          <w:fldChar w:fldCharType="begin"/>
        </w:r>
        <w:r w:rsidR="00C32206">
          <w:rPr>
            <w:noProof/>
            <w:webHidden/>
          </w:rPr>
          <w:instrText xml:space="preserve"> PAGEREF _Toc132360037 \h </w:instrText>
        </w:r>
        <w:r w:rsidR="00C32206">
          <w:rPr>
            <w:noProof/>
            <w:webHidden/>
          </w:rPr>
        </w:r>
        <w:r w:rsidR="00C32206">
          <w:rPr>
            <w:noProof/>
            <w:webHidden/>
          </w:rPr>
          <w:fldChar w:fldCharType="separate"/>
        </w:r>
        <w:r w:rsidR="00C32206">
          <w:rPr>
            <w:noProof/>
            <w:webHidden/>
          </w:rPr>
          <w:t>48</w:t>
        </w:r>
        <w:r w:rsidR="00C32206">
          <w:rPr>
            <w:noProof/>
            <w:webHidden/>
          </w:rPr>
          <w:fldChar w:fldCharType="end"/>
        </w:r>
      </w:hyperlink>
    </w:p>
    <w:p w14:paraId="4CC29F0F" w14:textId="028E674C" w:rsidR="00C32206" w:rsidRDefault="00AD3713">
      <w:pPr>
        <w:pStyle w:val="TOC1"/>
        <w:tabs>
          <w:tab w:val="right" w:leader="dot" w:pos="9628"/>
        </w:tabs>
        <w:rPr>
          <w:rFonts w:asciiTheme="minorHAnsi" w:hAnsiTheme="minorHAnsi"/>
          <w:noProof/>
          <w:sz w:val="22"/>
        </w:rPr>
      </w:pPr>
      <w:hyperlink w:anchor="_Toc132360038" w:history="1">
        <w:r w:rsidR="00C32206" w:rsidRPr="00335538">
          <w:rPr>
            <w:rStyle w:val="Hyperlink"/>
            <w:noProof/>
          </w:rPr>
          <w:t>Associations</w:t>
        </w:r>
        <w:r w:rsidR="00C32206">
          <w:rPr>
            <w:noProof/>
            <w:webHidden/>
          </w:rPr>
          <w:tab/>
        </w:r>
        <w:r w:rsidR="00C32206">
          <w:rPr>
            <w:noProof/>
            <w:webHidden/>
          </w:rPr>
          <w:fldChar w:fldCharType="begin"/>
        </w:r>
        <w:r w:rsidR="00C32206">
          <w:rPr>
            <w:noProof/>
            <w:webHidden/>
          </w:rPr>
          <w:instrText xml:space="preserve"> PAGEREF _Toc132360038 \h </w:instrText>
        </w:r>
        <w:r w:rsidR="00C32206">
          <w:rPr>
            <w:noProof/>
            <w:webHidden/>
          </w:rPr>
        </w:r>
        <w:r w:rsidR="00C32206">
          <w:rPr>
            <w:noProof/>
            <w:webHidden/>
          </w:rPr>
          <w:fldChar w:fldCharType="separate"/>
        </w:r>
        <w:r w:rsidR="00C32206">
          <w:rPr>
            <w:noProof/>
            <w:webHidden/>
          </w:rPr>
          <w:t>56</w:t>
        </w:r>
        <w:r w:rsidR="00C32206">
          <w:rPr>
            <w:noProof/>
            <w:webHidden/>
          </w:rPr>
          <w:fldChar w:fldCharType="end"/>
        </w:r>
      </w:hyperlink>
    </w:p>
    <w:p w14:paraId="615CD817" w14:textId="4899FC1C" w:rsidR="00C32206" w:rsidRDefault="00AD3713">
      <w:pPr>
        <w:pStyle w:val="TOC1"/>
        <w:tabs>
          <w:tab w:val="right" w:leader="dot" w:pos="9628"/>
        </w:tabs>
        <w:rPr>
          <w:rFonts w:asciiTheme="minorHAnsi" w:hAnsiTheme="minorHAnsi"/>
          <w:noProof/>
          <w:sz w:val="22"/>
        </w:rPr>
      </w:pPr>
      <w:hyperlink w:anchor="_Toc132360039" w:history="1">
        <w:r w:rsidR="00C32206" w:rsidRPr="00335538">
          <w:rPr>
            <w:rStyle w:val="Hyperlink"/>
            <w:noProof/>
          </w:rPr>
          <w:t>Appendix A – List of Obligations by Category</w:t>
        </w:r>
        <w:r w:rsidR="00C32206">
          <w:rPr>
            <w:noProof/>
            <w:webHidden/>
          </w:rPr>
          <w:tab/>
        </w:r>
        <w:r w:rsidR="00C32206">
          <w:rPr>
            <w:noProof/>
            <w:webHidden/>
          </w:rPr>
          <w:fldChar w:fldCharType="begin"/>
        </w:r>
        <w:r w:rsidR="00C32206">
          <w:rPr>
            <w:noProof/>
            <w:webHidden/>
          </w:rPr>
          <w:instrText xml:space="preserve"> PAGEREF _Toc132360039 \h </w:instrText>
        </w:r>
        <w:r w:rsidR="00C32206">
          <w:rPr>
            <w:noProof/>
            <w:webHidden/>
          </w:rPr>
        </w:r>
        <w:r w:rsidR="00C32206">
          <w:rPr>
            <w:noProof/>
            <w:webHidden/>
          </w:rPr>
          <w:fldChar w:fldCharType="separate"/>
        </w:r>
        <w:r w:rsidR="00C32206">
          <w:rPr>
            <w:noProof/>
            <w:webHidden/>
          </w:rPr>
          <w:t>57</w:t>
        </w:r>
        <w:r w:rsidR="00C32206">
          <w:rPr>
            <w:noProof/>
            <w:webHidden/>
          </w:rPr>
          <w:fldChar w:fldCharType="end"/>
        </w:r>
      </w:hyperlink>
    </w:p>
    <w:p w14:paraId="41DADBCC" w14:textId="65C1BACF" w:rsidR="00C32206" w:rsidRDefault="00AD3713">
      <w:pPr>
        <w:pStyle w:val="TOC1"/>
        <w:tabs>
          <w:tab w:val="right" w:leader="dot" w:pos="9628"/>
        </w:tabs>
        <w:rPr>
          <w:rFonts w:asciiTheme="minorHAnsi" w:hAnsiTheme="minorHAnsi"/>
          <w:noProof/>
          <w:sz w:val="22"/>
        </w:rPr>
      </w:pPr>
      <w:hyperlink w:anchor="_Toc132360040" w:history="1">
        <w:r w:rsidR="00C32206" w:rsidRPr="00335538">
          <w:rPr>
            <w:rStyle w:val="Hyperlink"/>
            <w:noProof/>
          </w:rPr>
          <w:t>Appendix B – New or Amended Obligations Since 2017</w:t>
        </w:r>
        <w:r w:rsidR="00C32206" w:rsidRPr="00335538">
          <w:rPr>
            <w:rStyle w:val="Hyperlink"/>
            <w:noProof/>
          </w:rPr>
          <w:noBreakHyphen/>
          <w:t>2018</w:t>
        </w:r>
        <w:r w:rsidR="00C32206">
          <w:rPr>
            <w:noProof/>
            <w:webHidden/>
          </w:rPr>
          <w:tab/>
        </w:r>
        <w:r w:rsidR="00C32206">
          <w:rPr>
            <w:noProof/>
            <w:webHidden/>
          </w:rPr>
          <w:fldChar w:fldCharType="begin"/>
        </w:r>
        <w:r w:rsidR="00C32206">
          <w:rPr>
            <w:noProof/>
            <w:webHidden/>
          </w:rPr>
          <w:instrText xml:space="preserve"> PAGEREF _Toc132360040 \h </w:instrText>
        </w:r>
        <w:r w:rsidR="00C32206">
          <w:rPr>
            <w:noProof/>
            <w:webHidden/>
          </w:rPr>
        </w:r>
        <w:r w:rsidR="00C32206">
          <w:rPr>
            <w:noProof/>
            <w:webHidden/>
          </w:rPr>
          <w:fldChar w:fldCharType="separate"/>
        </w:r>
        <w:r w:rsidR="00C32206">
          <w:rPr>
            <w:noProof/>
            <w:webHidden/>
          </w:rPr>
          <w:t>63</w:t>
        </w:r>
        <w:r w:rsidR="00C32206">
          <w:rPr>
            <w:noProof/>
            <w:webHidden/>
          </w:rPr>
          <w:fldChar w:fldCharType="end"/>
        </w:r>
      </w:hyperlink>
    </w:p>
    <w:p w14:paraId="797CF0CD" w14:textId="042EFB1A" w:rsidR="00DE60CC" w:rsidRDefault="00DE60CC" w:rsidP="005A2C3D">
      <w:r>
        <w:fldChar w:fldCharType="end"/>
      </w:r>
    </w:p>
    <w:p w14:paraId="58E2F5DA" w14:textId="57F6A8EF" w:rsidR="00B4785B" w:rsidRDefault="00E155CB" w:rsidP="00857168">
      <w:pPr>
        <w:pStyle w:val="Heading1"/>
      </w:pPr>
      <w:bookmarkStart w:id="0" w:name="_Toc132360009"/>
      <w:r>
        <w:lastRenderedPageBreak/>
        <w:t>Secretary’s</w:t>
      </w:r>
      <w:r w:rsidR="00857168">
        <w:t xml:space="preserve"> </w:t>
      </w:r>
      <w:r>
        <w:t>foreword</w:t>
      </w:r>
      <w:bookmarkEnd w:id="0"/>
    </w:p>
    <w:p w14:paraId="15FE9F83" w14:textId="10B8A9C9" w:rsidR="00B4785B" w:rsidRDefault="00E155CB" w:rsidP="00C32206">
      <w:pPr>
        <w:spacing w:after="160"/>
      </w:pPr>
      <w:r>
        <w:t>Victoria’s</w:t>
      </w:r>
      <w:r w:rsidR="00857168">
        <w:t xml:space="preserve"> </w:t>
      </w:r>
      <w:r>
        <w:t>18</w:t>
      </w:r>
      <w:r w:rsidR="00857168">
        <w:t xml:space="preserve"> </w:t>
      </w:r>
      <w:r>
        <w:t>water</w:t>
      </w:r>
      <w:r w:rsidR="00857168">
        <w:t xml:space="preserve"> </w:t>
      </w:r>
      <w:r>
        <w:t>corporations,</w:t>
      </w:r>
      <w:r w:rsidR="00857168">
        <w:t xml:space="preserve"> </w:t>
      </w:r>
      <w:r>
        <w:t>nine</w:t>
      </w:r>
      <w:r w:rsidR="00857168">
        <w:t xml:space="preserve"> </w:t>
      </w:r>
      <w:r>
        <w:t>catchment</w:t>
      </w:r>
      <w:r w:rsidR="00857168">
        <w:t xml:space="preserve"> </w:t>
      </w:r>
      <w:r>
        <w:t>management</w:t>
      </w:r>
      <w:r w:rsidR="00857168">
        <w:t xml:space="preserve"> </w:t>
      </w:r>
      <w:r>
        <w:t>authorities</w:t>
      </w:r>
      <w:r w:rsidR="00857168">
        <w:t xml:space="preserve"> </w:t>
      </w:r>
      <w:r>
        <w:t>(CMAs),</w:t>
      </w:r>
      <w:r w:rsidR="00857168">
        <w:t xml:space="preserve"> </w:t>
      </w:r>
      <w:r>
        <w:t>the</w:t>
      </w:r>
      <w:r w:rsidR="00857168">
        <w:t xml:space="preserve"> </w:t>
      </w:r>
      <w:r>
        <w:t>Victorian</w:t>
      </w:r>
      <w:r w:rsidR="00857168">
        <w:t xml:space="preserve"> </w:t>
      </w:r>
      <w:r>
        <w:t>Environmental</w:t>
      </w:r>
      <w:r w:rsidR="00857168">
        <w:t xml:space="preserve"> </w:t>
      </w:r>
      <w:r>
        <w:t>Water</w:t>
      </w:r>
      <w:r w:rsidR="00857168">
        <w:t xml:space="preserve"> </w:t>
      </w:r>
      <w:r>
        <w:t>Holder</w:t>
      </w:r>
      <w:r w:rsidR="00857168">
        <w:t xml:space="preserve"> </w:t>
      </w:r>
      <w:r>
        <w:t>(VEWH)</w:t>
      </w:r>
      <w:r w:rsidR="00857168">
        <w:t xml:space="preserve"> </w:t>
      </w:r>
      <w:r>
        <w:t>and</w:t>
      </w:r>
      <w:r w:rsidR="00857168">
        <w:t xml:space="preserve"> </w:t>
      </w:r>
      <w:r>
        <w:t>the</w:t>
      </w:r>
      <w:r w:rsidR="00857168">
        <w:t xml:space="preserve"> </w:t>
      </w:r>
      <w:r>
        <w:t>Birrarung</w:t>
      </w:r>
      <w:r w:rsidR="00857168">
        <w:t xml:space="preserve"> </w:t>
      </w:r>
      <w:r>
        <w:t>Council</w:t>
      </w:r>
      <w:r w:rsidR="00857168">
        <w:t xml:space="preserve"> </w:t>
      </w:r>
      <w:r>
        <w:t>(i.e.,</w:t>
      </w:r>
      <w:r w:rsidR="00857168">
        <w:t xml:space="preserve"> </w:t>
      </w:r>
      <w:r>
        <w:t>Victoria’s</w:t>
      </w:r>
      <w:r w:rsidR="00857168">
        <w:t xml:space="preserve"> </w:t>
      </w:r>
      <w:r>
        <w:t>“water</w:t>
      </w:r>
      <w:r w:rsidR="00857168">
        <w:t xml:space="preserve"> </w:t>
      </w:r>
      <w:r>
        <w:t>entities”)</w:t>
      </w:r>
      <w:r w:rsidR="00857168">
        <w:t xml:space="preserve"> </w:t>
      </w:r>
      <w:r>
        <w:t>support</w:t>
      </w:r>
      <w:r w:rsidR="00857168">
        <w:t xml:space="preserve"> </w:t>
      </w:r>
      <w:r>
        <w:t>a</w:t>
      </w:r>
      <w:r w:rsidR="00857168">
        <w:t xml:space="preserve"> </w:t>
      </w:r>
      <w:r>
        <w:t>strong</w:t>
      </w:r>
      <w:r w:rsidR="00857168">
        <w:t xml:space="preserve"> </w:t>
      </w:r>
      <w:r>
        <w:t>economy,</w:t>
      </w:r>
      <w:r w:rsidR="00857168">
        <w:t xml:space="preserve"> </w:t>
      </w:r>
      <w:r>
        <w:t>sustainable</w:t>
      </w:r>
      <w:r w:rsidR="00857168">
        <w:t xml:space="preserve"> </w:t>
      </w:r>
      <w:r>
        <w:t>agricultural</w:t>
      </w:r>
      <w:r w:rsidR="00857168">
        <w:t xml:space="preserve"> </w:t>
      </w:r>
      <w:r>
        <w:t>sector</w:t>
      </w:r>
      <w:r w:rsidR="00857168">
        <w:t xml:space="preserve"> </w:t>
      </w:r>
      <w:r>
        <w:t>and</w:t>
      </w:r>
      <w:r w:rsidR="00857168">
        <w:t xml:space="preserve"> </w:t>
      </w:r>
      <w:r>
        <w:t>a</w:t>
      </w:r>
      <w:r w:rsidR="00857168">
        <w:t xml:space="preserve"> </w:t>
      </w:r>
      <w:r>
        <w:t>healthy</w:t>
      </w:r>
      <w:r w:rsidR="00857168">
        <w:t xml:space="preserve"> </w:t>
      </w:r>
      <w:r>
        <w:t>environment.</w:t>
      </w:r>
      <w:r w:rsidR="00857168">
        <w:t xml:space="preserve"> </w:t>
      </w:r>
      <w:r>
        <w:t>As</w:t>
      </w:r>
      <w:r w:rsidR="00857168">
        <w:t xml:space="preserve"> </w:t>
      </w:r>
      <w:r>
        <w:t>a</w:t>
      </w:r>
      <w:r w:rsidR="00857168">
        <w:t xml:space="preserve"> </w:t>
      </w:r>
      <w:r>
        <w:t>water</w:t>
      </w:r>
      <w:r w:rsidR="00857168">
        <w:t xml:space="preserve"> </w:t>
      </w:r>
      <w:r>
        <w:t>entity</w:t>
      </w:r>
      <w:r w:rsidR="00857168">
        <w:t xml:space="preserve"> </w:t>
      </w:r>
      <w:r>
        <w:t>director,</w:t>
      </w:r>
      <w:r w:rsidR="00857168">
        <w:t xml:space="preserve"> </w:t>
      </w:r>
      <w:r>
        <w:t>you</w:t>
      </w:r>
      <w:r w:rsidR="00857168">
        <w:t xml:space="preserve"> </w:t>
      </w:r>
      <w:r>
        <w:t>play</w:t>
      </w:r>
      <w:r w:rsidR="00857168">
        <w:t xml:space="preserve"> </w:t>
      </w:r>
      <w:r>
        <w:t>a</w:t>
      </w:r>
      <w:r w:rsidR="00857168">
        <w:t xml:space="preserve"> </w:t>
      </w:r>
      <w:r>
        <w:t>critical</w:t>
      </w:r>
      <w:r w:rsidR="00857168">
        <w:t xml:space="preserve"> </w:t>
      </w:r>
      <w:r>
        <w:t>role</w:t>
      </w:r>
      <w:r w:rsidR="00857168">
        <w:t xml:space="preserve"> </w:t>
      </w:r>
      <w:r>
        <w:t>in</w:t>
      </w:r>
      <w:r w:rsidR="00857168">
        <w:t xml:space="preserve"> </w:t>
      </w:r>
      <w:r>
        <w:t>ensuring</w:t>
      </w:r>
      <w:r w:rsidR="00857168">
        <w:t xml:space="preserve"> </w:t>
      </w:r>
      <w:r>
        <w:t>entities</w:t>
      </w:r>
      <w:r w:rsidR="00857168">
        <w:t xml:space="preserve"> </w:t>
      </w:r>
      <w:r>
        <w:t>deliver</w:t>
      </w:r>
      <w:r w:rsidR="00857168">
        <w:t xml:space="preserve"> </w:t>
      </w:r>
      <w:r>
        <w:t>on</w:t>
      </w:r>
      <w:r w:rsidR="00857168">
        <w:t xml:space="preserve"> </w:t>
      </w:r>
      <w:r>
        <w:t>these</w:t>
      </w:r>
      <w:r w:rsidR="00857168">
        <w:t xml:space="preserve"> </w:t>
      </w:r>
      <w:r>
        <w:t>objectives,</w:t>
      </w:r>
      <w:r w:rsidR="00857168">
        <w:t xml:space="preserve"> </w:t>
      </w:r>
      <w:r>
        <w:t>support</w:t>
      </w:r>
      <w:r w:rsidR="00857168">
        <w:t xml:space="preserve"> </w:t>
      </w:r>
      <w:r>
        <w:t>the</w:t>
      </w:r>
      <w:r w:rsidR="00857168">
        <w:t xml:space="preserve"> </w:t>
      </w:r>
      <w:r>
        <w:t>liveability</w:t>
      </w:r>
      <w:r w:rsidR="00857168">
        <w:t xml:space="preserve"> </w:t>
      </w:r>
      <w:r>
        <w:t>of</w:t>
      </w:r>
      <w:r w:rsidR="00857168">
        <w:t xml:space="preserve"> </w:t>
      </w:r>
      <w:r>
        <w:t>Victoria’s</w:t>
      </w:r>
      <w:r w:rsidR="00857168">
        <w:t xml:space="preserve"> </w:t>
      </w:r>
      <w:r>
        <w:t>towns</w:t>
      </w:r>
      <w:r w:rsidR="00857168">
        <w:t xml:space="preserve"> </w:t>
      </w:r>
      <w:r>
        <w:t>and</w:t>
      </w:r>
      <w:r w:rsidR="00857168">
        <w:t xml:space="preserve"> </w:t>
      </w:r>
      <w:r>
        <w:t>cities</w:t>
      </w:r>
      <w:r w:rsidR="00857168">
        <w:t xml:space="preserve"> </w:t>
      </w:r>
      <w:r>
        <w:t>and</w:t>
      </w:r>
      <w:r w:rsidR="00857168">
        <w:t xml:space="preserve"> </w:t>
      </w:r>
      <w:r>
        <w:t>do</w:t>
      </w:r>
      <w:r w:rsidR="00857168">
        <w:t xml:space="preserve"> </w:t>
      </w:r>
      <w:r>
        <w:t>so</w:t>
      </w:r>
      <w:r w:rsidR="00857168">
        <w:t xml:space="preserve"> </w:t>
      </w:r>
      <w:r>
        <w:t>with</w:t>
      </w:r>
      <w:r w:rsidR="00857168">
        <w:t xml:space="preserve"> </w:t>
      </w:r>
      <w:r>
        <w:t>integrity</w:t>
      </w:r>
      <w:r w:rsidR="00857168">
        <w:t xml:space="preserve"> </w:t>
      </w:r>
      <w:r>
        <w:t>and</w:t>
      </w:r>
      <w:r w:rsidR="00857168">
        <w:t xml:space="preserve"> </w:t>
      </w:r>
      <w:r>
        <w:t>with</w:t>
      </w:r>
      <w:r w:rsidR="00857168">
        <w:t xml:space="preserve"> </w:t>
      </w:r>
      <w:r>
        <w:t>the</w:t>
      </w:r>
      <w:r w:rsidR="00857168">
        <w:t xml:space="preserve"> </w:t>
      </w:r>
      <w:r>
        <w:t>community</w:t>
      </w:r>
      <w:r w:rsidR="00857168">
        <w:t xml:space="preserve"> </w:t>
      </w:r>
      <w:r>
        <w:t>at</w:t>
      </w:r>
      <w:r w:rsidR="00857168">
        <w:t xml:space="preserve"> </w:t>
      </w:r>
      <w:r>
        <w:t>the</w:t>
      </w:r>
      <w:r w:rsidR="00857168">
        <w:t xml:space="preserve"> </w:t>
      </w:r>
      <w:r>
        <w:t>centre.</w:t>
      </w:r>
    </w:p>
    <w:p w14:paraId="643A2CF8" w14:textId="6176767D" w:rsidR="00B4785B" w:rsidRDefault="00E155CB" w:rsidP="00C32206">
      <w:pPr>
        <w:spacing w:after="160"/>
      </w:pPr>
      <w:r>
        <w:t>It</w:t>
      </w:r>
      <w:r w:rsidR="00857168">
        <w:t xml:space="preserve"> </w:t>
      </w:r>
      <w:r>
        <w:t>is</w:t>
      </w:r>
      <w:r w:rsidR="00857168">
        <w:t xml:space="preserve"> </w:t>
      </w:r>
      <w:r>
        <w:t>a</w:t>
      </w:r>
      <w:r w:rsidR="00857168">
        <w:t xml:space="preserve"> </w:t>
      </w:r>
      <w:r>
        <w:t>significant</w:t>
      </w:r>
      <w:r w:rsidR="00857168">
        <w:t xml:space="preserve"> </w:t>
      </w:r>
      <w:r>
        <w:t>task.</w:t>
      </w:r>
    </w:p>
    <w:p w14:paraId="26DC11C4" w14:textId="2D047672" w:rsidR="00B4785B" w:rsidRDefault="00E155CB" w:rsidP="00C32206">
      <w:pPr>
        <w:spacing w:after="160"/>
      </w:pPr>
      <w:r>
        <w:t>In</w:t>
      </w:r>
      <w:r w:rsidR="00857168">
        <w:t xml:space="preserve"> </w:t>
      </w:r>
      <w:r>
        <w:t>the</w:t>
      </w:r>
      <w:r w:rsidR="00857168">
        <w:t xml:space="preserve"> </w:t>
      </w:r>
      <w:r>
        <w:t>2021-22</w:t>
      </w:r>
      <w:r w:rsidR="00857168">
        <w:t xml:space="preserve"> </w:t>
      </w:r>
      <w:r>
        <w:t>financial</w:t>
      </w:r>
      <w:r w:rsidR="00857168">
        <w:t xml:space="preserve"> </w:t>
      </w:r>
      <w:r>
        <w:t>year,</w:t>
      </w:r>
      <w:r w:rsidR="00857168">
        <w:t xml:space="preserve"> </w:t>
      </w:r>
      <w:r>
        <w:t>Victoria’s</w:t>
      </w:r>
      <w:r w:rsidR="00857168">
        <w:t xml:space="preserve"> </w:t>
      </w:r>
      <w:r>
        <w:t>water</w:t>
      </w:r>
      <w:r w:rsidR="00857168">
        <w:t xml:space="preserve"> </w:t>
      </w:r>
      <w:r>
        <w:t>corporations</w:t>
      </w:r>
      <w:r w:rsidR="00857168">
        <w:t xml:space="preserve"> </w:t>
      </w:r>
      <w:r>
        <w:t>provided</w:t>
      </w:r>
      <w:r w:rsidR="00857168">
        <w:t xml:space="preserve"> </w:t>
      </w:r>
      <w:r>
        <w:t>services</w:t>
      </w:r>
      <w:r w:rsidR="00857168">
        <w:t xml:space="preserve"> </w:t>
      </w:r>
      <w:r>
        <w:t>to</w:t>
      </w:r>
      <w:r w:rsidR="00857168">
        <w:t xml:space="preserve"> </w:t>
      </w:r>
      <w:r>
        <w:t>over</w:t>
      </w:r>
      <w:r w:rsidR="00857168">
        <w:t xml:space="preserve"> </w:t>
      </w:r>
      <w:r>
        <w:t>3.0</w:t>
      </w:r>
      <w:r w:rsidR="00857168">
        <w:t xml:space="preserve"> </w:t>
      </w:r>
      <w:r>
        <w:t>million</w:t>
      </w:r>
      <w:r w:rsidR="00857168">
        <w:t xml:space="preserve"> </w:t>
      </w:r>
      <w:r>
        <w:t>customers</w:t>
      </w:r>
      <w:r w:rsidR="00857168">
        <w:t xml:space="preserve"> </w:t>
      </w:r>
      <w:r>
        <w:t>(including</w:t>
      </w:r>
      <w:r w:rsidR="00857168">
        <w:t xml:space="preserve"> </w:t>
      </w:r>
      <w:r>
        <w:t>households,</w:t>
      </w:r>
      <w:r w:rsidR="00857168">
        <w:t xml:space="preserve"> </w:t>
      </w:r>
      <w:r>
        <w:t>businesses</w:t>
      </w:r>
      <w:r w:rsidR="00857168">
        <w:t xml:space="preserve"> </w:t>
      </w:r>
      <w:r>
        <w:t>and</w:t>
      </w:r>
      <w:r w:rsidR="00857168">
        <w:t xml:space="preserve"> </w:t>
      </w:r>
      <w:r>
        <w:t>farms),</w:t>
      </w:r>
      <w:r w:rsidR="00857168">
        <w:t xml:space="preserve"> </w:t>
      </w:r>
      <w:r>
        <w:t>employed</w:t>
      </w:r>
      <w:r w:rsidR="00857168">
        <w:t xml:space="preserve"> </w:t>
      </w:r>
      <w:r>
        <w:t>approximately</w:t>
      </w:r>
      <w:r w:rsidR="00857168">
        <w:t xml:space="preserve"> </w:t>
      </w:r>
      <w:r>
        <w:t>6,300</w:t>
      </w:r>
      <w:r w:rsidR="00857168">
        <w:t xml:space="preserve"> </w:t>
      </w:r>
      <w:r>
        <w:t>staff,</w:t>
      </w:r>
      <w:r w:rsidR="00857168">
        <w:t xml:space="preserve"> </w:t>
      </w:r>
      <w:r>
        <w:t>generated</w:t>
      </w:r>
      <w:r w:rsidR="00857168">
        <w:t xml:space="preserve"> </w:t>
      </w:r>
      <w:r>
        <w:t>$6.3</w:t>
      </w:r>
      <w:r w:rsidR="00857168">
        <w:t xml:space="preserve"> </w:t>
      </w:r>
      <w:r>
        <w:t>billion</w:t>
      </w:r>
      <w:r w:rsidR="00857168">
        <w:t xml:space="preserve"> </w:t>
      </w:r>
      <w:r>
        <w:t>in</w:t>
      </w:r>
      <w:r w:rsidR="00857168">
        <w:t xml:space="preserve"> </w:t>
      </w:r>
      <w:r>
        <w:t>revenue,</w:t>
      </w:r>
      <w:r w:rsidR="00857168">
        <w:t xml:space="preserve"> </w:t>
      </w:r>
      <w:r>
        <w:t>and</w:t>
      </w:r>
      <w:r w:rsidR="00857168">
        <w:t xml:space="preserve"> </w:t>
      </w:r>
      <w:r>
        <w:t>invested</w:t>
      </w:r>
      <w:r w:rsidR="00857168">
        <w:t xml:space="preserve"> </w:t>
      </w:r>
      <w:r>
        <w:t>$1.7</w:t>
      </w:r>
      <w:r w:rsidR="00857168">
        <w:t xml:space="preserve"> </w:t>
      </w:r>
      <w:r>
        <w:t>billion</w:t>
      </w:r>
      <w:r w:rsidR="00857168">
        <w:t xml:space="preserve"> </w:t>
      </w:r>
      <w:r>
        <w:t>in</w:t>
      </w:r>
      <w:r w:rsidR="00857168">
        <w:t xml:space="preserve"> </w:t>
      </w:r>
      <w:r>
        <w:t>capital</w:t>
      </w:r>
      <w:r w:rsidR="00857168">
        <w:t xml:space="preserve"> </w:t>
      </w:r>
      <w:r>
        <w:t>works.</w:t>
      </w:r>
      <w:r w:rsidR="00857168">
        <w:t xml:space="preserve"> </w:t>
      </w:r>
      <w:r>
        <w:t>CMAs</w:t>
      </w:r>
      <w:r w:rsidR="00857168">
        <w:t xml:space="preserve"> </w:t>
      </w:r>
      <w:r>
        <w:t>delivered</w:t>
      </w:r>
      <w:r w:rsidR="00857168">
        <w:t xml:space="preserve"> </w:t>
      </w:r>
      <w:r>
        <w:t>a</w:t>
      </w:r>
      <w:r w:rsidR="00857168">
        <w:t xml:space="preserve"> </w:t>
      </w:r>
      <w:r>
        <w:t>range</w:t>
      </w:r>
      <w:r w:rsidR="00857168">
        <w:t xml:space="preserve"> </w:t>
      </w:r>
      <w:r>
        <w:t>of</w:t>
      </w:r>
      <w:r w:rsidR="00857168">
        <w:t xml:space="preserve"> </w:t>
      </w:r>
      <w:r>
        <w:t>waterway</w:t>
      </w:r>
      <w:r w:rsidR="00857168">
        <w:t xml:space="preserve"> </w:t>
      </w:r>
      <w:r>
        <w:t>and</w:t>
      </w:r>
      <w:r w:rsidR="00857168">
        <w:t xml:space="preserve"> </w:t>
      </w:r>
      <w:r>
        <w:t>catchment</w:t>
      </w:r>
      <w:r w:rsidR="00857168">
        <w:t xml:space="preserve"> </w:t>
      </w:r>
      <w:r>
        <w:t>health</w:t>
      </w:r>
      <w:r w:rsidR="00857168">
        <w:t xml:space="preserve"> </w:t>
      </w:r>
      <w:r>
        <w:t>programs,</w:t>
      </w:r>
      <w:r w:rsidR="00857168">
        <w:t xml:space="preserve"> </w:t>
      </w:r>
      <w:r>
        <w:t>and</w:t>
      </w:r>
      <w:r w:rsidR="00857168">
        <w:t xml:space="preserve"> </w:t>
      </w:r>
      <w:r>
        <w:t>the</w:t>
      </w:r>
      <w:r w:rsidR="00857168">
        <w:t xml:space="preserve"> </w:t>
      </w:r>
      <w:r>
        <w:t>VEWH</w:t>
      </w:r>
      <w:r w:rsidR="00857168">
        <w:t xml:space="preserve"> </w:t>
      </w:r>
      <w:r>
        <w:t>managed</w:t>
      </w:r>
      <w:r w:rsidR="00857168">
        <w:t xml:space="preserve"> </w:t>
      </w:r>
      <w:r>
        <w:t>over</w:t>
      </w:r>
      <w:r w:rsidR="00857168">
        <w:t xml:space="preserve"> </w:t>
      </w:r>
      <w:r>
        <w:t>a</w:t>
      </w:r>
      <w:r w:rsidR="00857168">
        <w:t xml:space="preserve"> </w:t>
      </w:r>
      <w:r>
        <w:t>million</w:t>
      </w:r>
      <w:r w:rsidR="00857168">
        <w:t xml:space="preserve"> </w:t>
      </w:r>
      <w:r>
        <w:t>megalitres</w:t>
      </w:r>
      <w:r w:rsidR="00857168">
        <w:t xml:space="preserve"> </w:t>
      </w:r>
      <w:r>
        <w:t>of</w:t>
      </w:r>
      <w:r w:rsidR="00857168">
        <w:t xml:space="preserve"> </w:t>
      </w:r>
      <w:r>
        <w:t>water</w:t>
      </w:r>
      <w:r w:rsidR="00857168">
        <w:t xml:space="preserve"> </w:t>
      </w:r>
      <w:r>
        <w:t>to</w:t>
      </w:r>
      <w:r w:rsidR="00857168">
        <w:t xml:space="preserve"> </w:t>
      </w:r>
      <w:r>
        <w:t>achieve</w:t>
      </w:r>
      <w:r w:rsidR="00857168">
        <w:t xml:space="preserve"> </w:t>
      </w:r>
      <w:r>
        <w:t>environmental</w:t>
      </w:r>
      <w:r w:rsidR="00857168">
        <w:t xml:space="preserve"> </w:t>
      </w:r>
      <w:r>
        <w:t>outcomes.</w:t>
      </w:r>
    </w:p>
    <w:p w14:paraId="63A266B7" w14:textId="2FD4EFF2" w:rsidR="00B4785B" w:rsidRDefault="00E155CB" w:rsidP="00C32206">
      <w:pPr>
        <w:spacing w:after="160"/>
      </w:pPr>
      <w:r>
        <w:rPr>
          <w:spacing w:val="-1"/>
        </w:rPr>
        <w:t>Victoria’s</w:t>
      </w:r>
      <w:r w:rsidR="00857168">
        <w:rPr>
          <w:spacing w:val="-1"/>
        </w:rPr>
        <w:t xml:space="preserve"> </w:t>
      </w:r>
      <w:r>
        <w:rPr>
          <w:spacing w:val="-1"/>
        </w:rPr>
        <w:t>water</w:t>
      </w:r>
      <w:r w:rsidR="00857168">
        <w:rPr>
          <w:spacing w:val="-1"/>
        </w:rPr>
        <w:t xml:space="preserve"> </w:t>
      </w:r>
      <w:r>
        <w:rPr>
          <w:spacing w:val="-1"/>
        </w:rPr>
        <w:t>entities</w:t>
      </w:r>
      <w:r w:rsidR="00857168">
        <w:rPr>
          <w:spacing w:val="-1"/>
        </w:rPr>
        <w:t xml:space="preserve"> </w:t>
      </w:r>
      <w:r>
        <w:rPr>
          <w:spacing w:val="-1"/>
        </w:rPr>
        <w:t>–</w:t>
      </w:r>
      <w:r w:rsidR="00857168">
        <w:rPr>
          <w:spacing w:val="-1"/>
        </w:rPr>
        <w:t xml:space="preserve"> </w:t>
      </w:r>
      <w:r>
        <w:rPr>
          <w:spacing w:val="-1"/>
        </w:rPr>
        <w:t>on</w:t>
      </w:r>
      <w:r w:rsidR="00857168">
        <w:rPr>
          <w:spacing w:val="-1"/>
        </w:rPr>
        <w:t xml:space="preserve"> </w:t>
      </w:r>
      <w:r>
        <w:rPr>
          <w:spacing w:val="-1"/>
        </w:rPr>
        <w:t>behalf</w:t>
      </w:r>
      <w:r w:rsidR="00857168">
        <w:rPr>
          <w:spacing w:val="-1"/>
        </w:rPr>
        <w:t xml:space="preserve"> </w:t>
      </w:r>
      <w:r>
        <w:rPr>
          <w:spacing w:val="-1"/>
        </w:rPr>
        <w:t>of</w:t>
      </w:r>
      <w:r w:rsidR="00857168">
        <w:rPr>
          <w:spacing w:val="-1"/>
        </w:rPr>
        <w:t xml:space="preserve"> </w:t>
      </w:r>
      <w:r>
        <w:rPr>
          <w:spacing w:val="-1"/>
        </w:rPr>
        <w:t>the</w:t>
      </w:r>
      <w:r w:rsidR="00857168">
        <w:rPr>
          <w:spacing w:val="-1"/>
        </w:rPr>
        <w:t xml:space="preserve"> </w:t>
      </w:r>
      <w:r>
        <w:rPr>
          <w:spacing w:val="-1"/>
        </w:rPr>
        <w:t>Victorian</w:t>
      </w:r>
      <w:r w:rsidR="00857168">
        <w:rPr>
          <w:spacing w:val="-1"/>
        </w:rPr>
        <w:t xml:space="preserve"> </w:t>
      </w:r>
      <w:r>
        <w:rPr>
          <w:spacing w:val="-1"/>
        </w:rPr>
        <w:t>Government</w:t>
      </w:r>
      <w:r w:rsidR="00857168">
        <w:rPr>
          <w:spacing w:val="-1"/>
        </w:rPr>
        <w:t xml:space="preserve"> </w:t>
      </w:r>
      <w:r>
        <w:rPr>
          <w:spacing w:val="-1"/>
        </w:rPr>
        <w:t>–</w:t>
      </w:r>
      <w:r w:rsidR="00857168">
        <w:rPr>
          <w:spacing w:val="-1"/>
        </w:rPr>
        <w:t xml:space="preserve"> </w:t>
      </w:r>
      <w:r>
        <w:rPr>
          <w:spacing w:val="-1"/>
        </w:rPr>
        <w:t>must</w:t>
      </w:r>
      <w:r w:rsidR="00857168">
        <w:rPr>
          <w:spacing w:val="-1"/>
        </w:rPr>
        <w:t xml:space="preserve"> </w:t>
      </w:r>
      <w:r>
        <w:rPr>
          <w:spacing w:val="-1"/>
        </w:rPr>
        <w:t>address</w:t>
      </w:r>
      <w:r w:rsidR="00857168">
        <w:rPr>
          <w:spacing w:val="-1"/>
        </w:rPr>
        <w:t xml:space="preserve"> </w:t>
      </w:r>
      <w:r>
        <w:rPr>
          <w:spacing w:val="-1"/>
        </w:rPr>
        <w:t>important</w:t>
      </w:r>
      <w:r w:rsidR="00857168">
        <w:rPr>
          <w:spacing w:val="-1"/>
        </w:rPr>
        <w:t xml:space="preserve"> </w:t>
      </w:r>
      <w:r>
        <w:rPr>
          <w:spacing w:val="-1"/>
        </w:rPr>
        <w:t>challenges,</w:t>
      </w:r>
      <w:r w:rsidR="00857168">
        <w:rPr>
          <w:spacing w:val="-1"/>
        </w:rPr>
        <w:t xml:space="preserve"> </w:t>
      </w:r>
      <w:r>
        <w:rPr>
          <w:spacing w:val="-1"/>
        </w:rPr>
        <w:t>including</w:t>
      </w:r>
      <w:r w:rsidR="00857168">
        <w:rPr>
          <w:spacing w:val="-1"/>
        </w:rPr>
        <w:t xml:space="preserve"> </w:t>
      </w:r>
      <w:r>
        <w:rPr>
          <w:spacing w:val="-1"/>
        </w:rPr>
        <w:t>climate</w:t>
      </w:r>
      <w:r w:rsidR="00857168">
        <w:rPr>
          <w:spacing w:val="-1"/>
        </w:rPr>
        <w:t xml:space="preserve"> </w:t>
      </w:r>
      <w:r>
        <w:rPr>
          <w:spacing w:val="-1"/>
        </w:rPr>
        <w:t>action,</w:t>
      </w:r>
      <w:r w:rsidR="00857168">
        <w:rPr>
          <w:spacing w:val="-1"/>
        </w:rPr>
        <w:t xml:space="preserve"> </w:t>
      </w:r>
      <w:r>
        <w:rPr>
          <w:spacing w:val="-1"/>
        </w:rPr>
        <w:t>recovery</w:t>
      </w:r>
      <w:r w:rsidR="00857168">
        <w:rPr>
          <w:spacing w:val="-1"/>
        </w:rPr>
        <w:t xml:space="preserve"> </w:t>
      </w:r>
      <w:r>
        <w:rPr>
          <w:spacing w:val="-1"/>
        </w:rPr>
        <w:t>from</w:t>
      </w:r>
      <w:r w:rsidR="00857168">
        <w:rPr>
          <w:spacing w:val="-1"/>
        </w:rPr>
        <w:t xml:space="preserve"> </w:t>
      </w:r>
      <w:r>
        <w:rPr>
          <w:spacing w:val="-1"/>
        </w:rPr>
        <w:t>and</w:t>
      </w:r>
      <w:r w:rsidR="00857168">
        <w:rPr>
          <w:spacing w:val="-1"/>
        </w:rPr>
        <w:t xml:space="preserve"> </w:t>
      </w:r>
      <w:r>
        <w:rPr>
          <w:spacing w:val="-1"/>
        </w:rPr>
        <w:t>adapting</w:t>
      </w:r>
      <w:r w:rsidR="00857168">
        <w:rPr>
          <w:spacing w:val="-1"/>
        </w:rPr>
        <w:t xml:space="preserve"> </w:t>
      </w:r>
      <w:r>
        <w:rPr>
          <w:spacing w:val="-1"/>
        </w:rPr>
        <w:t>to,</w:t>
      </w:r>
      <w:r w:rsidR="00857168">
        <w:rPr>
          <w:spacing w:val="-1"/>
        </w:rPr>
        <w:t xml:space="preserve"> </w:t>
      </w:r>
      <w:r>
        <w:rPr>
          <w:spacing w:val="-1"/>
        </w:rPr>
        <w:t>extremes</w:t>
      </w:r>
      <w:r w:rsidR="00857168">
        <w:rPr>
          <w:spacing w:val="-1"/>
        </w:rPr>
        <w:t xml:space="preserve"> </w:t>
      </w:r>
      <w:r>
        <w:rPr>
          <w:spacing w:val="-1"/>
        </w:rPr>
        <w:t>rainfall</w:t>
      </w:r>
      <w:r w:rsidR="00857168">
        <w:rPr>
          <w:spacing w:val="-1"/>
        </w:rPr>
        <w:t xml:space="preserve"> </w:t>
      </w:r>
      <w:r>
        <w:rPr>
          <w:spacing w:val="-1"/>
        </w:rPr>
        <w:t>and</w:t>
      </w:r>
      <w:r w:rsidR="00857168">
        <w:rPr>
          <w:spacing w:val="-1"/>
        </w:rPr>
        <w:t xml:space="preserve"> </w:t>
      </w:r>
      <w:r>
        <w:rPr>
          <w:spacing w:val="-1"/>
        </w:rPr>
        <w:t>temperature</w:t>
      </w:r>
      <w:r w:rsidR="00857168">
        <w:rPr>
          <w:spacing w:val="-1"/>
        </w:rPr>
        <w:t xml:space="preserve"> </w:t>
      </w:r>
      <w:r>
        <w:rPr>
          <w:spacing w:val="-1"/>
        </w:rPr>
        <w:t>patterns,</w:t>
      </w:r>
      <w:r w:rsidR="00857168">
        <w:rPr>
          <w:spacing w:val="-1"/>
        </w:rPr>
        <w:t xml:space="preserve"> </w:t>
      </w:r>
      <w:r>
        <w:rPr>
          <w:spacing w:val="-1"/>
        </w:rPr>
        <w:t>working</w:t>
      </w:r>
      <w:r w:rsidR="00857168">
        <w:rPr>
          <w:spacing w:val="-1"/>
        </w:rPr>
        <w:t xml:space="preserve"> </w:t>
      </w:r>
      <w:r>
        <w:rPr>
          <w:spacing w:val="-1"/>
        </w:rPr>
        <w:t>with</w:t>
      </w:r>
      <w:r w:rsidR="00857168">
        <w:rPr>
          <w:spacing w:val="-1"/>
        </w:rPr>
        <w:t xml:space="preserve"> </w:t>
      </w:r>
      <w:r>
        <w:rPr>
          <w:spacing w:val="-1"/>
        </w:rPr>
        <w:t>First</w:t>
      </w:r>
      <w:r w:rsidR="00857168">
        <w:rPr>
          <w:spacing w:val="-1"/>
        </w:rPr>
        <w:t xml:space="preserve"> </w:t>
      </w:r>
      <w:r>
        <w:rPr>
          <w:spacing w:val="-1"/>
        </w:rPr>
        <w:t>Nations</w:t>
      </w:r>
      <w:r w:rsidR="00857168">
        <w:rPr>
          <w:spacing w:val="-1"/>
        </w:rPr>
        <w:t xml:space="preserve"> </w:t>
      </w:r>
      <w:r>
        <w:rPr>
          <w:spacing w:val="-1"/>
        </w:rPr>
        <w:t>people</w:t>
      </w:r>
      <w:r w:rsidR="00857168">
        <w:rPr>
          <w:spacing w:val="-1"/>
        </w:rPr>
        <w:t xml:space="preserve"> </w:t>
      </w:r>
      <w:r>
        <w:rPr>
          <w:spacing w:val="-1"/>
        </w:rPr>
        <w:t>to</w:t>
      </w:r>
      <w:r w:rsidR="00857168">
        <w:rPr>
          <w:spacing w:val="-1"/>
        </w:rPr>
        <w:t xml:space="preserve"> </w:t>
      </w:r>
      <w:r>
        <w:rPr>
          <w:spacing w:val="-1"/>
        </w:rPr>
        <w:t>deliver</w:t>
      </w:r>
      <w:r w:rsidR="00857168">
        <w:rPr>
          <w:spacing w:val="-1"/>
        </w:rPr>
        <w:t xml:space="preserve"> </w:t>
      </w:r>
      <w:r>
        <w:rPr>
          <w:spacing w:val="-1"/>
        </w:rPr>
        <w:t>on</w:t>
      </w:r>
      <w:r w:rsidR="00857168">
        <w:rPr>
          <w:spacing w:val="-1"/>
        </w:rPr>
        <w:t xml:space="preserve"> </w:t>
      </w:r>
      <w:r>
        <w:rPr>
          <w:spacing w:val="-1"/>
        </w:rPr>
        <w:t>self-determination,</w:t>
      </w:r>
      <w:r w:rsidR="00857168">
        <w:rPr>
          <w:spacing w:val="-1"/>
        </w:rPr>
        <w:t xml:space="preserve"> </w:t>
      </w:r>
      <w:r>
        <w:rPr>
          <w:spacing w:val="-1"/>
        </w:rPr>
        <w:t>population</w:t>
      </w:r>
      <w:r w:rsidR="00857168">
        <w:rPr>
          <w:spacing w:val="-1"/>
        </w:rPr>
        <w:t xml:space="preserve"> </w:t>
      </w:r>
      <w:r>
        <w:rPr>
          <w:spacing w:val="-1"/>
        </w:rPr>
        <w:t>growth,</w:t>
      </w:r>
      <w:r w:rsidR="00857168">
        <w:rPr>
          <w:spacing w:val="-1"/>
        </w:rPr>
        <w:t xml:space="preserve"> </w:t>
      </w:r>
      <w:r>
        <w:rPr>
          <w:spacing w:val="-1"/>
        </w:rPr>
        <w:t>potential</w:t>
      </w:r>
      <w:r w:rsidR="00857168">
        <w:rPr>
          <w:spacing w:val="-1"/>
        </w:rPr>
        <w:t xml:space="preserve"> </w:t>
      </w:r>
      <w:r>
        <w:rPr>
          <w:spacing w:val="-1"/>
        </w:rPr>
        <w:t>threats</w:t>
      </w:r>
      <w:r w:rsidR="00857168">
        <w:rPr>
          <w:spacing w:val="-1"/>
        </w:rPr>
        <w:t xml:space="preserve"> </w:t>
      </w:r>
      <w:r>
        <w:rPr>
          <w:spacing w:val="-1"/>
        </w:rPr>
        <w:t>from</w:t>
      </w:r>
      <w:r w:rsidR="00857168">
        <w:rPr>
          <w:spacing w:val="-1"/>
        </w:rPr>
        <w:t xml:space="preserve"> </w:t>
      </w:r>
      <w:r>
        <w:rPr>
          <w:spacing w:val="-1"/>
        </w:rPr>
        <w:t>cyber</w:t>
      </w:r>
      <w:r w:rsidR="00857168">
        <w:rPr>
          <w:spacing w:val="-1"/>
        </w:rPr>
        <w:t xml:space="preserve"> </w:t>
      </w:r>
      <w:r>
        <w:rPr>
          <w:spacing w:val="-1"/>
        </w:rPr>
        <w:t>security</w:t>
      </w:r>
      <w:r w:rsidR="00857168">
        <w:rPr>
          <w:spacing w:val="-1"/>
        </w:rPr>
        <w:t xml:space="preserve"> </w:t>
      </w:r>
      <w:r>
        <w:rPr>
          <w:spacing w:val="-1"/>
        </w:rPr>
        <w:t>and</w:t>
      </w:r>
      <w:r w:rsidR="00857168">
        <w:rPr>
          <w:spacing w:val="-1"/>
        </w:rPr>
        <w:t xml:space="preserve"> </w:t>
      </w:r>
      <w:r>
        <w:rPr>
          <w:spacing w:val="-1"/>
        </w:rPr>
        <w:t>–</w:t>
      </w:r>
      <w:r w:rsidR="00857168">
        <w:rPr>
          <w:spacing w:val="-1"/>
        </w:rPr>
        <w:t xml:space="preserve"> </w:t>
      </w:r>
      <w:r>
        <w:rPr>
          <w:spacing w:val="-1"/>
        </w:rPr>
        <w:t>in</w:t>
      </w:r>
      <w:r w:rsidR="00857168">
        <w:rPr>
          <w:spacing w:val="-1"/>
        </w:rPr>
        <w:t xml:space="preserve"> </w:t>
      </w:r>
      <w:r>
        <w:rPr>
          <w:spacing w:val="-1"/>
        </w:rPr>
        <w:t>the</w:t>
      </w:r>
      <w:r w:rsidR="00857168">
        <w:rPr>
          <w:spacing w:val="-1"/>
        </w:rPr>
        <w:t xml:space="preserve"> </w:t>
      </w:r>
      <w:r>
        <w:rPr>
          <w:spacing w:val="-1"/>
        </w:rPr>
        <w:t>case</w:t>
      </w:r>
      <w:r w:rsidR="00857168">
        <w:rPr>
          <w:spacing w:val="-1"/>
        </w:rPr>
        <w:t xml:space="preserve"> </w:t>
      </w:r>
      <w:r>
        <w:rPr>
          <w:spacing w:val="-1"/>
        </w:rPr>
        <w:t>of</w:t>
      </w:r>
      <w:r w:rsidR="00857168">
        <w:rPr>
          <w:spacing w:val="-1"/>
        </w:rPr>
        <w:t xml:space="preserve"> </w:t>
      </w:r>
      <w:r>
        <w:rPr>
          <w:spacing w:val="-1"/>
        </w:rPr>
        <w:t>water</w:t>
      </w:r>
      <w:r w:rsidR="00857168">
        <w:rPr>
          <w:spacing w:val="-1"/>
        </w:rPr>
        <w:t xml:space="preserve"> </w:t>
      </w:r>
      <w:r>
        <w:rPr>
          <w:spacing w:val="-1"/>
        </w:rPr>
        <w:t>corporations</w:t>
      </w:r>
      <w:r w:rsidR="00857168">
        <w:rPr>
          <w:spacing w:val="-1"/>
        </w:rPr>
        <w:t xml:space="preserve"> </w:t>
      </w:r>
      <w:r>
        <w:rPr>
          <w:spacing w:val="-1"/>
        </w:rPr>
        <w:t>–</w:t>
      </w:r>
      <w:r w:rsidR="00857168">
        <w:rPr>
          <w:spacing w:val="-1"/>
        </w:rPr>
        <w:t xml:space="preserve"> </w:t>
      </w:r>
      <w:r>
        <w:rPr>
          <w:spacing w:val="-1"/>
        </w:rPr>
        <w:t>managing</w:t>
      </w:r>
      <w:r w:rsidR="00857168">
        <w:rPr>
          <w:spacing w:val="-1"/>
        </w:rPr>
        <w:t xml:space="preserve"> </w:t>
      </w:r>
      <w:r>
        <w:rPr>
          <w:spacing w:val="-1"/>
        </w:rPr>
        <w:t>demand</w:t>
      </w:r>
      <w:r w:rsidR="00857168">
        <w:rPr>
          <w:spacing w:val="-1"/>
        </w:rPr>
        <w:t xml:space="preserve"> </w:t>
      </w:r>
      <w:r>
        <w:rPr>
          <w:spacing w:val="-1"/>
        </w:rPr>
        <w:t>and</w:t>
      </w:r>
      <w:r w:rsidR="00857168">
        <w:rPr>
          <w:spacing w:val="-1"/>
        </w:rPr>
        <w:t xml:space="preserve"> </w:t>
      </w:r>
      <w:r>
        <w:rPr>
          <w:spacing w:val="-1"/>
        </w:rPr>
        <w:t>service</w:t>
      </w:r>
      <w:r w:rsidR="00857168">
        <w:rPr>
          <w:spacing w:val="-1"/>
        </w:rPr>
        <w:t xml:space="preserve"> </w:t>
      </w:r>
      <w:r>
        <w:rPr>
          <w:spacing w:val="-1"/>
        </w:rPr>
        <w:t>affordability.</w:t>
      </w:r>
      <w:r w:rsidR="00857168">
        <w:rPr>
          <w:spacing w:val="-1"/>
        </w:rPr>
        <w:t xml:space="preserve"> </w:t>
      </w:r>
      <w:r>
        <w:rPr>
          <w:spacing w:val="-1"/>
        </w:rPr>
        <w:t>In</w:t>
      </w:r>
      <w:r w:rsidR="00857168">
        <w:rPr>
          <w:spacing w:val="-1"/>
        </w:rPr>
        <w:t xml:space="preserve"> </w:t>
      </w:r>
      <w:r>
        <w:rPr>
          <w:spacing w:val="-1"/>
        </w:rPr>
        <w:t>addition,</w:t>
      </w:r>
      <w:r w:rsidR="00857168">
        <w:rPr>
          <w:spacing w:val="-1"/>
        </w:rPr>
        <w:t xml:space="preserve"> </w:t>
      </w:r>
      <w:r w:rsidRPr="00AF2F7C">
        <w:rPr>
          <w:rFonts w:asciiTheme="minorHAnsi" w:hAnsiTheme="minorHAnsi" w:cstheme="minorHAnsi"/>
          <w:i/>
          <w:iCs/>
          <w:spacing w:val="-1"/>
        </w:rPr>
        <w:t>Water</w:t>
      </w:r>
      <w:r w:rsidR="00857168" w:rsidRPr="00AF2F7C">
        <w:rPr>
          <w:rFonts w:asciiTheme="minorHAnsi" w:hAnsiTheme="minorHAnsi" w:cstheme="minorHAnsi"/>
          <w:i/>
          <w:iCs/>
          <w:spacing w:val="-1"/>
        </w:rPr>
        <w:t xml:space="preserve"> </w:t>
      </w:r>
      <w:r w:rsidRPr="00AF2F7C">
        <w:rPr>
          <w:rFonts w:asciiTheme="minorHAnsi" w:hAnsiTheme="minorHAnsi" w:cstheme="minorHAnsi"/>
          <w:i/>
          <w:iCs/>
          <w:spacing w:val="-1"/>
        </w:rPr>
        <w:t>for</w:t>
      </w:r>
      <w:r w:rsidR="00857168" w:rsidRPr="00AF2F7C">
        <w:rPr>
          <w:rFonts w:asciiTheme="minorHAnsi" w:hAnsiTheme="minorHAnsi" w:cstheme="minorHAnsi"/>
          <w:i/>
          <w:iCs/>
          <w:spacing w:val="-1"/>
        </w:rPr>
        <w:t xml:space="preserve"> </w:t>
      </w:r>
      <w:r w:rsidRPr="00AF2F7C">
        <w:rPr>
          <w:rFonts w:asciiTheme="minorHAnsi" w:hAnsiTheme="minorHAnsi" w:cstheme="minorHAnsi"/>
          <w:i/>
          <w:iCs/>
          <w:spacing w:val="-1"/>
        </w:rPr>
        <w:t>Victoria</w:t>
      </w:r>
      <w:r>
        <w:rPr>
          <w:spacing w:val="-1"/>
        </w:rPr>
        <w:t>,</w:t>
      </w:r>
      <w:r w:rsidR="00857168">
        <w:rPr>
          <w:spacing w:val="-1"/>
        </w:rPr>
        <w:t xml:space="preserve"> </w:t>
      </w:r>
      <w:r>
        <w:rPr>
          <w:spacing w:val="-1"/>
        </w:rPr>
        <w:t>the</w:t>
      </w:r>
      <w:r w:rsidR="00857168">
        <w:rPr>
          <w:spacing w:val="-1"/>
        </w:rPr>
        <w:t xml:space="preserve"> </w:t>
      </w:r>
      <w:r>
        <w:rPr>
          <w:spacing w:val="-1"/>
        </w:rPr>
        <w:t>Victorian</w:t>
      </w:r>
      <w:r w:rsidR="00857168">
        <w:rPr>
          <w:spacing w:val="-1"/>
        </w:rPr>
        <w:t xml:space="preserve"> </w:t>
      </w:r>
      <w:r>
        <w:rPr>
          <w:spacing w:val="-1"/>
        </w:rPr>
        <w:t>Government’s</w:t>
      </w:r>
      <w:r w:rsidR="00857168">
        <w:rPr>
          <w:spacing w:val="-1"/>
        </w:rPr>
        <w:t xml:space="preserve"> </w:t>
      </w:r>
      <w:r>
        <w:rPr>
          <w:spacing w:val="-1"/>
        </w:rPr>
        <w:t>plan</w:t>
      </w:r>
      <w:r w:rsidR="00857168">
        <w:rPr>
          <w:spacing w:val="-1"/>
        </w:rPr>
        <w:t xml:space="preserve"> </w:t>
      </w:r>
      <w:r>
        <w:rPr>
          <w:spacing w:val="-1"/>
        </w:rPr>
        <w:t>for</w:t>
      </w:r>
      <w:r w:rsidR="00857168">
        <w:rPr>
          <w:spacing w:val="-1"/>
        </w:rPr>
        <w:t xml:space="preserve"> </w:t>
      </w:r>
      <w:r>
        <w:rPr>
          <w:spacing w:val="-1"/>
        </w:rPr>
        <w:t>managing</w:t>
      </w:r>
      <w:r w:rsidR="00857168">
        <w:rPr>
          <w:spacing w:val="-1"/>
        </w:rPr>
        <w:t xml:space="preserve"> </w:t>
      </w:r>
      <w:r>
        <w:rPr>
          <w:spacing w:val="-1"/>
        </w:rPr>
        <w:t>Victoria’s</w:t>
      </w:r>
      <w:r w:rsidR="00857168">
        <w:rPr>
          <w:spacing w:val="-1"/>
        </w:rPr>
        <w:t xml:space="preserve"> </w:t>
      </w:r>
      <w:r>
        <w:rPr>
          <w:spacing w:val="-1"/>
        </w:rPr>
        <w:t>water</w:t>
      </w:r>
      <w:r w:rsidR="00857168">
        <w:rPr>
          <w:spacing w:val="-1"/>
        </w:rPr>
        <w:t xml:space="preserve"> </w:t>
      </w:r>
      <w:r>
        <w:rPr>
          <w:spacing w:val="-1"/>
        </w:rPr>
        <w:t>resources</w:t>
      </w:r>
      <w:r w:rsidR="00857168">
        <w:rPr>
          <w:spacing w:val="-1"/>
        </w:rPr>
        <w:t xml:space="preserve"> </w:t>
      </w:r>
      <w:r>
        <w:rPr>
          <w:spacing w:val="-1"/>
        </w:rPr>
        <w:t>and</w:t>
      </w:r>
      <w:r w:rsidR="00857168">
        <w:rPr>
          <w:spacing w:val="-1"/>
        </w:rPr>
        <w:t xml:space="preserve"> </w:t>
      </w:r>
      <w:r>
        <w:rPr>
          <w:spacing w:val="-1"/>
        </w:rPr>
        <w:t>catchments,</w:t>
      </w:r>
      <w:r w:rsidR="00857168">
        <w:rPr>
          <w:spacing w:val="-1"/>
        </w:rPr>
        <w:t xml:space="preserve"> </w:t>
      </w:r>
      <w:r>
        <w:rPr>
          <w:spacing w:val="-1"/>
        </w:rPr>
        <w:t>gives</w:t>
      </w:r>
      <w:r w:rsidR="00857168">
        <w:rPr>
          <w:spacing w:val="-1"/>
        </w:rPr>
        <w:t xml:space="preserve"> </w:t>
      </w:r>
      <w:r>
        <w:rPr>
          <w:spacing w:val="-1"/>
        </w:rPr>
        <w:t>priority</w:t>
      </w:r>
      <w:r w:rsidR="00857168">
        <w:rPr>
          <w:spacing w:val="-1"/>
        </w:rPr>
        <w:t xml:space="preserve"> </w:t>
      </w:r>
      <w:r>
        <w:rPr>
          <w:spacing w:val="-1"/>
        </w:rPr>
        <w:t>to</w:t>
      </w:r>
      <w:r w:rsidR="00857168">
        <w:rPr>
          <w:spacing w:val="-1"/>
        </w:rPr>
        <w:t xml:space="preserve"> </w:t>
      </w:r>
      <w:r>
        <w:rPr>
          <w:spacing w:val="-1"/>
        </w:rPr>
        <w:t>gender</w:t>
      </w:r>
      <w:r w:rsidR="00857168">
        <w:rPr>
          <w:spacing w:val="-1"/>
        </w:rPr>
        <w:t xml:space="preserve"> </w:t>
      </w:r>
      <w:r>
        <w:rPr>
          <w:spacing w:val="-1"/>
        </w:rPr>
        <w:t>equity</w:t>
      </w:r>
      <w:r w:rsidR="00857168">
        <w:rPr>
          <w:spacing w:val="-1"/>
        </w:rPr>
        <w:t xml:space="preserve"> </w:t>
      </w:r>
      <w:r>
        <w:rPr>
          <w:spacing w:val="-1"/>
        </w:rPr>
        <w:t>in</w:t>
      </w:r>
      <w:r w:rsidR="00857168">
        <w:rPr>
          <w:spacing w:val="-1"/>
        </w:rPr>
        <w:t xml:space="preserve"> </w:t>
      </w:r>
      <w:r>
        <w:rPr>
          <w:spacing w:val="-1"/>
        </w:rPr>
        <w:t>the</w:t>
      </w:r>
      <w:r w:rsidR="00857168">
        <w:rPr>
          <w:spacing w:val="-1"/>
        </w:rPr>
        <w:t xml:space="preserve"> </w:t>
      </w:r>
      <w:r>
        <w:rPr>
          <w:spacing w:val="-1"/>
        </w:rPr>
        <w:t>water</w:t>
      </w:r>
      <w:r w:rsidR="00857168">
        <w:rPr>
          <w:spacing w:val="-1"/>
        </w:rPr>
        <w:t xml:space="preserve"> </w:t>
      </w:r>
      <w:r>
        <w:rPr>
          <w:spacing w:val="-1"/>
        </w:rPr>
        <w:t>sector,</w:t>
      </w:r>
      <w:r w:rsidR="00857168">
        <w:rPr>
          <w:spacing w:val="-1"/>
        </w:rPr>
        <w:t xml:space="preserve"> </w:t>
      </w:r>
      <w:r>
        <w:rPr>
          <w:spacing w:val="-1"/>
        </w:rPr>
        <w:t>increasing</w:t>
      </w:r>
      <w:r w:rsidR="00857168">
        <w:rPr>
          <w:spacing w:val="-1"/>
        </w:rPr>
        <w:t xml:space="preserve"> </w:t>
      </w:r>
      <w:r>
        <w:rPr>
          <w:spacing w:val="-1"/>
        </w:rPr>
        <w:t>participation</w:t>
      </w:r>
      <w:r w:rsidR="00857168">
        <w:rPr>
          <w:spacing w:val="-1"/>
        </w:rPr>
        <w:t xml:space="preserve"> </w:t>
      </w:r>
      <w:r>
        <w:rPr>
          <w:spacing w:val="-1"/>
        </w:rPr>
        <w:t>of</w:t>
      </w:r>
      <w:r w:rsidR="00857168">
        <w:rPr>
          <w:spacing w:val="-1"/>
        </w:rPr>
        <w:t xml:space="preserve"> </w:t>
      </w:r>
      <w:r>
        <w:rPr>
          <w:spacing w:val="-1"/>
        </w:rPr>
        <w:t>Aboriginal</w:t>
      </w:r>
      <w:r w:rsidR="00857168">
        <w:rPr>
          <w:spacing w:val="-1"/>
        </w:rPr>
        <w:t xml:space="preserve"> </w:t>
      </w:r>
      <w:r>
        <w:rPr>
          <w:spacing w:val="-1"/>
        </w:rPr>
        <w:t>Victorians</w:t>
      </w:r>
      <w:r w:rsidR="00857168">
        <w:rPr>
          <w:spacing w:val="-1"/>
        </w:rPr>
        <w:t xml:space="preserve"> </w:t>
      </w:r>
      <w:r>
        <w:rPr>
          <w:spacing w:val="-1"/>
        </w:rPr>
        <w:t>in</w:t>
      </w:r>
      <w:r w:rsidR="00857168">
        <w:rPr>
          <w:spacing w:val="-1"/>
        </w:rPr>
        <w:t xml:space="preserve"> </w:t>
      </w:r>
      <w:r>
        <w:rPr>
          <w:spacing w:val="-1"/>
        </w:rPr>
        <w:t>water</w:t>
      </w:r>
      <w:r w:rsidR="00857168">
        <w:rPr>
          <w:spacing w:val="-1"/>
        </w:rPr>
        <w:t xml:space="preserve"> </w:t>
      </w:r>
      <w:r>
        <w:rPr>
          <w:spacing w:val="-1"/>
        </w:rPr>
        <w:t>and</w:t>
      </w:r>
      <w:r w:rsidR="00857168">
        <w:rPr>
          <w:spacing w:val="-1"/>
        </w:rPr>
        <w:t xml:space="preserve"> </w:t>
      </w:r>
      <w:r>
        <w:rPr>
          <w:spacing w:val="-1"/>
        </w:rPr>
        <w:t>catchment</w:t>
      </w:r>
      <w:r w:rsidR="00857168">
        <w:rPr>
          <w:spacing w:val="-1"/>
        </w:rPr>
        <w:t xml:space="preserve"> </w:t>
      </w:r>
      <w:r>
        <w:rPr>
          <w:spacing w:val="-1"/>
        </w:rPr>
        <w:t>management,</w:t>
      </w:r>
      <w:r w:rsidR="00857168">
        <w:rPr>
          <w:spacing w:val="-1"/>
        </w:rPr>
        <w:t xml:space="preserve"> </w:t>
      </w:r>
      <w:r>
        <w:rPr>
          <w:spacing w:val="-1"/>
        </w:rPr>
        <w:t>and</w:t>
      </w:r>
      <w:r w:rsidR="00857168">
        <w:rPr>
          <w:spacing w:val="-1"/>
        </w:rPr>
        <w:t xml:space="preserve"> </w:t>
      </w:r>
      <w:r>
        <w:rPr>
          <w:spacing w:val="-1"/>
        </w:rPr>
        <w:t>embedding</w:t>
      </w:r>
      <w:r w:rsidR="00857168">
        <w:rPr>
          <w:spacing w:val="-1"/>
        </w:rPr>
        <w:t xml:space="preserve"> </w:t>
      </w:r>
      <w:r>
        <w:rPr>
          <w:spacing w:val="-1"/>
        </w:rPr>
        <w:t>community</w:t>
      </w:r>
      <w:r w:rsidR="00857168">
        <w:rPr>
          <w:spacing w:val="-1"/>
        </w:rPr>
        <w:t xml:space="preserve"> </w:t>
      </w:r>
      <w:r>
        <w:rPr>
          <w:spacing w:val="-1"/>
        </w:rPr>
        <w:t>engagement</w:t>
      </w:r>
      <w:r w:rsidR="00857168">
        <w:rPr>
          <w:spacing w:val="-1"/>
        </w:rPr>
        <w:t xml:space="preserve"> </w:t>
      </w:r>
      <w:r>
        <w:rPr>
          <w:spacing w:val="-1"/>
        </w:rPr>
        <w:t>and</w:t>
      </w:r>
      <w:r w:rsidR="00857168">
        <w:rPr>
          <w:spacing w:val="-1"/>
        </w:rPr>
        <w:t xml:space="preserve"> </w:t>
      </w:r>
      <w:r>
        <w:rPr>
          <w:spacing w:val="-1"/>
        </w:rPr>
        <w:t>partnerships</w:t>
      </w:r>
      <w:r w:rsidR="00857168">
        <w:rPr>
          <w:spacing w:val="-1"/>
        </w:rPr>
        <w:t xml:space="preserve"> </w:t>
      </w:r>
      <w:r>
        <w:rPr>
          <w:spacing w:val="-1"/>
        </w:rPr>
        <w:t>in</w:t>
      </w:r>
      <w:r w:rsidR="00857168">
        <w:rPr>
          <w:spacing w:val="-1"/>
        </w:rPr>
        <w:t xml:space="preserve"> </w:t>
      </w:r>
      <w:r>
        <w:rPr>
          <w:spacing w:val="-1"/>
        </w:rPr>
        <w:t>the</w:t>
      </w:r>
      <w:r w:rsidR="00857168">
        <w:rPr>
          <w:spacing w:val="-1"/>
        </w:rPr>
        <w:t xml:space="preserve"> </w:t>
      </w:r>
      <w:r>
        <w:rPr>
          <w:spacing w:val="-1"/>
        </w:rPr>
        <w:t>way</w:t>
      </w:r>
      <w:r w:rsidR="00857168">
        <w:rPr>
          <w:spacing w:val="-1"/>
        </w:rPr>
        <w:t xml:space="preserve"> </w:t>
      </w:r>
      <w:r>
        <w:rPr>
          <w:spacing w:val="-1"/>
        </w:rPr>
        <w:t>we</w:t>
      </w:r>
      <w:r w:rsidR="00857168">
        <w:rPr>
          <w:spacing w:val="-1"/>
        </w:rPr>
        <w:t xml:space="preserve"> </w:t>
      </w:r>
      <w:r>
        <w:rPr>
          <w:spacing w:val="-1"/>
        </w:rPr>
        <w:t>work</w:t>
      </w:r>
      <w:r w:rsidR="00857168">
        <w:rPr>
          <w:spacing w:val="-1"/>
        </w:rPr>
        <w:t xml:space="preserve"> </w:t>
      </w:r>
      <w:r>
        <w:rPr>
          <w:spacing w:val="-1"/>
        </w:rPr>
        <w:t>to</w:t>
      </w:r>
      <w:r w:rsidR="00857168">
        <w:rPr>
          <w:spacing w:val="-1"/>
        </w:rPr>
        <w:t xml:space="preserve"> </w:t>
      </w:r>
      <w:r>
        <w:rPr>
          <w:spacing w:val="-1"/>
        </w:rPr>
        <w:t>achieve</w:t>
      </w:r>
      <w:r w:rsidR="00857168">
        <w:rPr>
          <w:spacing w:val="-1"/>
        </w:rPr>
        <w:t xml:space="preserve"> </w:t>
      </w:r>
      <w:r>
        <w:rPr>
          <w:spacing w:val="-1"/>
        </w:rPr>
        <w:t>sustainable</w:t>
      </w:r>
      <w:r w:rsidR="00857168">
        <w:rPr>
          <w:spacing w:val="-1"/>
        </w:rPr>
        <w:t xml:space="preserve"> </w:t>
      </w:r>
      <w:r>
        <w:rPr>
          <w:spacing w:val="-1"/>
        </w:rPr>
        <w:t>outcomes</w:t>
      </w:r>
      <w:r w:rsidR="00857168">
        <w:rPr>
          <w:spacing w:val="-1"/>
        </w:rPr>
        <w:t xml:space="preserve"> </w:t>
      </w:r>
      <w:r>
        <w:rPr>
          <w:spacing w:val="-1"/>
        </w:rPr>
        <w:t>while</w:t>
      </w:r>
      <w:r w:rsidR="00857168">
        <w:rPr>
          <w:spacing w:val="-1"/>
        </w:rPr>
        <w:t xml:space="preserve"> </w:t>
      </w:r>
      <w:r>
        <w:rPr>
          <w:spacing w:val="-1"/>
        </w:rPr>
        <w:t>generating</w:t>
      </w:r>
      <w:r w:rsidR="00857168">
        <w:rPr>
          <w:spacing w:val="-1"/>
        </w:rPr>
        <w:t xml:space="preserve"> </w:t>
      </w:r>
      <w:r>
        <w:rPr>
          <w:spacing w:val="-1"/>
        </w:rPr>
        <w:t>positive</w:t>
      </w:r>
      <w:r w:rsidR="00857168">
        <w:rPr>
          <w:spacing w:val="-1"/>
        </w:rPr>
        <w:t xml:space="preserve"> </w:t>
      </w:r>
      <w:r>
        <w:rPr>
          <w:spacing w:val="-1"/>
        </w:rPr>
        <w:t>returns</w:t>
      </w:r>
      <w:r w:rsidR="00857168">
        <w:rPr>
          <w:spacing w:val="-1"/>
        </w:rPr>
        <w:t xml:space="preserve"> </w:t>
      </w:r>
      <w:r>
        <w:rPr>
          <w:spacing w:val="-1"/>
        </w:rPr>
        <w:t>on</w:t>
      </w:r>
      <w:r w:rsidR="00857168">
        <w:rPr>
          <w:spacing w:val="-1"/>
        </w:rPr>
        <w:t xml:space="preserve"> </w:t>
      </w:r>
      <w:r>
        <w:rPr>
          <w:spacing w:val="-1"/>
        </w:rPr>
        <w:t>investments.</w:t>
      </w:r>
    </w:p>
    <w:p w14:paraId="684B6480" w14:textId="25D723D3" w:rsidR="00B4785B" w:rsidRDefault="00E155CB" w:rsidP="00C32206">
      <w:pPr>
        <w:spacing w:after="160"/>
      </w:pPr>
      <w:r>
        <w:t>To</w:t>
      </w:r>
      <w:r w:rsidR="00857168">
        <w:t xml:space="preserve"> </w:t>
      </w:r>
      <w:r>
        <w:t>meet</w:t>
      </w:r>
      <w:r w:rsidR="00857168">
        <w:t xml:space="preserve"> </w:t>
      </w:r>
      <w:r>
        <w:t>these</w:t>
      </w:r>
      <w:r w:rsidR="00857168">
        <w:t xml:space="preserve"> </w:t>
      </w:r>
      <w:r>
        <w:t>challenges,</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has</w:t>
      </w:r>
      <w:r w:rsidR="00857168">
        <w:t xml:space="preserve"> </w:t>
      </w:r>
      <w:r>
        <w:t>appointed</w:t>
      </w:r>
      <w:r w:rsidR="00857168">
        <w:t xml:space="preserve"> </w:t>
      </w:r>
      <w:r>
        <w:t>you</w:t>
      </w:r>
      <w:r w:rsidR="00857168">
        <w:t xml:space="preserve"> </w:t>
      </w:r>
      <w:r>
        <w:t>to</w:t>
      </w:r>
      <w:r w:rsidR="00857168">
        <w:t xml:space="preserve"> </w:t>
      </w:r>
      <w:r>
        <w:t>Victoria’s</w:t>
      </w:r>
      <w:r w:rsidR="00857168">
        <w:t xml:space="preserve"> </w:t>
      </w:r>
      <w:r>
        <w:t>water</w:t>
      </w:r>
      <w:r w:rsidR="00857168">
        <w:t xml:space="preserve"> </w:t>
      </w:r>
      <w:r>
        <w:t>entity</w:t>
      </w:r>
      <w:r w:rsidR="00857168">
        <w:t xml:space="preserve"> </w:t>
      </w:r>
      <w:r>
        <w:t>boards</w:t>
      </w:r>
      <w:r w:rsidR="00857168">
        <w:t xml:space="preserve"> </w:t>
      </w:r>
      <w:r>
        <w:t>to</w:t>
      </w:r>
      <w:r w:rsidR="00857168">
        <w:t xml:space="preserve"> </w:t>
      </w:r>
      <w:r>
        <w:t>ensure</w:t>
      </w:r>
      <w:r w:rsidR="00857168">
        <w:t xml:space="preserve"> </w:t>
      </w:r>
      <w:r>
        <w:t>they</w:t>
      </w:r>
      <w:r w:rsidR="00857168">
        <w:t xml:space="preserve"> </w:t>
      </w:r>
      <w:r>
        <w:t>have</w:t>
      </w:r>
      <w:r w:rsidR="00857168">
        <w:t xml:space="preserve"> </w:t>
      </w:r>
      <w:r>
        <w:t>the</w:t>
      </w:r>
      <w:r w:rsidR="00857168">
        <w:t xml:space="preserve"> </w:t>
      </w:r>
      <w:r>
        <w:t>skills</w:t>
      </w:r>
      <w:r w:rsidR="00857168">
        <w:t xml:space="preserve"> </w:t>
      </w:r>
      <w:r>
        <w:t>required</w:t>
      </w:r>
      <w:r w:rsidR="00857168">
        <w:t xml:space="preserve"> </w:t>
      </w:r>
      <w:r>
        <w:t>to</w:t>
      </w:r>
      <w:r w:rsidR="00857168">
        <w:t xml:space="preserve"> </w:t>
      </w:r>
      <w:r>
        <w:t>deliver</w:t>
      </w:r>
      <w:r w:rsidR="00857168">
        <w:t xml:space="preserve"> </w:t>
      </w:r>
      <w:r>
        <w:t>on</w:t>
      </w:r>
      <w:r w:rsidR="00857168">
        <w:t xml:space="preserve"> </w:t>
      </w:r>
      <w:r>
        <w:t>their</w:t>
      </w:r>
      <w:r w:rsidR="00857168">
        <w:t xml:space="preserve"> </w:t>
      </w:r>
      <w:r>
        <w:t>agendas</w:t>
      </w:r>
      <w:r w:rsidR="00857168">
        <w:t xml:space="preserve"> </w:t>
      </w:r>
      <w:r>
        <w:t>and</w:t>
      </w:r>
      <w:r w:rsidR="00857168">
        <w:t xml:space="preserve"> </w:t>
      </w:r>
      <w:r>
        <w:t>represent</w:t>
      </w:r>
      <w:r w:rsidR="00857168">
        <w:t xml:space="preserve"> </w:t>
      </w:r>
      <w:r>
        <w:t>and</w:t>
      </w:r>
      <w:r w:rsidR="00857168">
        <w:t xml:space="preserve"> </w:t>
      </w:r>
      <w:r>
        <w:t>connect</w:t>
      </w:r>
      <w:r w:rsidR="00857168">
        <w:t xml:space="preserve"> </w:t>
      </w:r>
      <w:r>
        <w:t>with</w:t>
      </w:r>
      <w:r w:rsidR="00857168">
        <w:t xml:space="preserve"> </w:t>
      </w:r>
      <w:r>
        <w:t>Victoria’s</w:t>
      </w:r>
      <w:r w:rsidR="00857168">
        <w:t xml:space="preserve"> </w:t>
      </w:r>
      <w:r>
        <w:t>diverse</w:t>
      </w:r>
      <w:r w:rsidR="00857168">
        <w:t xml:space="preserve"> </w:t>
      </w:r>
      <w:r>
        <w:t>communities.</w:t>
      </w:r>
    </w:p>
    <w:p w14:paraId="2F5B8387" w14:textId="3AB67382" w:rsidR="00B4785B" w:rsidRDefault="00E155CB" w:rsidP="00C32206">
      <w:pPr>
        <w:spacing w:after="160"/>
      </w:pPr>
      <w:r>
        <w:t>Congratulations</w:t>
      </w:r>
      <w:r w:rsidR="00857168">
        <w:t xml:space="preserve"> </w:t>
      </w:r>
      <w:r>
        <w:t>on</w:t>
      </w:r>
      <w:r w:rsidR="00857168">
        <w:t xml:space="preserve"> </w:t>
      </w:r>
      <w:r>
        <w:t>your</w:t>
      </w:r>
      <w:r w:rsidR="00857168">
        <w:t xml:space="preserve"> </w:t>
      </w:r>
      <w:r>
        <w:t>appointment.</w:t>
      </w:r>
    </w:p>
    <w:p w14:paraId="64D1A3A3" w14:textId="0167A009" w:rsidR="00B4785B" w:rsidRDefault="00E155CB" w:rsidP="00C32206">
      <w:pPr>
        <w:spacing w:after="160"/>
        <w:rPr>
          <w:rStyle w:val="Hyperlink"/>
        </w:rPr>
      </w:pPr>
      <w:r>
        <w:t>In</w:t>
      </w:r>
      <w:r w:rsidR="00857168">
        <w:t xml:space="preserve"> </w:t>
      </w:r>
      <w:r>
        <w:t>your</w:t>
      </w:r>
      <w:r w:rsidR="00857168">
        <w:t xml:space="preserve"> </w:t>
      </w:r>
      <w:r>
        <w:t>role</w:t>
      </w:r>
      <w:r w:rsidR="00857168">
        <w:t xml:space="preserve"> </w:t>
      </w:r>
      <w:r>
        <w:t>as</w:t>
      </w:r>
      <w:r w:rsidR="00857168">
        <w:t xml:space="preserve"> </w:t>
      </w:r>
      <w:r>
        <w:t>director,</w:t>
      </w:r>
      <w:r w:rsidR="00857168">
        <w:t xml:space="preserve"> </w:t>
      </w:r>
      <w:r>
        <w:t>you</w:t>
      </w:r>
      <w:r w:rsidR="00857168">
        <w:t xml:space="preserve"> </w:t>
      </w:r>
      <w:r>
        <w:t>have</w:t>
      </w:r>
      <w:r w:rsidR="00857168">
        <w:t xml:space="preserve"> </w:t>
      </w:r>
      <w:r>
        <w:t>significant</w:t>
      </w:r>
      <w:r w:rsidR="00857168">
        <w:t xml:space="preserve"> </w:t>
      </w:r>
      <w:r>
        <w:t>administrative</w:t>
      </w:r>
      <w:r w:rsidR="00857168">
        <w:t xml:space="preserve"> </w:t>
      </w:r>
      <w:r>
        <w:t>and</w:t>
      </w:r>
      <w:r w:rsidR="00857168">
        <w:t xml:space="preserve"> </w:t>
      </w:r>
      <w:r>
        <w:t>governance</w:t>
      </w:r>
      <w:r w:rsidR="00857168">
        <w:t xml:space="preserve"> </w:t>
      </w:r>
      <w:r>
        <w:t>responsibilities,</w:t>
      </w:r>
      <w:r w:rsidR="00857168">
        <w:t xml:space="preserve"> </w:t>
      </w:r>
      <w:r>
        <w:t>and</w:t>
      </w:r>
      <w:r w:rsidR="00857168">
        <w:t xml:space="preserve"> </w:t>
      </w:r>
      <w:r>
        <w:t>this</w:t>
      </w:r>
      <w:r w:rsidR="00857168">
        <w:t xml:space="preserve"> </w:t>
      </w:r>
      <w:r w:rsidRPr="00AF2F7C">
        <w:rPr>
          <w:i/>
          <w:iCs/>
        </w:rPr>
        <w:t>Guide</w:t>
      </w:r>
      <w:r w:rsidR="00857168" w:rsidRPr="00AF2F7C">
        <w:rPr>
          <w:i/>
          <w:iCs/>
        </w:rPr>
        <w:t xml:space="preserve"> </w:t>
      </w:r>
      <w:r w:rsidRPr="00AF2F7C">
        <w:rPr>
          <w:i/>
          <w:iCs/>
        </w:rPr>
        <w:t>to</w:t>
      </w:r>
      <w:r w:rsidR="00857168" w:rsidRPr="00AF2F7C">
        <w:rPr>
          <w:i/>
          <w:iCs/>
        </w:rPr>
        <w:t xml:space="preserve"> </w:t>
      </w:r>
      <w:r w:rsidRPr="00AF2F7C">
        <w:rPr>
          <w:i/>
          <w:iCs/>
        </w:rPr>
        <w:t>Governing</w:t>
      </w:r>
      <w:r w:rsidR="00857168" w:rsidRPr="00AF2F7C">
        <w:rPr>
          <w:i/>
          <w:iCs/>
        </w:rPr>
        <w:t xml:space="preserve"> </w:t>
      </w:r>
      <w:r w:rsidRPr="00AF2F7C">
        <w:rPr>
          <w:i/>
          <w:iCs/>
        </w:rPr>
        <w:t>in</w:t>
      </w:r>
      <w:r w:rsidR="00857168" w:rsidRPr="00AF2F7C">
        <w:rPr>
          <w:i/>
          <w:iCs/>
        </w:rPr>
        <w:t xml:space="preserve"> </w:t>
      </w:r>
      <w:r w:rsidRPr="00AF2F7C">
        <w:rPr>
          <w:i/>
          <w:iCs/>
        </w:rPr>
        <w:t>the</w:t>
      </w:r>
      <w:r w:rsidR="00857168" w:rsidRPr="00AF2F7C">
        <w:rPr>
          <w:i/>
          <w:iCs/>
        </w:rPr>
        <w:t xml:space="preserve"> </w:t>
      </w:r>
      <w:r w:rsidRPr="00AF2F7C">
        <w:rPr>
          <w:i/>
          <w:iCs/>
        </w:rPr>
        <w:t>Water</w:t>
      </w:r>
      <w:r w:rsidR="00857168" w:rsidRPr="00AF2F7C">
        <w:rPr>
          <w:i/>
          <w:iCs/>
        </w:rPr>
        <w:t xml:space="preserve"> </w:t>
      </w:r>
      <w:r w:rsidRPr="00AF2F7C">
        <w:rPr>
          <w:i/>
          <w:iCs/>
        </w:rPr>
        <w:t>Sector</w:t>
      </w:r>
      <w:r w:rsidR="00857168">
        <w:t xml:space="preserve"> </w:t>
      </w:r>
      <w:r>
        <w:t>(the</w:t>
      </w:r>
      <w:r w:rsidR="00857168">
        <w:t xml:space="preserve"> </w:t>
      </w:r>
      <w:r>
        <w:t>Guide)</w:t>
      </w:r>
      <w:r w:rsidR="00857168">
        <w:t xml:space="preserve"> </w:t>
      </w:r>
      <w:r>
        <w:t>has</w:t>
      </w:r>
      <w:r w:rsidR="00857168">
        <w:t xml:space="preserve"> </w:t>
      </w:r>
      <w:r>
        <w:t>been</w:t>
      </w:r>
      <w:r w:rsidR="00857168">
        <w:t xml:space="preserve"> </w:t>
      </w:r>
      <w:r>
        <w:t>prepared</w:t>
      </w:r>
      <w:r w:rsidR="00857168">
        <w:t xml:space="preserve"> </w:t>
      </w:r>
      <w:r>
        <w:t>to</w:t>
      </w:r>
      <w:r w:rsidR="00857168">
        <w:t xml:space="preserve"> </w:t>
      </w:r>
      <w:r>
        <w:t>help</w:t>
      </w:r>
      <w:r w:rsidR="00857168">
        <w:t xml:space="preserve"> </w:t>
      </w:r>
      <w:r>
        <w:t>you</w:t>
      </w:r>
      <w:r w:rsidR="00857168">
        <w:t xml:space="preserve"> </w:t>
      </w:r>
      <w:r>
        <w:t>navigate</w:t>
      </w:r>
      <w:r w:rsidR="00857168">
        <w:t xml:space="preserve"> </w:t>
      </w:r>
      <w:r>
        <w:t>those</w:t>
      </w:r>
      <w:r w:rsidR="00857168">
        <w:t xml:space="preserve"> </w:t>
      </w:r>
      <w:r>
        <w:t>responsibilities.</w:t>
      </w:r>
      <w:r w:rsidR="00857168">
        <w:t xml:space="preserve"> </w:t>
      </w:r>
      <w:r>
        <w:t>This</w:t>
      </w:r>
      <w:r w:rsidR="00857168">
        <w:t xml:space="preserve"> </w:t>
      </w:r>
      <w:r>
        <w:t>includes</w:t>
      </w:r>
      <w:r w:rsidR="00857168">
        <w:t xml:space="preserve"> </w:t>
      </w:r>
      <w:r>
        <w:t>putting</w:t>
      </w:r>
      <w:r w:rsidR="00857168">
        <w:t xml:space="preserve"> </w:t>
      </w:r>
      <w:r>
        <w:t>the</w:t>
      </w:r>
      <w:r w:rsidR="00857168">
        <w:t xml:space="preserve"> </w:t>
      </w:r>
      <w:r>
        <w:t>standards</w:t>
      </w:r>
      <w:r w:rsidR="00857168">
        <w:t xml:space="preserve"> </w:t>
      </w:r>
      <w:r>
        <w:t>of</w:t>
      </w:r>
      <w:r w:rsidR="00857168">
        <w:t xml:space="preserve"> </w:t>
      </w:r>
      <w:r>
        <w:t>conduct</w:t>
      </w:r>
      <w:r w:rsidR="00857168">
        <w:t xml:space="preserve"> </w:t>
      </w:r>
      <w:r>
        <w:t>expected</w:t>
      </w:r>
      <w:r w:rsidR="00857168">
        <w:t xml:space="preserve"> </w:t>
      </w:r>
      <w:r>
        <w:t>by</w:t>
      </w:r>
      <w:r w:rsidR="00857168">
        <w:t xml:space="preserve"> </w:t>
      </w:r>
      <w:r>
        <w:t>directors,</w:t>
      </w:r>
      <w:r w:rsidR="00857168">
        <w:t xml:space="preserve"> </w:t>
      </w:r>
      <w:r>
        <w:t>as</w:t>
      </w:r>
      <w:r w:rsidR="00857168">
        <w:t xml:space="preserve"> </w:t>
      </w:r>
      <w:r>
        <w:t>set</w:t>
      </w:r>
      <w:r w:rsidR="00857168">
        <w:t xml:space="preserve"> </w:t>
      </w:r>
      <w:r>
        <w:t>out</w:t>
      </w:r>
      <w:r w:rsidR="00857168">
        <w:t xml:space="preserve"> </w:t>
      </w:r>
      <w:r>
        <w:t>in</w:t>
      </w:r>
      <w:r w:rsidR="00857168">
        <w:t xml:space="preserve"> </w:t>
      </w:r>
      <w:r>
        <w:t>the</w:t>
      </w:r>
      <w:r w:rsidR="00857168">
        <w:t xml:space="preserve"> </w:t>
      </w:r>
      <w:r w:rsidRPr="00AF2F7C">
        <w:rPr>
          <w:i/>
          <w:iCs/>
        </w:rPr>
        <w:t>Code</w:t>
      </w:r>
      <w:r w:rsidR="00857168" w:rsidRPr="00AF2F7C">
        <w:rPr>
          <w:i/>
          <w:iCs/>
        </w:rPr>
        <w:t xml:space="preserve"> </w:t>
      </w:r>
      <w:r w:rsidRPr="00AF2F7C">
        <w:rPr>
          <w:i/>
          <w:iCs/>
        </w:rPr>
        <w:t>of</w:t>
      </w:r>
      <w:r w:rsidR="00857168" w:rsidRPr="00AF2F7C">
        <w:rPr>
          <w:i/>
          <w:iCs/>
        </w:rPr>
        <w:t xml:space="preserve"> </w:t>
      </w:r>
      <w:r w:rsidRPr="00AF2F7C">
        <w:rPr>
          <w:i/>
          <w:iCs/>
        </w:rPr>
        <w:t>Conduct</w:t>
      </w:r>
      <w:r w:rsidR="00857168" w:rsidRPr="00AF2F7C">
        <w:rPr>
          <w:i/>
          <w:iCs/>
        </w:rPr>
        <w:t xml:space="preserve"> </w:t>
      </w:r>
      <w:r w:rsidRPr="00AF2F7C">
        <w:rPr>
          <w:i/>
          <w:iCs/>
        </w:rPr>
        <w:t>for</w:t>
      </w:r>
      <w:r w:rsidR="00857168" w:rsidRPr="00AF2F7C">
        <w:rPr>
          <w:i/>
          <w:iCs/>
        </w:rPr>
        <w:t xml:space="preserve"> </w:t>
      </w:r>
      <w:r w:rsidRPr="00AF2F7C">
        <w:rPr>
          <w:i/>
          <w:iCs/>
        </w:rPr>
        <w:t>Directors</w:t>
      </w:r>
      <w:r w:rsidR="00857168" w:rsidRPr="00AF2F7C">
        <w:rPr>
          <w:i/>
          <w:iCs/>
        </w:rPr>
        <w:t xml:space="preserve"> </w:t>
      </w:r>
      <w:r w:rsidRPr="00AF2F7C">
        <w:rPr>
          <w:i/>
          <w:iCs/>
        </w:rPr>
        <w:t>of</w:t>
      </w:r>
      <w:r w:rsidR="00857168" w:rsidRPr="00AF2F7C">
        <w:rPr>
          <w:i/>
          <w:iCs/>
        </w:rPr>
        <w:t xml:space="preserve"> </w:t>
      </w:r>
      <w:r w:rsidRPr="00AF2F7C">
        <w:rPr>
          <w:i/>
          <w:iCs/>
        </w:rPr>
        <w:t>Victorian</w:t>
      </w:r>
      <w:r w:rsidR="00857168" w:rsidRPr="00AF2F7C">
        <w:rPr>
          <w:i/>
          <w:iCs/>
        </w:rPr>
        <w:t xml:space="preserve"> </w:t>
      </w:r>
      <w:r w:rsidRPr="00AF2F7C">
        <w:rPr>
          <w:i/>
          <w:iCs/>
        </w:rPr>
        <w:t>Public</w:t>
      </w:r>
      <w:r w:rsidR="00857168" w:rsidRPr="00AF2F7C">
        <w:rPr>
          <w:i/>
          <w:iCs/>
        </w:rPr>
        <w:t xml:space="preserve"> </w:t>
      </w:r>
      <w:r w:rsidRPr="00AF2F7C">
        <w:rPr>
          <w:i/>
          <w:iCs/>
        </w:rPr>
        <w:t>Entities</w:t>
      </w:r>
      <w:r>
        <w:t>,</w:t>
      </w:r>
      <w:r w:rsidR="00857168">
        <w:t xml:space="preserve"> </w:t>
      </w:r>
      <w:r>
        <w:t>at</w:t>
      </w:r>
      <w:r w:rsidR="00857168">
        <w:t xml:space="preserve"> </w:t>
      </w:r>
      <w:r>
        <w:t>the</w:t>
      </w:r>
      <w:r w:rsidR="00857168">
        <w:t xml:space="preserve"> </w:t>
      </w:r>
      <w:r>
        <w:t>centre</w:t>
      </w:r>
      <w:r w:rsidR="00857168">
        <w:t xml:space="preserve"> </w:t>
      </w:r>
      <w:r>
        <w:t>of</w:t>
      </w:r>
      <w:r w:rsidR="00857168">
        <w:t xml:space="preserve"> </w:t>
      </w:r>
      <w:r>
        <w:t>everything</w:t>
      </w:r>
      <w:r w:rsidR="00857168">
        <w:t xml:space="preserve"> </w:t>
      </w:r>
      <w:r>
        <w:t>you</w:t>
      </w:r>
      <w:r w:rsidR="00857168">
        <w:t xml:space="preserve"> </w:t>
      </w:r>
      <w:r>
        <w:t>do.</w:t>
      </w:r>
      <w:r w:rsidR="00857168">
        <w:t xml:space="preserve"> </w:t>
      </w:r>
      <w:r>
        <w:t>Other</w:t>
      </w:r>
      <w:r w:rsidR="00857168">
        <w:t xml:space="preserve"> </w:t>
      </w:r>
      <w:r>
        <w:t>support</w:t>
      </w:r>
      <w:r w:rsidR="00857168">
        <w:t xml:space="preserve"> </w:t>
      </w:r>
      <w:r>
        <w:t>modules,</w:t>
      </w:r>
      <w:r w:rsidR="00857168">
        <w:t xml:space="preserve"> </w:t>
      </w:r>
      <w:r>
        <w:t>model</w:t>
      </w:r>
      <w:r w:rsidR="00857168">
        <w:t xml:space="preserve"> </w:t>
      </w:r>
      <w:r>
        <w:t>policies</w:t>
      </w:r>
      <w:r w:rsidR="00857168">
        <w:t xml:space="preserve"> </w:t>
      </w:r>
      <w:r>
        <w:t>and</w:t>
      </w:r>
      <w:r w:rsidR="00857168">
        <w:t xml:space="preserve"> </w:t>
      </w:r>
      <w:r>
        <w:t>guidance</w:t>
      </w:r>
      <w:r w:rsidR="00857168">
        <w:t xml:space="preserve"> </w:t>
      </w:r>
      <w:r>
        <w:t>notes</w:t>
      </w:r>
      <w:r w:rsidR="00857168">
        <w:t xml:space="preserve"> </w:t>
      </w:r>
      <w:r>
        <w:t>can</w:t>
      </w:r>
      <w:r w:rsidR="00857168">
        <w:t xml:space="preserve"> </w:t>
      </w:r>
      <w:r>
        <w:t>be</w:t>
      </w:r>
      <w:r w:rsidR="00857168">
        <w:t xml:space="preserve"> </w:t>
      </w:r>
      <w:r>
        <w:t>found</w:t>
      </w:r>
      <w:r w:rsidR="00857168">
        <w:t xml:space="preserve"> </w:t>
      </w:r>
      <w:r>
        <w:t>on</w:t>
      </w:r>
      <w:r w:rsidR="00857168">
        <w:t xml:space="preserve"> </w:t>
      </w:r>
      <w:r>
        <w:t>the</w:t>
      </w:r>
      <w:r w:rsidR="00857168">
        <w:t xml:space="preserve"> </w:t>
      </w:r>
      <w:r>
        <w:t>Department’s</w:t>
      </w:r>
      <w:r w:rsidR="00857168">
        <w:t xml:space="preserve"> </w:t>
      </w:r>
      <w:hyperlink r:id="rId14" w:tooltip="Link to Department’s On Board web page" w:history="1">
        <w:r>
          <w:rPr>
            <w:rStyle w:val="Hyperlink"/>
          </w:rPr>
          <w:t>On</w:t>
        </w:r>
        <w:r w:rsidR="00857168">
          <w:rPr>
            <w:rStyle w:val="Hyperlink"/>
            <w:rFonts w:ascii="Calibri" w:hAnsi="Calibri" w:cs="Calibri"/>
          </w:rPr>
          <w:t xml:space="preserve"> </w:t>
        </w:r>
        <w:r>
          <w:rPr>
            <w:rStyle w:val="Hyperlink"/>
          </w:rPr>
          <w:t>Board</w:t>
        </w:r>
        <w:r w:rsidR="00857168">
          <w:rPr>
            <w:rStyle w:val="Hyperlink"/>
          </w:rPr>
          <w:t xml:space="preserve"> </w:t>
        </w:r>
        <w:r>
          <w:rPr>
            <w:rStyle w:val="Hyperlink"/>
          </w:rPr>
          <w:t>web</w:t>
        </w:r>
        <w:r w:rsidR="00857168">
          <w:rPr>
            <w:rStyle w:val="Hyperlink"/>
          </w:rPr>
          <w:t xml:space="preserve"> </w:t>
        </w:r>
        <w:r>
          <w:rPr>
            <w:rStyle w:val="Hyperlink"/>
          </w:rPr>
          <w:t>page</w:t>
        </w:r>
      </w:hyperlink>
      <w:r w:rsidRPr="00AF2F7C">
        <w:t>.</w:t>
      </w:r>
    </w:p>
    <w:p w14:paraId="597F9CFF" w14:textId="2EC20F1B" w:rsidR="00B4785B" w:rsidRDefault="00E155CB" w:rsidP="00C32206">
      <w:pPr>
        <w:spacing w:after="160"/>
      </w:pPr>
      <w:r w:rsidRPr="00AF2F7C">
        <w:t>The</w:t>
      </w:r>
      <w:r w:rsidR="00857168" w:rsidRPr="00AF2F7C">
        <w:t xml:space="preserve"> </w:t>
      </w:r>
      <w:r w:rsidRPr="00AF2F7C">
        <w:t>water</w:t>
      </w:r>
      <w:r w:rsidR="00857168" w:rsidRPr="00AF2F7C">
        <w:t xml:space="preserve"> </w:t>
      </w:r>
      <w:r w:rsidRPr="00AF2F7C">
        <w:t>sector</w:t>
      </w:r>
      <w:r w:rsidR="00857168" w:rsidRPr="00AF2F7C">
        <w:t xml:space="preserve"> </w:t>
      </w:r>
      <w:r w:rsidRPr="00AF2F7C">
        <w:t>can</w:t>
      </w:r>
      <w:r w:rsidR="00857168" w:rsidRPr="00AF2F7C">
        <w:t xml:space="preserve"> </w:t>
      </w:r>
      <w:r w:rsidRPr="00AF2F7C">
        <w:t>only</w:t>
      </w:r>
      <w:r w:rsidR="00857168" w:rsidRPr="00AF2F7C">
        <w:t xml:space="preserve"> </w:t>
      </w:r>
      <w:r w:rsidRPr="00AF2F7C">
        <w:t>deliver</w:t>
      </w:r>
      <w:r w:rsidR="00857168" w:rsidRPr="00AF2F7C">
        <w:t xml:space="preserve"> </w:t>
      </w:r>
      <w:r w:rsidRPr="00AF2F7C">
        <w:t>the</w:t>
      </w:r>
      <w:r w:rsidR="00857168" w:rsidRPr="00AF2F7C">
        <w:t xml:space="preserve"> </w:t>
      </w:r>
      <w:r w:rsidRPr="00AF2F7C">
        <w:t>service</w:t>
      </w:r>
      <w:r w:rsidR="00857168" w:rsidRPr="00AF2F7C">
        <w:t xml:space="preserve"> </w:t>
      </w:r>
      <w:r w:rsidRPr="00AF2F7C">
        <w:t>Victorians</w:t>
      </w:r>
      <w:r w:rsidR="00857168" w:rsidRPr="00AF2F7C">
        <w:t xml:space="preserve"> </w:t>
      </w:r>
      <w:r w:rsidRPr="00AF2F7C">
        <w:t>expect</w:t>
      </w:r>
      <w:r w:rsidR="00857168" w:rsidRPr="00AF2F7C">
        <w:t xml:space="preserve"> </w:t>
      </w:r>
      <w:r w:rsidRPr="00AF2F7C">
        <w:t>if</w:t>
      </w:r>
      <w:r w:rsidR="00857168" w:rsidRPr="00AF2F7C">
        <w:t xml:space="preserve"> </w:t>
      </w:r>
      <w:r w:rsidRPr="00AF2F7C">
        <w:t>the</w:t>
      </w:r>
      <w:r w:rsidR="00857168" w:rsidRPr="00AF2F7C">
        <w:t xml:space="preserve"> </w:t>
      </w:r>
      <w:r w:rsidRPr="00AF2F7C">
        <w:t>sector</w:t>
      </w:r>
      <w:r w:rsidR="00857168" w:rsidRPr="00AF2F7C">
        <w:t xml:space="preserve"> </w:t>
      </w:r>
      <w:r w:rsidRPr="00AF2F7C">
        <w:t>works</w:t>
      </w:r>
      <w:r w:rsidR="00857168" w:rsidRPr="00AF2F7C">
        <w:t xml:space="preserve"> </w:t>
      </w:r>
      <w:r w:rsidRPr="00AF2F7C">
        <w:t>collaboratively.</w:t>
      </w:r>
      <w:r w:rsidR="00857168" w:rsidRPr="00AF2F7C">
        <w:t xml:space="preserve"> </w:t>
      </w:r>
      <w:r w:rsidRPr="00AF2F7C">
        <w:t>To</w:t>
      </w:r>
      <w:r w:rsidR="00857168" w:rsidRPr="00AF2F7C">
        <w:t xml:space="preserve"> </w:t>
      </w:r>
      <w:r w:rsidRPr="00AF2F7C">
        <w:t>that</w:t>
      </w:r>
      <w:r w:rsidR="00857168" w:rsidRPr="00AF2F7C">
        <w:t xml:space="preserve"> </w:t>
      </w:r>
      <w:r w:rsidRPr="00AF2F7C">
        <w:t>end,</w:t>
      </w:r>
      <w:r w:rsidR="00857168" w:rsidRPr="00AF2F7C">
        <w:t xml:space="preserve"> </w:t>
      </w:r>
      <w:r w:rsidRPr="00AF2F7C">
        <w:t>my</w:t>
      </w:r>
      <w:r w:rsidR="00857168" w:rsidRPr="00AF2F7C">
        <w:t xml:space="preserve"> </w:t>
      </w:r>
      <w:r w:rsidRPr="00AF2F7C">
        <w:t>department</w:t>
      </w:r>
      <w:r w:rsidR="00857168" w:rsidRPr="00AF2F7C">
        <w:t xml:space="preserve"> </w:t>
      </w:r>
      <w:r w:rsidRPr="00AF2F7C">
        <w:t>is</w:t>
      </w:r>
      <w:r w:rsidR="00857168" w:rsidRPr="00AF2F7C">
        <w:t xml:space="preserve"> </w:t>
      </w:r>
      <w:r w:rsidRPr="00AF2F7C">
        <w:t>committed</w:t>
      </w:r>
      <w:r w:rsidR="00857168" w:rsidRPr="00AF2F7C">
        <w:t xml:space="preserve"> </w:t>
      </w:r>
      <w:r w:rsidRPr="00AF2F7C">
        <w:t>to</w:t>
      </w:r>
      <w:r w:rsidR="00857168" w:rsidRPr="00AF2F7C">
        <w:t xml:space="preserve"> </w:t>
      </w:r>
      <w:r w:rsidRPr="00AF2F7C">
        <w:t>providing</w:t>
      </w:r>
      <w:r w:rsidR="00857168" w:rsidRPr="00AF2F7C">
        <w:t xml:space="preserve"> </w:t>
      </w:r>
      <w:r w:rsidRPr="00AF2F7C">
        <w:t>opportunities</w:t>
      </w:r>
      <w:r w:rsidR="00857168" w:rsidRPr="00AF2F7C">
        <w:t xml:space="preserve"> </w:t>
      </w:r>
      <w:r w:rsidRPr="00AF2F7C">
        <w:t>for</w:t>
      </w:r>
      <w:r w:rsidR="00857168" w:rsidRPr="00AF2F7C">
        <w:t xml:space="preserve"> </w:t>
      </w:r>
      <w:r w:rsidRPr="00AF2F7C">
        <w:t>directors</w:t>
      </w:r>
      <w:r w:rsidR="00857168" w:rsidRPr="00AF2F7C">
        <w:t xml:space="preserve"> </w:t>
      </w:r>
      <w:r w:rsidRPr="00AF2F7C">
        <w:t>to</w:t>
      </w:r>
      <w:r w:rsidR="00857168" w:rsidRPr="00AF2F7C">
        <w:t xml:space="preserve"> </w:t>
      </w:r>
      <w:r w:rsidRPr="00AF2F7C">
        <w:t>access</w:t>
      </w:r>
      <w:r w:rsidR="00857168" w:rsidRPr="00AF2F7C">
        <w:t xml:space="preserve"> </w:t>
      </w:r>
      <w:r w:rsidRPr="00AF2F7C">
        <w:t>up-to-date</w:t>
      </w:r>
      <w:r w:rsidR="00857168" w:rsidRPr="00AF2F7C">
        <w:t xml:space="preserve"> </w:t>
      </w:r>
      <w:r w:rsidRPr="00AF2F7C">
        <w:t>information</w:t>
      </w:r>
      <w:r w:rsidR="00857168" w:rsidRPr="00AF2F7C">
        <w:t xml:space="preserve"> </w:t>
      </w:r>
      <w:r w:rsidRPr="00AF2F7C">
        <w:t>through</w:t>
      </w:r>
      <w:r w:rsidR="00857168" w:rsidRPr="00AF2F7C">
        <w:t xml:space="preserve"> </w:t>
      </w:r>
      <w:r w:rsidRPr="00AF2F7C">
        <w:t>several</w:t>
      </w:r>
      <w:r w:rsidR="00857168" w:rsidRPr="00AF2F7C">
        <w:t xml:space="preserve"> </w:t>
      </w:r>
      <w:r w:rsidRPr="00AF2F7C">
        <w:t>director</w:t>
      </w:r>
      <w:r w:rsidR="00857168" w:rsidRPr="00AF2F7C">
        <w:t xml:space="preserve"> </w:t>
      </w:r>
      <w:r w:rsidRPr="00AF2F7C">
        <w:t>development</w:t>
      </w:r>
      <w:r w:rsidR="00857168" w:rsidRPr="00AF2F7C">
        <w:t xml:space="preserve"> </w:t>
      </w:r>
      <w:r w:rsidRPr="00AF2F7C">
        <w:t>forums.</w:t>
      </w:r>
      <w:r w:rsidR="00857168" w:rsidRPr="00AF2F7C">
        <w:t xml:space="preserve"> </w:t>
      </w:r>
      <w:r w:rsidRPr="00AF2F7C">
        <w:t>These</w:t>
      </w:r>
      <w:r w:rsidR="00857168" w:rsidRPr="00AF2F7C">
        <w:t xml:space="preserve"> </w:t>
      </w:r>
      <w:r w:rsidRPr="00AF2F7C">
        <w:t>opportunities</w:t>
      </w:r>
      <w:r w:rsidR="00857168" w:rsidRPr="00AF2F7C">
        <w:t xml:space="preserve"> </w:t>
      </w:r>
      <w:r w:rsidRPr="00AF2F7C">
        <w:t>will</w:t>
      </w:r>
      <w:r w:rsidR="00857168" w:rsidRPr="00AF2F7C">
        <w:t xml:space="preserve"> </w:t>
      </w:r>
      <w:r w:rsidRPr="00AF2F7C">
        <w:t>help</w:t>
      </w:r>
      <w:r w:rsidR="00857168" w:rsidRPr="00AF2F7C">
        <w:t xml:space="preserve"> </w:t>
      </w:r>
      <w:r w:rsidRPr="00AF2F7C">
        <w:t>build</w:t>
      </w:r>
      <w:r w:rsidR="00857168" w:rsidRPr="00AF2F7C">
        <w:t xml:space="preserve"> </w:t>
      </w:r>
      <w:r w:rsidRPr="00AF2F7C">
        <w:t>your</w:t>
      </w:r>
      <w:r w:rsidR="00857168" w:rsidRPr="00AF2F7C">
        <w:t xml:space="preserve"> </w:t>
      </w:r>
      <w:r w:rsidRPr="00AF2F7C">
        <w:t>networks</w:t>
      </w:r>
      <w:r w:rsidR="00857168" w:rsidRPr="00AF2F7C">
        <w:t xml:space="preserve"> </w:t>
      </w:r>
      <w:r w:rsidRPr="00AF2F7C">
        <w:t>and</w:t>
      </w:r>
      <w:r w:rsidR="00857168" w:rsidRPr="00AF2F7C">
        <w:t xml:space="preserve"> </w:t>
      </w:r>
      <w:r w:rsidRPr="00AF2F7C">
        <w:t>collaboration</w:t>
      </w:r>
      <w:r w:rsidR="00857168" w:rsidRPr="00AF2F7C">
        <w:t xml:space="preserve"> </w:t>
      </w:r>
      <w:r>
        <w:t>peers.</w:t>
      </w:r>
    </w:p>
    <w:p w14:paraId="0FB6DB59" w14:textId="17184EDE" w:rsidR="00B4785B" w:rsidRDefault="00E155CB" w:rsidP="00C32206">
      <w:pPr>
        <w:spacing w:after="160"/>
      </w:pPr>
      <w:r w:rsidRPr="00AF2F7C">
        <w:t>Together,</w:t>
      </w:r>
      <w:r w:rsidR="00857168" w:rsidRPr="00AF2F7C">
        <w:t xml:space="preserve"> </w:t>
      </w:r>
      <w:r w:rsidRPr="00AF2F7C">
        <w:t>we</w:t>
      </w:r>
      <w:r w:rsidR="00857168" w:rsidRPr="00AF2F7C">
        <w:t xml:space="preserve"> </w:t>
      </w:r>
      <w:r w:rsidRPr="00AF2F7C">
        <w:t>can</w:t>
      </w:r>
      <w:r w:rsidR="00857168" w:rsidRPr="00AF2F7C">
        <w:t xml:space="preserve"> </w:t>
      </w:r>
      <w:r w:rsidRPr="00AF2F7C">
        <w:t>build</w:t>
      </w:r>
      <w:r w:rsidR="00857168" w:rsidRPr="00AF2F7C">
        <w:t xml:space="preserve"> </w:t>
      </w:r>
      <w:r w:rsidRPr="00AF2F7C">
        <w:t>and</w:t>
      </w:r>
      <w:r w:rsidR="00857168" w:rsidRPr="00AF2F7C">
        <w:t xml:space="preserve"> </w:t>
      </w:r>
      <w:r w:rsidRPr="00AF2F7C">
        <w:t>strengthen</w:t>
      </w:r>
      <w:r w:rsidR="00857168" w:rsidRPr="00AF2F7C">
        <w:t xml:space="preserve"> </w:t>
      </w:r>
      <w:r w:rsidRPr="00AF2F7C">
        <w:t>our</w:t>
      </w:r>
      <w:r w:rsidR="00857168" w:rsidRPr="00AF2F7C">
        <w:t xml:space="preserve"> </w:t>
      </w:r>
      <w:r w:rsidRPr="00AF2F7C">
        <w:t>leadership</w:t>
      </w:r>
      <w:r w:rsidR="00857168" w:rsidRPr="00AF2F7C">
        <w:t xml:space="preserve"> </w:t>
      </w:r>
      <w:r w:rsidRPr="00AF2F7C">
        <w:t>in</w:t>
      </w:r>
      <w:r w:rsidR="00857168" w:rsidRPr="00AF2F7C">
        <w:t xml:space="preserve"> </w:t>
      </w:r>
      <w:r w:rsidRPr="00AF2F7C">
        <w:t>water</w:t>
      </w:r>
      <w:r w:rsidR="00857168" w:rsidRPr="00AF2F7C">
        <w:t xml:space="preserve"> </w:t>
      </w:r>
      <w:r w:rsidRPr="00AF2F7C">
        <w:t>and</w:t>
      </w:r>
      <w:r w:rsidR="00857168" w:rsidRPr="00AF2F7C">
        <w:t xml:space="preserve"> </w:t>
      </w:r>
      <w:r w:rsidRPr="00AF2F7C">
        <w:t>catchment</w:t>
      </w:r>
      <w:r w:rsidR="00857168" w:rsidRPr="00AF2F7C">
        <w:t xml:space="preserve"> </w:t>
      </w:r>
      <w:r w:rsidRPr="00AF2F7C">
        <w:t>management</w:t>
      </w:r>
      <w:r w:rsidR="00857168" w:rsidRPr="00AF2F7C">
        <w:t xml:space="preserve"> </w:t>
      </w:r>
      <w:r w:rsidRPr="00AF2F7C">
        <w:t>to</w:t>
      </w:r>
      <w:r w:rsidR="00857168" w:rsidRPr="00AF2F7C">
        <w:t xml:space="preserve"> </w:t>
      </w:r>
      <w:r w:rsidRPr="00AF2F7C">
        <w:t>deliver</w:t>
      </w:r>
      <w:r w:rsidR="00857168" w:rsidRPr="00AF2F7C">
        <w:t xml:space="preserve"> </w:t>
      </w:r>
      <w:r w:rsidRPr="00AF2F7C">
        <w:t>service</w:t>
      </w:r>
      <w:r w:rsidR="00857168" w:rsidRPr="00AF2F7C">
        <w:t xml:space="preserve"> </w:t>
      </w:r>
      <w:r w:rsidRPr="00AF2F7C">
        <w:t>excellence</w:t>
      </w:r>
      <w:r w:rsidR="00857168" w:rsidRPr="00AF2F7C">
        <w:t xml:space="preserve"> </w:t>
      </w:r>
      <w:r w:rsidRPr="00AF2F7C">
        <w:t>to</w:t>
      </w:r>
      <w:r w:rsidR="00857168" w:rsidRPr="00AF2F7C">
        <w:t xml:space="preserve"> </w:t>
      </w:r>
      <w:r w:rsidRPr="00AF2F7C">
        <w:t>Victorian</w:t>
      </w:r>
      <w:r w:rsidR="00857168" w:rsidRPr="00AF2F7C">
        <w:t xml:space="preserve"> </w:t>
      </w:r>
      <w:r w:rsidRPr="00AF2F7C">
        <w:t>communities.</w:t>
      </w:r>
    </w:p>
    <w:p w14:paraId="23D22753" w14:textId="77777777" w:rsidR="00AF2F7C" w:rsidRPr="00AF2F7C" w:rsidRDefault="00AF2F7C" w:rsidP="00AF2F7C">
      <w:pPr>
        <w:rPr>
          <w:b/>
          <w:bCs/>
        </w:rPr>
      </w:pPr>
      <w:r w:rsidRPr="00AF2F7C">
        <w:rPr>
          <w:b/>
          <w:bCs/>
        </w:rPr>
        <w:t>John Bradley</w:t>
      </w:r>
    </w:p>
    <w:p w14:paraId="503B639B" w14:textId="77777777" w:rsidR="00AF2F7C" w:rsidRDefault="00AF2F7C" w:rsidP="00AF2F7C">
      <w:pPr>
        <w:spacing w:after="0"/>
      </w:pPr>
      <w:r>
        <w:t>Secretary,</w:t>
      </w:r>
    </w:p>
    <w:p w14:paraId="1A964669" w14:textId="2152D3A1" w:rsidR="00AF2F7C" w:rsidRPr="00AF2F7C" w:rsidRDefault="00AF2F7C" w:rsidP="00AF2F7C">
      <w:pPr>
        <w:spacing w:after="0"/>
      </w:pPr>
      <w:r>
        <w:t>Department of Energy, Environment and Climate Action</w:t>
      </w:r>
    </w:p>
    <w:p w14:paraId="0FCD059F" w14:textId="77777777" w:rsidR="00B4785B" w:rsidRDefault="00E155CB" w:rsidP="00C32206">
      <w:pPr>
        <w:pStyle w:val="Heading1"/>
      </w:pPr>
      <w:bookmarkStart w:id="1" w:name="_Toc132360010"/>
      <w:r>
        <w:lastRenderedPageBreak/>
        <w:t>Abbreviations</w:t>
      </w:r>
      <w:bookmarkEnd w:id="1"/>
    </w:p>
    <w:tbl>
      <w:tblPr>
        <w:tblStyle w:val="TableGrid"/>
        <w:tblW w:w="9634" w:type="dxa"/>
        <w:tblLayout w:type="fixed"/>
        <w:tblLook w:val="04A0" w:firstRow="1" w:lastRow="0" w:firstColumn="1" w:lastColumn="0" w:noHBand="0" w:noVBand="1"/>
      </w:tblPr>
      <w:tblGrid>
        <w:gridCol w:w="1838"/>
        <w:gridCol w:w="7796"/>
      </w:tblGrid>
      <w:tr w:rsidR="00B4785B" w14:paraId="23B8214C" w14:textId="77777777" w:rsidTr="00080832">
        <w:trPr>
          <w:trHeight w:val="60"/>
        </w:trPr>
        <w:tc>
          <w:tcPr>
            <w:tcW w:w="1838" w:type="dxa"/>
          </w:tcPr>
          <w:p w14:paraId="475D4D99" w14:textId="77777777" w:rsidR="00B4785B" w:rsidRPr="001523BA" w:rsidRDefault="00E155CB" w:rsidP="001523BA">
            <w:pPr>
              <w:pStyle w:val="Tabletext"/>
            </w:pPr>
            <w:r w:rsidRPr="001523BA">
              <w:t>ACCC</w:t>
            </w:r>
          </w:p>
        </w:tc>
        <w:tc>
          <w:tcPr>
            <w:tcW w:w="7796" w:type="dxa"/>
          </w:tcPr>
          <w:p w14:paraId="6176C032" w14:textId="1A6ABB83" w:rsidR="00B4785B" w:rsidRPr="001523BA" w:rsidRDefault="00E155CB" w:rsidP="001523BA">
            <w:pPr>
              <w:pStyle w:val="Tabletext"/>
            </w:pPr>
            <w:r w:rsidRPr="001523BA">
              <w:t>Australian</w:t>
            </w:r>
            <w:r w:rsidR="00857168" w:rsidRPr="001523BA">
              <w:t xml:space="preserve"> </w:t>
            </w:r>
            <w:r w:rsidRPr="001523BA">
              <w:t>Competition</w:t>
            </w:r>
            <w:r w:rsidR="00857168" w:rsidRPr="001523BA">
              <w:t xml:space="preserve"> </w:t>
            </w:r>
            <w:r w:rsidRPr="001523BA">
              <w:t>and</w:t>
            </w:r>
            <w:r w:rsidR="00857168" w:rsidRPr="001523BA">
              <w:t xml:space="preserve"> </w:t>
            </w:r>
            <w:r w:rsidRPr="001523BA">
              <w:t>Consumer</w:t>
            </w:r>
            <w:r w:rsidR="00857168" w:rsidRPr="001523BA">
              <w:t xml:space="preserve"> </w:t>
            </w:r>
            <w:r w:rsidRPr="001523BA">
              <w:t>Commission</w:t>
            </w:r>
            <w:r w:rsidR="00857168" w:rsidRPr="001523BA">
              <w:t xml:space="preserve"> </w:t>
            </w:r>
          </w:p>
        </w:tc>
      </w:tr>
      <w:tr w:rsidR="00B4785B" w14:paraId="495054C3" w14:textId="77777777" w:rsidTr="00080832">
        <w:trPr>
          <w:trHeight w:val="60"/>
        </w:trPr>
        <w:tc>
          <w:tcPr>
            <w:tcW w:w="1838" w:type="dxa"/>
          </w:tcPr>
          <w:p w14:paraId="69E21FFF" w14:textId="77777777" w:rsidR="00B4785B" w:rsidRPr="001523BA" w:rsidRDefault="00E155CB" w:rsidP="001523BA">
            <w:pPr>
              <w:pStyle w:val="Tabletext"/>
            </w:pPr>
            <w:r w:rsidRPr="001523BA">
              <w:t>ANCOLD</w:t>
            </w:r>
          </w:p>
        </w:tc>
        <w:tc>
          <w:tcPr>
            <w:tcW w:w="7796" w:type="dxa"/>
          </w:tcPr>
          <w:p w14:paraId="22F26D1A" w14:textId="5208A92F" w:rsidR="00B4785B" w:rsidRPr="001523BA" w:rsidRDefault="00E155CB" w:rsidP="001523BA">
            <w:pPr>
              <w:pStyle w:val="Tabletext"/>
            </w:pPr>
            <w:r w:rsidRPr="001523BA">
              <w:t>Australian</w:t>
            </w:r>
            <w:r w:rsidR="00857168" w:rsidRPr="001523BA">
              <w:t xml:space="preserve"> </w:t>
            </w:r>
            <w:r w:rsidRPr="001523BA">
              <w:t>National</w:t>
            </w:r>
            <w:r w:rsidR="00857168" w:rsidRPr="001523BA">
              <w:t xml:space="preserve"> </w:t>
            </w:r>
            <w:r w:rsidRPr="001523BA">
              <w:t>Committee</w:t>
            </w:r>
            <w:r w:rsidR="00857168" w:rsidRPr="001523BA">
              <w:t xml:space="preserve"> </w:t>
            </w:r>
            <w:r w:rsidRPr="001523BA">
              <w:t>on</w:t>
            </w:r>
            <w:r w:rsidR="00857168" w:rsidRPr="001523BA">
              <w:t xml:space="preserve"> </w:t>
            </w:r>
            <w:r w:rsidRPr="001523BA">
              <w:t>Large</w:t>
            </w:r>
            <w:r w:rsidR="00857168" w:rsidRPr="001523BA">
              <w:t xml:space="preserve"> </w:t>
            </w:r>
            <w:r w:rsidRPr="001523BA">
              <w:t>Dams</w:t>
            </w:r>
            <w:r w:rsidR="00857168" w:rsidRPr="001523BA">
              <w:t xml:space="preserve"> </w:t>
            </w:r>
            <w:r w:rsidRPr="001523BA">
              <w:t>Incorporated</w:t>
            </w:r>
            <w:r w:rsidR="00857168" w:rsidRPr="001523BA">
              <w:t xml:space="preserve"> </w:t>
            </w:r>
          </w:p>
        </w:tc>
      </w:tr>
      <w:tr w:rsidR="00B4785B" w14:paraId="1EE04380" w14:textId="77777777" w:rsidTr="00080832">
        <w:trPr>
          <w:trHeight w:val="60"/>
        </w:trPr>
        <w:tc>
          <w:tcPr>
            <w:tcW w:w="1838" w:type="dxa"/>
          </w:tcPr>
          <w:p w14:paraId="29D0A045" w14:textId="77777777" w:rsidR="00B4785B" w:rsidRPr="001523BA" w:rsidRDefault="00E155CB" w:rsidP="001523BA">
            <w:pPr>
              <w:pStyle w:val="Tabletext"/>
            </w:pPr>
            <w:r w:rsidRPr="001523BA">
              <w:t>AWA</w:t>
            </w:r>
          </w:p>
        </w:tc>
        <w:tc>
          <w:tcPr>
            <w:tcW w:w="7796" w:type="dxa"/>
          </w:tcPr>
          <w:p w14:paraId="43A15254" w14:textId="489FD584" w:rsidR="00B4785B" w:rsidRPr="001523BA" w:rsidRDefault="00E155CB" w:rsidP="001523BA">
            <w:pPr>
              <w:pStyle w:val="Tabletext"/>
            </w:pPr>
            <w:r w:rsidRPr="001523BA">
              <w:t>Australian</w:t>
            </w:r>
            <w:r w:rsidR="00857168" w:rsidRPr="001523BA">
              <w:t xml:space="preserve"> </w:t>
            </w:r>
            <w:r w:rsidRPr="001523BA">
              <w:t>Water</w:t>
            </w:r>
            <w:r w:rsidR="00857168" w:rsidRPr="001523BA">
              <w:t xml:space="preserve"> </w:t>
            </w:r>
            <w:r w:rsidRPr="001523BA">
              <w:t>Association</w:t>
            </w:r>
            <w:r w:rsidR="00857168" w:rsidRPr="001523BA">
              <w:t xml:space="preserve"> </w:t>
            </w:r>
          </w:p>
        </w:tc>
      </w:tr>
      <w:tr w:rsidR="00B4785B" w14:paraId="0D84B01E" w14:textId="77777777" w:rsidTr="00080832">
        <w:trPr>
          <w:trHeight w:val="60"/>
        </w:trPr>
        <w:tc>
          <w:tcPr>
            <w:tcW w:w="1838" w:type="dxa"/>
          </w:tcPr>
          <w:p w14:paraId="1C8A36F5" w14:textId="77777777" w:rsidR="00B4785B" w:rsidRPr="001523BA" w:rsidRDefault="00E155CB" w:rsidP="001523BA">
            <w:pPr>
              <w:pStyle w:val="Tabletext"/>
            </w:pPr>
            <w:r w:rsidRPr="001523BA">
              <w:t>BEs</w:t>
            </w:r>
          </w:p>
        </w:tc>
        <w:tc>
          <w:tcPr>
            <w:tcW w:w="7796" w:type="dxa"/>
          </w:tcPr>
          <w:p w14:paraId="7D6B03FB" w14:textId="4170F77A" w:rsidR="00B4785B" w:rsidRPr="001523BA" w:rsidRDefault="00E155CB" w:rsidP="001523BA">
            <w:pPr>
              <w:pStyle w:val="Tabletext"/>
            </w:pPr>
            <w:r w:rsidRPr="001523BA">
              <w:t>Bulk</w:t>
            </w:r>
            <w:r w:rsidR="00857168" w:rsidRPr="001523BA">
              <w:t xml:space="preserve"> </w:t>
            </w:r>
            <w:r w:rsidRPr="001523BA">
              <w:t>entitlements</w:t>
            </w:r>
            <w:r w:rsidR="00857168" w:rsidRPr="001523BA">
              <w:t xml:space="preserve"> </w:t>
            </w:r>
          </w:p>
        </w:tc>
      </w:tr>
      <w:tr w:rsidR="00B4785B" w14:paraId="38DA11C2" w14:textId="77777777" w:rsidTr="00080832">
        <w:trPr>
          <w:trHeight w:val="60"/>
        </w:trPr>
        <w:tc>
          <w:tcPr>
            <w:tcW w:w="1838" w:type="dxa"/>
          </w:tcPr>
          <w:p w14:paraId="36653329" w14:textId="225943A7" w:rsidR="00B4785B" w:rsidRPr="001523BA" w:rsidRDefault="00E155CB" w:rsidP="001523BA">
            <w:pPr>
              <w:pStyle w:val="Tabletext"/>
            </w:pPr>
            <w:r w:rsidRPr="001523BA">
              <w:t>BoM</w:t>
            </w:r>
            <w:r w:rsidR="00857168" w:rsidRPr="001523BA">
              <w:t xml:space="preserve"> </w:t>
            </w:r>
          </w:p>
        </w:tc>
        <w:tc>
          <w:tcPr>
            <w:tcW w:w="7796" w:type="dxa"/>
          </w:tcPr>
          <w:p w14:paraId="63687193" w14:textId="6CB32CD4" w:rsidR="00B4785B" w:rsidRPr="001523BA" w:rsidRDefault="00E155CB" w:rsidP="001523BA">
            <w:pPr>
              <w:pStyle w:val="Tabletext"/>
            </w:pPr>
            <w:r w:rsidRPr="001523BA">
              <w:t>Bureau</w:t>
            </w:r>
            <w:r w:rsidR="00857168" w:rsidRPr="001523BA">
              <w:t xml:space="preserve"> </w:t>
            </w:r>
            <w:r w:rsidRPr="001523BA">
              <w:t>of</w:t>
            </w:r>
            <w:r w:rsidR="00857168" w:rsidRPr="001523BA">
              <w:t xml:space="preserve"> </w:t>
            </w:r>
            <w:r w:rsidRPr="001523BA">
              <w:t>Meteorology</w:t>
            </w:r>
            <w:r w:rsidR="00857168" w:rsidRPr="001523BA">
              <w:t xml:space="preserve"> </w:t>
            </w:r>
          </w:p>
        </w:tc>
      </w:tr>
      <w:tr w:rsidR="00B4785B" w14:paraId="14F5D2ED" w14:textId="77777777" w:rsidTr="00080832">
        <w:trPr>
          <w:trHeight w:val="60"/>
        </w:trPr>
        <w:tc>
          <w:tcPr>
            <w:tcW w:w="1838" w:type="dxa"/>
          </w:tcPr>
          <w:p w14:paraId="20E814E6" w14:textId="0F67E511" w:rsidR="00B4785B" w:rsidRPr="001523BA" w:rsidRDefault="00E155CB" w:rsidP="001523BA">
            <w:pPr>
              <w:pStyle w:val="Tabletext"/>
            </w:pPr>
            <w:r w:rsidRPr="001523BA">
              <w:t>CaLP</w:t>
            </w:r>
            <w:r w:rsidR="00857168" w:rsidRPr="001523BA">
              <w:t xml:space="preserve"> </w:t>
            </w:r>
            <w:r w:rsidRPr="001523BA">
              <w:t>Act</w:t>
            </w:r>
          </w:p>
        </w:tc>
        <w:tc>
          <w:tcPr>
            <w:tcW w:w="7796" w:type="dxa"/>
          </w:tcPr>
          <w:p w14:paraId="027671BB" w14:textId="5DE68339" w:rsidR="00B4785B" w:rsidRPr="001523BA" w:rsidRDefault="00E155CB" w:rsidP="001523BA">
            <w:pPr>
              <w:pStyle w:val="Tabletext"/>
            </w:pPr>
            <w:r w:rsidRPr="001523BA">
              <w:t>Catchment</w:t>
            </w:r>
            <w:r w:rsidR="00857168" w:rsidRPr="001523BA">
              <w:t xml:space="preserve"> </w:t>
            </w:r>
            <w:r w:rsidRPr="001523BA">
              <w:t>and</w:t>
            </w:r>
            <w:r w:rsidR="00857168" w:rsidRPr="001523BA">
              <w:t xml:space="preserve"> </w:t>
            </w:r>
            <w:r w:rsidRPr="001523BA">
              <w:t>Land</w:t>
            </w:r>
            <w:r w:rsidR="00857168" w:rsidRPr="001523BA">
              <w:t xml:space="preserve"> </w:t>
            </w:r>
            <w:r w:rsidRPr="001523BA">
              <w:t>Protection</w:t>
            </w:r>
            <w:r w:rsidR="00857168" w:rsidRPr="001523BA">
              <w:t xml:space="preserve"> </w:t>
            </w:r>
            <w:r w:rsidRPr="001523BA">
              <w:t>Act</w:t>
            </w:r>
            <w:r w:rsidR="00857168" w:rsidRPr="001523BA">
              <w:t xml:space="preserve"> </w:t>
            </w:r>
            <w:r w:rsidRPr="001523BA">
              <w:t>1994</w:t>
            </w:r>
            <w:r w:rsidR="00857168" w:rsidRPr="001523BA">
              <w:t xml:space="preserve"> </w:t>
            </w:r>
          </w:p>
        </w:tc>
      </w:tr>
      <w:tr w:rsidR="00B4785B" w14:paraId="60C1EDCF" w14:textId="77777777" w:rsidTr="00080832">
        <w:trPr>
          <w:trHeight w:val="60"/>
        </w:trPr>
        <w:tc>
          <w:tcPr>
            <w:tcW w:w="1838" w:type="dxa"/>
          </w:tcPr>
          <w:p w14:paraId="35A98639" w14:textId="455BD10E" w:rsidR="00B4785B" w:rsidRPr="001523BA" w:rsidRDefault="00E155CB" w:rsidP="001523BA">
            <w:pPr>
              <w:pStyle w:val="Tabletext"/>
            </w:pPr>
            <w:r w:rsidRPr="001523BA">
              <w:t>CMAs</w:t>
            </w:r>
            <w:r w:rsidR="00857168" w:rsidRPr="001523BA">
              <w:t xml:space="preserve"> </w:t>
            </w:r>
          </w:p>
        </w:tc>
        <w:tc>
          <w:tcPr>
            <w:tcW w:w="7796" w:type="dxa"/>
          </w:tcPr>
          <w:p w14:paraId="438F050F" w14:textId="5697C5A1" w:rsidR="00B4785B" w:rsidRPr="001523BA" w:rsidRDefault="00E155CB" w:rsidP="001523BA">
            <w:pPr>
              <w:pStyle w:val="Tabletext"/>
            </w:pPr>
            <w:r w:rsidRPr="001523BA">
              <w:t>Catchment</w:t>
            </w:r>
            <w:r w:rsidR="00857168" w:rsidRPr="001523BA">
              <w:t xml:space="preserve"> </w:t>
            </w:r>
            <w:r w:rsidRPr="001523BA">
              <w:t>management</w:t>
            </w:r>
            <w:r w:rsidR="00857168" w:rsidRPr="001523BA">
              <w:t xml:space="preserve"> </w:t>
            </w:r>
            <w:r w:rsidRPr="001523BA">
              <w:t>authorities</w:t>
            </w:r>
            <w:r w:rsidR="00857168" w:rsidRPr="001523BA">
              <w:t xml:space="preserve"> </w:t>
            </w:r>
          </w:p>
        </w:tc>
      </w:tr>
      <w:tr w:rsidR="00B4785B" w14:paraId="67015893" w14:textId="77777777" w:rsidTr="00080832">
        <w:trPr>
          <w:trHeight w:val="60"/>
        </w:trPr>
        <w:tc>
          <w:tcPr>
            <w:tcW w:w="1838" w:type="dxa"/>
          </w:tcPr>
          <w:p w14:paraId="0ACD047B" w14:textId="79C8E0FA" w:rsidR="00B4785B" w:rsidRPr="001523BA" w:rsidRDefault="00E155CB" w:rsidP="001523BA">
            <w:pPr>
              <w:pStyle w:val="Tabletext"/>
            </w:pPr>
            <w:r w:rsidRPr="001523BA">
              <w:t>Cth</w:t>
            </w:r>
            <w:r w:rsidR="00857168" w:rsidRPr="001523BA">
              <w:t xml:space="preserve"> </w:t>
            </w:r>
          </w:p>
        </w:tc>
        <w:tc>
          <w:tcPr>
            <w:tcW w:w="7796" w:type="dxa"/>
          </w:tcPr>
          <w:p w14:paraId="763193D5" w14:textId="052D9E0D" w:rsidR="00B4785B" w:rsidRPr="001523BA" w:rsidRDefault="00E155CB" w:rsidP="001523BA">
            <w:pPr>
              <w:pStyle w:val="Tabletext"/>
            </w:pPr>
            <w:r w:rsidRPr="001523BA">
              <w:t>Commonwealth</w:t>
            </w:r>
            <w:r w:rsidR="00857168" w:rsidRPr="001523BA">
              <w:t xml:space="preserve"> </w:t>
            </w:r>
          </w:p>
        </w:tc>
      </w:tr>
      <w:tr w:rsidR="00B4785B" w14:paraId="64A6BA9F" w14:textId="77777777" w:rsidTr="00080832">
        <w:trPr>
          <w:trHeight w:val="60"/>
        </w:trPr>
        <w:tc>
          <w:tcPr>
            <w:tcW w:w="1838" w:type="dxa"/>
          </w:tcPr>
          <w:p w14:paraId="39AFE588" w14:textId="3EDA972C" w:rsidR="00B4785B" w:rsidRPr="001523BA" w:rsidRDefault="00E155CB" w:rsidP="001523BA">
            <w:pPr>
              <w:pStyle w:val="Tabletext"/>
            </w:pPr>
            <w:r w:rsidRPr="001523BA">
              <w:t>CEWH</w:t>
            </w:r>
            <w:r w:rsidR="00857168" w:rsidRPr="001523BA">
              <w:t xml:space="preserve"> </w:t>
            </w:r>
          </w:p>
        </w:tc>
        <w:tc>
          <w:tcPr>
            <w:tcW w:w="7796" w:type="dxa"/>
          </w:tcPr>
          <w:p w14:paraId="2C055BFD" w14:textId="3574CAFA" w:rsidR="00B4785B" w:rsidRPr="001523BA" w:rsidRDefault="00E155CB" w:rsidP="001523BA">
            <w:pPr>
              <w:pStyle w:val="Tabletext"/>
            </w:pPr>
            <w:r w:rsidRPr="001523BA">
              <w:t>Commonwealth</w:t>
            </w:r>
            <w:r w:rsidR="00857168" w:rsidRPr="001523BA">
              <w:t xml:space="preserve"> </w:t>
            </w:r>
            <w:r w:rsidRPr="001523BA">
              <w:t>Environmental</w:t>
            </w:r>
            <w:r w:rsidR="00857168" w:rsidRPr="001523BA">
              <w:t xml:space="preserve"> </w:t>
            </w:r>
            <w:r w:rsidRPr="001523BA">
              <w:t>Water</w:t>
            </w:r>
            <w:r w:rsidR="00857168" w:rsidRPr="001523BA">
              <w:t xml:space="preserve"> </w:t>
            </w:r>
            <w:r w:rsidRPr="001523BA">
              <w:t>Holder</w:t>
            </w:r>
            <w:r w:rsidR="00857168" w:rsidRPr="001523BA">
              <w:t xml:space="preserve"> </w:t>
            </w:r>
          </w:p>
        </w:tc>
      </w:tr>
      <w:tr w:rsidR="00B4785B" w14:paraId="30587823" w14:textId="77777777" w:rsidTr="00080832">
        <w:trPr>
          <w:trHeight w:val="60"/>
        </w:trPr>
        <w:tc>
          <w:tcPr>
            <w:tcW w:w="1838" w:type="dxa"/>
          </w:tcPr>
          <w:p w14:paraId="6B524B10" w14:textId="58F453AA" w:rsidR="00B4785B" w:rsidRPr="001523BA" w:rsidRDefault="00E155CB" w:rsidP="001523BA">
            <w:pPr>
              <w:pStyle w:val="Tabletext"/>
            </w:pPr>
            <w:r w:rsidRPr="001523BA">
              <w:t>DEECA</w:t>
            </w:r>
            <w:r w:rsidR="00857168" w:rsidRPr="001523BA">
              <w:t xml:space="preserve"> </w:t>
            </w:r>
          </w:p>
        </w:tc>
        <w:tc>
          <w:tcPr>
            <w:tcW w:w="7796" w:type="dxa"/>
          </w:tcPr>
          <w:p w14:paraId="4F1694D4" w14:textId="50BA1784" w:rsidR="00B4785B" w:rsidRPr="001523BA" w:rsidRDefault="00E155CB" w:rsidP="001523BA">
            <w:pPr>
              <w:pStyle w:val="Tabletext"/>
            </w:pPr>
            <w:r w:rsidRPr="001523BA">
              <w:t>Department</w:t>
            </w:r>
            <w:r w:rsidR="00857168" w:rsidRPr="001523BA">
              <w:t xml:space="preserve"> </w:t>
            </w:r>
            <w:r w:rsidRPr="001523BA">
              <w:t>of</w:t>
            </w:r>
            <w:r w:rsidR="00857168" w:rsidRPr="001523BA">
              <w:t xml:space="preserve"> </w:t>
            </w:r>
            <w:r w:rsidRPr="001523BA">
              <w:t>Energy,</w:t>
            </w:r>
            <w:r w:rsidR="00857168" w:rsidRPr="001523BA">
              <w:t xml:space="preserve"> </w:t>
            </w:r>
            <w:r w:rsidRPr="001523BA">
              <w:t>Environment</w:t>
            </w:r>
            <w:r w:rsidR="00857168" w:rsidRPr="001523BA">
              <w:t xml:space="preserve"> </w:t>
            </w:r>
            <w:r w:rsidRPr="001523BA">
              <w:t>and</w:t>
            </w:r>
            <w:r w:rsidR="00857168" w:rsidRPr="001523BA">
              <w:t xml:space="preserve"> </w:t>
            </w:r>
            <w:r w:rsidRPr="001523BA">
              <w:t>Climate</w:t>
            </w:r>
            <w:r w:rsidR="00857168" w:rsidRPr="001523BA">
              <w:t xml:space="preserve"> </w:t>
            </w:r>
            <w:r w:rsidRPr="001523BA">
              <w:t>Action</w:t>
            </w:r>
            <w:r w:rsidR="00857168" w:rsidRPr="001523BA">
              <w:t xml:space="preserve"> </w:t>
            </w:r>
          </w:p>
        </w:tc>
      </w:tr>
      <w:tr w:rsidR="00B4785B" w14:paraId="3C4C3B77" w14:textId="77777777" w:rsidTr="00080832">
        <w:trPr>
          <w:trHeight w:val="60"/>
        </w:trPr>
        <w:tc>
          <w:tcPr>
            <w:tcW w:w="1838" w:type="dxa"/>
          </w:tcPr>
          <w:p w14:paraId="4D059880" w14:textId="3F8680F0" w:rsidR="00B4785B" w:rsidRPr="001523BA" w:rsidRDefault="00E155CB" w:rsidP="001523BA">
            <w:pPr>
              <w:pStyle w:val="Tabletext"/>
            </w:pPr>
            <w:r w:rsidRPr="001523BA">
              <w:t>DH</w:t>
            </w:r>
            <w:r w:rsidR="00857168" w:rsidRPr="001523BA">
              <w:t xml:space="preserve"> </w:t>
            </w:r>
          </w:p>
        </w:tc>
        <w:tc>
          <w:tcPr>
            <w:tcW w:w="7796" w:type="dxa"/>
          </w:tcPr>
          <w:p w14:paraId="6AB852C5" w14:textId="6A03D307" w:rsidR="00B4785B" w:rsidRPr="001523BA" w:rsidRDefault="00E155CB" w:rsidP="001523BA">
            <w:pPr>
              <w:pStyle w:val="Tabletext"/>
            </w:pPr>
            <w:r w:rsidRPr="001523BA">
              <w:t>Department</w:t>
            </w:r>
            <w:r w:rsidR="00857168" w:rsidRPr="001523BA">
              <w:t xml:space="preserve"> </w:t>
            </w:r>
            <w:r w:rsidRPr="001523BA">
              <w:t>of</w:t>
            </w:r>
            <w:r w:rsidR="00857168" w:rsidRPr="001523BA">
              <w:t xml:space="preserve"> </w:t>
            </w:r>
            <w:r w:rsidRPr="001523BA">
              <w:t>Health</w:t>
            </w:r>
            <w:r w:rsidR="00857168" w:rsidRPr="001523BA">
              <w:t xml:space="preserve"> </w:t>
            </w:r>
          </w:p>
        </w:tc>
      </w:tr>
      <w:tr w:rsidR="00B4785B" w14:paraId="1F92CB80" w14:textId="77777777" w:rsidTr="00080832">
        <w:trPr>
          <w:trHeight w:val="60"/>
        </w:trPr>
        <w:tc>
          <w:tcPr>
            <w:tcW w:w="1838" w:type="dxa"/>
          </w:tcPr>
          <w:p w14:paraId="53920D49" w14:textId="0140DEA9" w:rsidR="00B4785B" w:rsidRPr="001523BA" w:rsidRDefault="00E155CB" w:rsidP="001523BA">
            <w:pPr>
              <w:pStyle w:val="Tabletext"/>
            </w:pPr>
            <w:r w:rsidRPr="001523BA">
              <w:t>DJSIR</w:t>
            </w:r>
            <w:r w:rsidR="00857168" w:rsidRPr="001523BA">
              <w:t xml:space="preserve"> </w:t>
            </w:r>
          </w:p>
        </w:tc>
        <w:tc>
          <w:tcPr>
            <w:tcW w:w="7796" w:type="dxa"/>
          </w:tcPr>
          <w:p w14:paraId="2514872F" w14:textId="1BA5FBFE" w:rsidR="00B4785B" w:rsidRPr="001523BA" w:rsidRDefault="00E155CB" w:rsidP="001523BA">
            <w:pPr>
              <w:pStyle w:val="Tabletext"/>
            </w:pPr>
            <w:r w:rsidRPr="001523BA">
              <w:t>Department</w:t>
            </w:r>
            <w:r w:rsidR="00857168" w:rsidRPr="001523BA">
              <w:t xml:space="preserve"> </w:t>
            </w:r>
            <w:r w:rsidRPr="001523BA">
              <w:t>of</w:t>
            </w:r>
            <w:r w:rsidR="00857168" w:rsidRPr="001523BA">
              <w:t xml:space="preserve"> </w:t>
            </w:r>
            <w:r w:rsidRPr="001523BA">
              <w:t>Jobs,</w:t>
            </w:r>
            <w:r w:rsidR="00857168" w:rsidRPr="001523BA">
              <w:t xml:space="preserve"> </w:t>
            </w:r>
            <w:r w:rsidRPr="001523BA">
              <w:t>Skills,</w:t>
            </w:r>
            <w:r w:rsidR="00857168" w:rsidRPr="001523BA">
              <w:t xml:space="preserve"> </w:t>
            </w:r>
            <w:r w:rsidRPr="001523BA">
              <w:t>Industry</w:t>
            </w:r>
            <w:r w:rsidR="00857168" w:rsidRPr="001523BA">
              <w:t xml:space="preserve"> </w:t>
            </w:r>
            <w:r w:rsidRPr="001523BA">
              <w:t>and</w:t>
            </w:r>
            <w:r w:rsidR="00857168" w:rsidRPr="001523BA">
              <w:t xml:space="preserve"> </w:t>
            </w:r>
            <w:r w:rsidRPr="001523BA">
              <w:t>Regions</w:t>
            </w:r>
            <w:r w:rsidR="00857168" w:rsidRPr="001523BA">
              <w:t xml:space="preserve"> </w:t>
            </w:r>
          </w:p>
        </w:tc>
      </w:tr>
      <w:tr w:rsidR="00B4785B" w14:paraId="327878A1" w14:textId="77777777" w:rsidTr="00080832">
        <w:trPr>
          <w:trHeight w:val="60"/>
        </w:trPr>
        <w:tc>
          <w:tcPr>
            <w:tcW w:w="1838" w:type="dxa"/>
          </w:tcPr>
          <w:p w14:paraId="5D95B488" w14:textId="0DB588C1" w:rsidR="00B4785B" w:rsidRPr="001523BA" w:rsidRDefault="00E155CB" w:rsidP="001523BA">
            <w:pPr>
              <w:pStyle w:val="Tabletext"/>
            </w:pPr>
            <w:r w:rsidRPr="001523BA">
              <w:t>DTF</w:t>
            </w:r>
            <w:r w:rsidR="00857168" w:rsidRPr="001523BA">
              <w:t xml:space="preserve"> </w:t>
            </w:r>
          </w:p>
        </w:tc>
        <w:tc>
          <w:tcPr>
            <w:tcW w:w="7796" w:type="dxa"/>
          </w:tcPr>
          <w:p w14:paraId="533BA6BD" w14:textId="6619F10E" w:rsidR="00B4785B" w:rsidRPr="001523BA" w:rsidRDefault="00E155CB" w:rsidP="001523BA">
            <w:pPr>
              <w:pStyle w:val="Tabletext"/>
            </w:pPr>
            <w:r w:rsidRPr="001523BA">
              <w:t>Department</w:t>
            </w:r>
            <w:r w:rsidR="00857168" w:rsidRPr="001523BA">
              <w:t xml:space="preserve"> </w:t>
            </w:r>
            <w:r w:rsidRPr="001523BA">
              <w:t>of</w:t>
            </w:r>
            <w:r w:rsidR="00857168" w:rsidRPr="001523BA">
              <w:t xml:space="preserve"> </w:t>
            </w:r>
            <w:r w:rsidRPr="001523BA">
              <w:t>Treasury</w:t>
            </w:r>
            <w:r w:rsidR="00857168" w:rsidRPr="001523BA">
              <w:t xml:space="preserve"> </w:t>
            </w:r>
            <w:r w:rsidRPr="001523BA">
              <w:t>and</w:t>
            </w:r>
            <w:r w:rsidR="00857168" w:rsidRPr="001523BA">
              <w:t xml:space="preserve"> </w:t>
            </w:r>
            <w:r w:rsidRPr="001523BA">
              <w:t>Finance</w:t>
            </w:r>
            <w:r w:rsidR="00857168" w:rsidRPr="001523BA">
              <w:t xml:space="preserve"> </w:t>
            </w:r>
          </w:p>
        </w:tc>
      </w:tr>
      <w:tr w:rsidR="00B4785B" w14:paraId="1747CB09" w14:textId="77777777" w:rsidTr="00080832">
        <w:trPr>
          <w:trHeight w:val="60"/>
        </w:trPr>
        <w:tc>
          <w:tcPr>
            <w:tcW w:w="1838" w:type="dxa"/>
          </w:tcPr>
          <w:p w14:paraId="52B87567" w14:textId="49090AEE" w:rsidR="00B4785B" w:rsidRPr="001523BA" w:rsidRDefault="00E155CB" w:rsidP="001523BA">
            <w:pPr>
              <w:pStyle w:val="Tabletext"/>
            </w:pPr>
            <w:r w:rsidRPr="001523BA">
              <w:t>EMV</w:t>
            </w:r>
            <w:r w:rsidR="00857168" w:rsidRPr="001523BA">
              <w:t xml:space="preserve"> </w:t>
            </w:r>
          </w:p>
        </w:tc>
        <w:tc>
          <w:tcPr>
            <w:tcW w:w="7796" w:type="dxa"/>
          </w:tcPr>
          <w:p w14:paraId="097CE41C" w14:textId="2CA268ED" w:rsidR="00B4785B" w:rsidRPr="001523BA" w:rsidRDefault="00E155CB" w:rsidP="001523BA">
            <w:pPr>
              <w:pStyle w:val="Tabletext"/>
            </w:pPr>
            <w:r w:rsidRPr="001523BA">
              <w:t>Emergency</w:t>
            </w:r>
            <w:r w:rsidR="00857168" w:rsidRPr="001523BA">
              <w:t xml:space="preserve"> </w:t>
            </w:r>
            <w:r w:rsidRPr="001523BA">
              <w:t>Management</w:t>
            </w:r>
            <w:r w:rsidR="00857168" w:rsidRPr="001523BA">
              <w:t xml:space="preserve"> </w:t>
            </w:r>
            <w:r w:rsidRPr="001523BA">
              <w:t>Victoria</w:t>
            </w:r>
            <w:r w:rsidR="00857168" w:rsidRPr="001523BA">
              <w:t xml:space="preserve"> </w:t>
            </w:r>
          </w:p>
        </w:tc>
      </w:tr>
      <w:tr w:rsidR="00B4785B" w14:paraId="1C983AE3" w14:textId="77777777" w:rsidTr="00080832">
        <w:trPr>
          <w:trHeight w:val="60"/>
        </w:trPr>
        <w:tc>
          <w:tcPr>
            <w:tcW w:w="1838" w:type="dxa"/>
          </w:tcPr>
          <w:p w14:paraId="3844C8F9" w14:textId="32C84647" w:rsidR="00B4785B" w:rsidRPr="001523BA" w:rsidRDefault="00E155CB" w:rsidP="001523BA">
            <w:pPr>
              <w:pStyle w:val="Tabletext"/>
            </w:pPr>
            <w:r w:rsidRPr="001523BA">
              <w:t>EMMV</w:t>
            </w:r>
            <w:r w:rsidR="00857168" w:rsidRPr="001523BA">
              <w:t xml:space="preserve"> </w:t>
            </w:r>
          </w:p>
        </w:tc>
        <w:tc>
          <w:tcPr>
            <w:tcW w:w="7796" w:type="dxa"/>
          </w:tcPr>
          <w:p w14:paraId="41DED4D8" w14:textId="60292590" w:rsidR="00B4785B" w:rsidRPr="001523BA" w:rsidRDefault="00E155CB" w:rsidP="001523BA">
            <w:pPr>
              <w:pStyle w:val="Tabletext"/>
            </w:pPr>
            <w:r w:rsidRPr="001523BA">
              <w:t>Emergency</w:t>
            </w:r>
            <w:r w:rsidR="00857168" w:rsidRPr="001523BA">
              <w:t xml:space="preserve"> </w:t>
            </w:r>
            <w:r w:rsidRPr="001523BA">
              <w:t>Management</w:t>
            </w:r>
            <w:r w:rsidR="00857168" w:rsidRPr="001523BA">
              <w:t xml:space="preserve"> </w:t>
            </w:r>
            <w:r w:rsidRPr="001523BA">
              <w:t>Manual</w:t>
            </w:r>
            <w:r w:rsidR="00857168" w:rsidRPr="001523BA">
              <w:t xml:space="preserve"> </w:t>
            </w:r>
            <w:r w:rsidRPr="001523BA">
              <w:t>Victoria</w:t>
            </w:r>
            <w:r w:rsidR="00857168" w:rsidRPr="001523BA">
              <w:t xml:space="preserve"> </w:t>
            </w:r>
          </w:p>
        </w:tc>
      </w:tr>
      <w:tr w:rsidR="00B4785B" w14:paraId="7EB72D49" w14:textId="77777777" w:rsidTr="00080832">
        <w:trPr>
          <w:trHeight w:val="60"/>
        </w:trPr>
        <w:tc>
          <w:tcPr>
            <w:tcW w:w="1838" w:type="dxa"/>
          </w:tcPr>
          <w:p w14:paraId="1717D6D5" w14:textId="77777777" w:rsidR="00B4785B" w:rsidRPr="001523BA" w:rsidRDefault="00E155CB" w:rsidP="001523BA">
            <w:pPr>
              <w:pStyle w:val="Tabletext"/>
            </w:pPr>
            <w:r w:rsidRPr="001523BA">
              <w:t>EWOV</w:t>
            </w:r>
          </w:p>
        </w:tc>
        <w:tc>
          <w:tcPr>
            <w:tcW w:w="7796" w:type="dxa"/>
          </w:tcPr>
          <w:p w14:paraId="08995DFB" w14:textId="0FDADD95" w:rsidR="00B4785B" w:rsidRPr="001523BA" w:rsidRDefault="00E155CB" w:rsidP="001523BA">
            <w:pPr>
              <w:pStyle w:val="Tabletext"/>
            </w:pPr>
            <w:r w:rsidRPr="001523BA">
              <w:t>Energy</w:t>
            </w:r>
            <w:r w:rsidR="00857168" w:rsidRPr="001523BA">
              <w:t xml:space="preserve"> </w:t>
            </w:r>
            <w:r w:rsidRPr="001523BA">
              <w:t>and</w:t>
            </w:r>
            <w:r w:rsidR="00857168" w:rsidRPr="001523BA">
              <w:t xml:space="preserve"> </w:t>
            </w:r>
            <w:r w:rsidRPr="001523BA">
              <w:t>Water</w:t>
            </w:r>
            <w:r w:rsidR="00857168" w:rsidRPr="001523BA">
              <w:t xml:space="preserve"> </w:t>
            </w:r>
            <w:r w:rsidRPr="001523BA">
              <w:t>Ombudsman</w:t>
            </w:r>
            <w:r w:rsidR="00857168" w:rsidRPr="001523BA">
              <w:t xml:space="preserve"> </w:t>
            </w:r>
            <w:r w:rsidRPr="001523BA">
              <w:t>Victoria</w:t>
            </w:r>
          </w:p>
        </w:tc>
      </w:tr>
      <w:tr w:rsidR="00B4785B" w14:paraId="4E31D906" w14:textId="77777777" w:rsidTr="00080832">
        <w:trPr>
          <w:trHeight w:val="60"/>
        </w:trPr>
        <w:tc>
          <w:tcPr>
            <w:tcW w:w="1838" w:type="dxa"/>
          </w:tcPr>
          <w:p w14:paraId="5451582F" w14:textId="16B4074B" w:rsidR="00B4785B" w:rsidRPr="001523BA" w:rsidRDefault="00E155CB" w:rsidP="001523BA">
            <w:pPr>
              <w:pStyle w:val="Tabletext"/>
            </w:pPr>
            <w:r w:rsidRPr="001523BA">
              <w:t>EPA</w:t>
            </w:r>
            <w:r w:rsidR="00857168" w:rsidRPr="001523BA">
              <w:t xml:space="preserve"> </w:t>
            </w:r>
          </w:p>
        </w:tc>
        <w:tc>
          <w:tcPr>
            <w:tcW w:w="7796" w:type="dxa"/>
          </w:tcPr>
          <w:p w14:paraId="4FB0D6EB" w14:textId="74DA0711" w:rsidR="00B4785B" w:rsidRPr="001523BA" w:rsidRDefault="00E155CB" w:rsidP="001523BA">
            <w:pPr>
              <w:pStyle w:val="Tabletext"/>
            </w:pPr>
            <w:r w:rsidRPr="001523BA">
              <w:t>Environment</w:t>
            </w:r>
            <w:r w:rsidR="00857168" w:rsidRPr="001523BA">
              <w:t xml:space="preserve"> </w:t>
            </w:r>
            <w:r w:rsidRPr="001523BA">
              <w:t>Protection</w:t>
            </w:r>
            <w:r w:rsidR="00857168" w:rsidRPr="001523BA">
              <w:t xml:space="preserve"> </w:t>
            </w:r>
            <w:r w:rsidRPr="001523BA">
              <w:t>Authority</w:t>
            </w:r>
            <w:r w:rsidR="00857168" w:rsidRPr="001523BA">
              <w:t xml:space="preserve"> </w:t>
            </w:r>
          </w:p>
        </w:tc>
      </w:tr>
      <w:tr w:rsidR="00B4785B" w14:paraId="48978238" w14:textId="77777777" w:rsidTr="00080832">
        <w:trPr>
          <w:trHeight w:val="60"/>
        </w:trPr>
        <w:tc>
          <w:tcPr>
            <w:tcW w:w="1838" w:type="dxa"/>
          </w:tcPr>
          <w:p w14:paraId="695FAB58" w14:textId="2D93399C" w:rsidR="00B4785B" w:rsidRPr="001523BA" w:rsidRDefault="00E155CB" w:rsidP="001523BA">
            <w:pPr>
              <w:pStyle w:val="Tabletext"/>
            </w:pPr>
            <w:r w:rsidRPr="001523BA">
              <w:t>EPBC</w:t>
            </w:r>
            <w:r w:rsidR="00857168" w:rsidRPr="001523BA">
              <w:t xml:space="preserve"> </w:t>
            </w:r>
            <w:r w:rsidRPr="001523BA">
              <w:t>Act</w:t>
            </w:r>
          </w:p>
        </w:tc>
        <w:tc>
          <w:tcPr>
            <w:tcW w:w="7796" w:type="dxa"/>
          </w:tcPr>
          <w:p w14:paraId="163D4BF4" w14:textId="53DAFC94" w:rsidR="00B4785B" w:rsidRPr="001523BA" w:rsidRDefault="00E155CB" w:rsidP="001523BA">
            <w:pPr>
              <w:pStyle w:val="Tabletext"/>
            </w:pPr>
            <w:r w:rsidRPr="001523BA">
              <w:t>Environment</w:t>
            </w:r>
            <w:r w:rsidR="00857168" w:rsidRPr="001523BA">
              <w:t xml:space="preserve"> </w:t>
            </w:r>
            <w:r w:rsidRPr="001523BA">
              <w:t>Protection</w:t>
            </w:r>
            <w:r w:rsidR="00857168" w:rsidRPr="001523BA">
              <w:t xml:space="preserve"> </w:t>
            </w:r>
            <w:r w:rsidRPr="001523BA">
              <w:t>and</w:t>
            </w:r>
            <w:r w:rsidR="00857168" w:rsidRPr="001523BA">
              <w:t xml:space="preserve"> </w:t>
            </w:r>
            <w:r w:rsidRPr="001523BA">
              <w:t>Biodiversity</w:t>
            </w:r>
            <w:r w:rsidR="00857168" w:rsidRPr="001523BA">
              <w:t xml:space="preserve"> </w:t>
            </w:r>
            <w:r w:rsidRPr="001523BA">
              <w:t>Conservation</w:t>
            </w:r>
            <w:r w:rsidR="00857168" w:rsidRPr="001523BA">
              <w:t xml:space="preserve"> </w:t>
            </w:r>
            <w:r w:rsidRPr="001523BA">
              <w:t>Act</w:t>
            </w:r>
            <w:r w:rsidR="00857168" w:rsidRPr="001523BA">
              <w:t xml:space="preserve"> </w:t>
            </w:r>
            <w:r w:rsidRPr="001523BA">
              <w:t>1999</w:t>
            </w:r>
            <w:r w:rsidR="00857168" w:rsidRPr="001523BA">
              <w:t xml:space="preserve"> </w:t>
            </w:r>
          </w:p>
        </w:tc>
      </w:tr>
      <w:tr w:rsidR="00B4785B" w14:paraId="71B878D3" w14:textId="77777777" w:rsidTr="00080832">
        <w:trPr>
          <w:trHeight w:val="60"/>
        </w:trPr>
        <w:tc>
          <w:tcPr>
            <w:tcW w:w="1838" w:type="dxa"/>
          </w:tcPr>
          <w:p w14:paraId="776B691E" w14:textId="77777777" w:rsidR="00B4785B" w:rsidRPr="001523BA" w:rsidRDefault="00E155CB" w:rsidP="001523BA">
            <w:pPr>
              <w:pStyle w:val="Tabletext"/>
            </w:pPr>
            <w:r w:rsidRPr="001523BA">
              <w:t>ESC</w:t>
            </w:r>
          </w:p>
        </w:tc>
        <w:tc>
          <w:tcPr>
            <w:tcW w:w="7796" w:type="dxa"/>
          </w:tcPr>
          <w:p w14:paraId="6EACAEBD" w14:textId="317EAC00" w:rsidR="00B4785B" w:rsidRPr="001523BA" w:rsidRDefault="00E155CB" w:rsidP="001523BA">
            <w:pPr>
              <w:pStyle w:val="Tabletext"/>
            </w:pPr>
            <w:r w:rsidRPr="001523BA">
              <w:t>Essential</w:t>
            </w:r>
            <w:r w:rsidR="00857168" w:rsidRPr="001523BA">
              <w:t xml:space="preserve"> </w:t>
            </w:r>
            <w:r w:rsidRPr="001523BA">
              <w:t>Services</w:t>
            </w:r>
            <w:r w:rsidR="00857168" w:rsidRPr="001523BA">
              <w:t xml:space="preserve"> </w:t>
            </w:r>
            <w:r w:rsidRPr="001523BA">
              <w:t>Commission</w:t>
            </w:r>
            <w:r w:rsidR="00857168" w:rsidRPr="001523BA">
              <w:t xml:space="preserve"> </w:t>
            </w:r>
          </w:p>
        </w:tc>
      </w:tr>
      <w:tr w:rsidR="00B4785B" w14:paraId="1059CE4A" w14:textId="77777777" w:rsidTr="00080832">
        <w:trPr>
          <w:trHeight w:val="60"/>
        </w:trPr>
        <w:tc>
          <w:tcPr>
            <w:tcW w:w="1838" w:type="dxa"/>
          </w:tcPr>
          <w:p w14:paraId="4D0033B5" w14:textId="07D32095" w:rsidR="00B4785B" w:rsidRPr="001523BA" w:rsidRDefault="00E155CB" w:rsidP="001523BA">
            <w:pPr>
              <w:pStyle w:val="Tabletext"/>
            </w:pPr>
            <w:r w:rsidRPr="001523BA">
              <w:t>IBAC</w:t>
            </w:r>
            <w:r w:rsidR="00857168" w:rsidRPr="001523BA">
              <w:t xml:space="preserve"> </w:t>
            </w:r>
          </w:p>
        </w:tc>
        <w:tc>
          <w:tcPr>
            <w:tcW w:w="7796" w:type="dxa"/>
          </w:tcPr>
          <w:p w14:paraId="1BCC86BD" w14:textId="0B6E8C74" w:rsidR="00B4785B" w:rsidRPr="001523BA" w:rsidRDefault="00E155CB" w:rsidP="001523BA">
            <w:pPr>
              <w:pStyle w:val="Tabletext"/>
            </w:pPr>
            <w:r w:rsidRPr="001523BA">
              <w:t>Independent</w:t>
            </w:r>
            <w:r w:rsidR="00857168" w:rsidRPr="001523BA">
              <w:t xml:space="preserve"> </w:t>
            </w:r>
            <w:r w:rsidRPr="001523BA">
              <w:t>Broad-based</w:t>
            </w:r>
            <w:r w:rsidR="00857168" w:rsidRPr="001523BA">
              <w:t xml:space="preserve"> </w:t>
            </w:r>
            <w:r w:rsidRPr="001523BA">
              <w:t>Anti-Corruption</w:t>
            </w:r>
            <w:r w:rsidR="00857168" w:rsidRPr="001523BA">
              <w:t xml:space="preserve"> </w:t>
            </w:r>
            <w:r w:rsidRPr="001523BA">
              <w:t>Commission</w:t>
            </w:r>
            <w:r w:rsidR="00857168" w:rsidRPr="001523BA">
              <w:t xml:space="preserve"> </w:t>
            </w:r>
          </w:p>
        </w:tc>
      </w:tr>
      <w:tr w:rsidR="00B4785B" w14:paraId="588B6F0C" w14:textId="77777777" w:rsidTr="00080832">
        <w:trPr>
          <w:trHeight w:val="60"/>
        </w:trPr>
        <w:tc>
          <w:tcPr>
            <w:tcW w:w="1838" w:type="dxa"/>
          </w:tcPr>
          <w:p w14:paraId="604BA740" w14:textId="764F97F7" w:rsidR="00B4785B" w:rsidRPr="001523BA" w:rsidRDefault="00E155CB" w:rsidP="001523BA">
            <w:pPr>
              <w:pStyle w:val="Tabletext"/>
            </w:pPr>
            <w:r w:rsidRPr="001523BA">
              <w:t>IGEM</w:t>
            </w:r>
            <w:r w:rsidR="00857168" w:rsidRPr="001523BA">
              <w:t xml:space="preserve"> </w:t>
            </w:r>
          </w:p>
        </w:tc>
        <w:tc>
          <w:tcPr>
            <w:tcW w:w="7796" w:type="dxa"/>
          </w:tcPr>
          <w:p w14:paraId="515C2F32" w14:textId="3808911B" w:rsidR="00B4785B" w:rsidRPr="001523BA" w:rsidRDefault="00E155CB" w:rsidP="001523BA">
            <w:pPr>
              <w:pStyle w:val="Tabletext"/>
            </w:pPr>
            <w:r w:rsidRPr="001523BA">
              <w:t>Inspector</w:t>
            </w:r>
            <w:r w:rsidR="00857168" w:rsidRPr="001523BA">
              <w:t xml:space="preserve"> </w:t>
            </w:r>
            <w:r w:rsidRPr="001523BA">
              <w:t>General</w:t>
            </w:r>
            <w:r w:rsidR="00857168" w:rsidRPr="001523BA">
              <w:t xml:space="preserve"> </w:t>
            </w:r>
            <w:r w:rsidRPr="001523BA">
              <w:t>for</w:t>
            </w:r>
            <w:r w:rsidR="00857168" w:rsidRPr="001523BA">
              <w:t xml:space="preserve"> </w:t>
            </w:r>
            <w:r w:rsidRPr="001523BA">
              <w:t>Emergency</w:t>
            </w:r>
            <w:r w:rsidR="00857168" w:rsidRPr="001523BA">
              <w:t xml:space="preserve"> </w:t>
            </w:r>
            <w:r w:rsidRPr="001523BA">
              <w:t>Management</w:t>
            </w:r>
            <w:r w:rsidR="00857168" w:rsidRPr="001523BA">
              <w:t xml:space="preserve"> </w:t>
            </w:r>
          </w:p>
        </w:tc>
      </w:tr>
      <w:tr w:rsidR="00B4785B" w14:paraId="6C6B05A4" w14:textId="77777777" w:rsidTr="00080832">
        <w:trPr>
          <w:trHeight w:val="60"/>
        </w:trPr>
        <w:tc>
          <w:tcPr>
            <w:tcW w:w="1838" w:type="dxa"/>
          </w:tcPr>
          <w:p w14:paraId="7830100C" w14:textId="748C0AC6" w:rsidR="00B4785B" w:rsidRPr="001523BA" w:rsidRDefault="00E155CB" w:rsidP="001523BA">
            <w:pPr>
              <w:pStyle w:val="Tabletext"/>
            </w:pPr>
            <w:r w:rsidRPr="001523BA">
              <w:t>IWA</w:t>
            </w:r>
            <w:r w:rsidR="00857168" w:rsidRPr="001523BA">
              <w:t xml:space="preserve"> </w:t>
            </w:r>
          </w:p>
        </w:tc>
        <w:tc>
          <w:tcPr>
            <w:tcW w:w="7796" w:type="dxa"/>
          </w:tcPr>
          <w:p w14:paraId="66E4A3C1" w14:textId="28B873F6" w:rsidR="00B4785B" w:rsidRPr="001523BA" w:rsidRDefault="00E155CB" w:rsidP="001523BA">
            <w:pPr>
              <w:pStyle w:val="Tabletext"/>
            </w:pPr>
            <w:r w:rsidRPr="001523BA">
              <w:t>Institute</w:t>
            </w:r>
            <w:r w:rsidR="00857168" w:rsidRPr="001523BA">
              <w:t xml:space="preserve"> </w:t>
            </w:r>
            <w:r w:rsidRPr="001523BA">
              <w:t>of</w:t>
            </w:r>
            <w:r w:rsidR="00857168" w:rsidRPr="001523BA">
              <w:t xml:space="preserve"> </w:t>
            </w:r>
            <w:r w:rsidRPr="001523BA">
              <w:t>Water</w:t>
            </w:r>
            <w:r w:rsidR="00857168" w:rsidRPr="001523BA">
              <w:t xml:space="preserve"> </w:t>
            </w:r>
            <w:r w:rsidRPr="001523BA">
              <w:t>Administration</w:t>
            </w:r>
            <w:r w:rsidR="00857168" w:rsidRPr="001523BA">
              <w:t xml:space="preserve"> </w:t>
            </w:r>
          </w:p>
        </w:tc>
      </w:tr>
      <w:tr w:rsidR="00B4785B" w14:paraId="7598E3A0" w14:textId="77777777" w:rsidTr="00080832">
        <w:trPr>
          <w:trHeight w:val="60"/>
        </w:trPr>
        <w:tc>
          <w:tcPr>
            <w:tcW w:w="1838" w:type="dxa"/>
          </w:tcPr>
          <w:p w14:paraId="60C45F4F" w14:textId="4ECE3706" w:rsidR="00B4785B" w:rsidRPr="001523BA" w:rsidRDefault="00E155CB" w:rsidP="001523BA">
            <w:pPr>
              <w:pStyle w:val="Tabletext"/>
            </w:pPr>
            <w:r w:rsidRPr="001523BA">
              <w:t>ICOLD</w:t>
            </w:r>
            <w:r w:rsidR="00857168" w:rsidRPr="001523BA">
              <w:t xml:space="preserve"> </w:t>
            </w:r>
          </w:p>
        </w:tc>
        <w:tc>
          <w:tcPr>
            <w:tcW w:w="7796" w:type="dxa"/>
          </w:tcPr>
          <w:p w14:paraId="688947EB" w14:textId="1F52F489" w:rsidR="00B4785B" w:rsidRPr="001523BA" w:rsidRDefault="00E155CB" w:rsidP="001523BA">
            <w:pPr>
              <w:pStyle w:val="Tabletext"/>
            </w:pPr>
            <w:r w:rsidRPr="001523BA">
              <w:t>International</w:t>
            </w:r>
            <w:r w:rsidR="00857168" w:rsidRPr="001523BA">
              <w:t xml:space="preserve"> </w:t>
            </w:r>
            <w:r w:rsidRPr="001523BA">
              <w:t>Commission</w:t>
            </w:r>
            <w:r w:rsidR="00857168" w:rsidRPr="001523BA">
              <w:t xml:space="preserve"> </w:t>
            </w:r>
            <w:r w:rsidRPr="001523BA">
              <w:t>on</w:t>
            </w:r>
            <w:r w:rsidR="00857168" w:rsidRPr="001523BA">
              <w:t xml:space="preserve"> </w:t>
            </w:r>
            <w:r w:rsidRPr="001523BA">
              <w:t>Large</w:t>
            </w:r>
            <w:r w:rsidR="00857168" w:rsidRPr="001523BA">
              <w:t xml:space="preserve"> </w:t>
            </w:r>
            <w:r w:rsidRPr="001523BA">
              <w:t>Dams</w:t>
            </w:r>
            <w:r w:rsidR="00857168" w:rsidRPr="001523BA">
              <w:t xml:space="preserve"> </w:t>
            </w:r>
          </w:p>
        </w:tc>
      </w:tr>
      <w:tr w:rsidR="00B4785B" w14:paraId="5D3B9C99" w14:textId="77777777" w:rsidTr="00080832">
        <w:trPr>
          <w:trHeight w:val="60"/>
        </w:trPr>
        <w:tc>
          <w:tcPr>
            <w:tcW w:w="1838" w:type="dxa"/>
          </w:tcPr>
          <w:p w14:paraId="0561687D" w14:textId="4ADC3B45" w:rsidR="00B4785B" w:rsidRPr="001523BA" w:rsidRDefault="00E155CB" w:rsidP="001523BA">
            <w:pPr>
              <w:pStyle w:val="Tabletext"/>
            </w:pPr>
            <w:r w:rsidRPr="001523BA">
              <w:t>LoE</w:t>
            </w:r>
            <w:r w:rsidR="00857168" w:rsidRPr="001523BA">
              <w:t xml:space="preserve"> </w:t>
            </w:r>
          </w:p>
        </w:tc>
        <w:tc>
          <w:tcPr>
            <w:tcW w:w="7796" w:type="dxa"/>
          </w:tcPr>
          <w:p w14:paraId="04F24487" w14:textId="46694223" w:rsidR="00B4785B" w:rsidRPr="001523BA" w:rsidRDefault="00E155CB" w:rsidP="001523BA">
            <w:pPr>
              <w:pStyle w:val="Tabletext"/>
            </w:pPr>
            <w:r w:rsidRPr="001523BA">
              <w:t>Letter</w:t>
            </w:r>
            <w:r w:rsidR="00857168" w:rsidRPr="001523BA">
              <w:t xml:space="preserve"> </w:t>
            </w:r>
            <w:r w:rsidRPr="001523BA">
              <w:t>of</w:t>
            </w:r>
            <w:r w:rsidR="00857168" w:rsidRPr="001523BA">
              <w:t xml:space="preserve"> </w:t>
            </w:r>
            <w:r w:rsidRPr="001523BA">
              <w:t>Expectations</w:t>
            </w:r>
            <w:r w:rsidR="00857168" w:rsidRPr="001523BA">
              <w:t xml:space="preserve"> </w:t>
            </w:r>
          </w:p>
        </w:tc>
      </w:tr>
      <w:tr w:rsidR="00B4785B" w14:paraId="6A61902D" w14:textId="77777777" w:rsidTr="00080832">
        <w:trPr>
          <w:trHeight w:val="60"/>
        </w:trPr>
        <w:tc>
          <w:tcPr>
            <w:tcW w:w="1838" w:type="dxa"/>
          </w:tcPr>
          <w:p w14:paraId="52F38434" w14:textId="5A703C9B" w:rsidR="00B4785B" w:rsidRPr="001523BA" w:rsidRDefault="00E155CB" w:rsidP="001523BA">
            <w:pPr>
              <w:pStyle w:val="Tabletext"/>
            </w:pPr>
            <w:r w:rsidRPr="001523BA">
              <w:t>PDSP</w:t>
            </w:r>
            <w:r w:rsidR="00857168" w:rsidRPr="001523BA">
              <w:t xml:space="preserve"> </w:t>
            </w:r>
          </w:p>
        </w:tc>
        <w:tc>
          <w:tcPr>
            <w:tcW w:w="7796" w:type="dxa"/>
          </w:tcPr>
          <w:p w14:paraId="6323AAEF" w14:textId="74D020A1" w:rsidR="00B4785B" w:rsidRPr="001523BA" w:rsidRDefault="00E155CB" w:rsidP="001523BA">
            <w:pPr>
              <w:pStyle w:val="Tabletext"/>
            </w:pPr>
            <w:r w:rsidRPr="001523BA">
              <w:t>Protective</w:t>
            </w:r>
            <w:r w:rsidR="00857168" w:rsidRPr="001523BA">
              <w:t xml:space="preserve"> </w:t>
            </w:r>
            <w:r w:rsidRPr="001523BA">
              <w:t>Data</w:t>
            </w:r>
            <w:r w:rsidR="00857168" w:rsidRPr="001523BA">
              <w:t xml:space="preserve"> </w:t>
            </w:r>
            <w:r w:rsidRPr="001523BA">
              <w:t>Security</w:t>
            </w:r>
            <w:r w:rsidR="00857168" w:rsidRPr="001523BA">
              <w:t xml:space="preserve"> </w:t>
            </w:r>
            <w:r w:rsidRPr="001523BA">
              <w:t>Plan</w:t>
            </w:r>
            <w:r w:rsidR="00857168" w:rsidRPr="001523BA">
              <w:t xml:space="preserve"> </w:t>
            </w:r>
          </w:p>
        </w:tc>
      </w:tr>
      <w:tr w:rsidR="00B4785B" w14:paraId="2A63AB09" w14:textId="77777777" w:rsidTr="00080832">
        <w:trPr>
          <w:trHeight w:val="60"/>
        </w:trPr>
        <w:tc>
          <w:tcPr>
            <w:tcW w:w="1838" w:type="dxa"/>
          </w:tcPr>
          <w:p w14:paraId="3BE50A21" w14:textId="374530E1" w:rsidR="00B4785B" w:rsidRPr="001523BA" w:rsidRDefault="00E155CB" w:rsidP="001523BA">
            <w:pPr>
              <w:pStyle w:val="Tabletext"/>
            </w:pPr>
            <w:r w:rsidRPr="001523BA">
              <w:lastRenderedPageBreak/>
              <w:t>PAA</w:t>
            </w:r>
            <w:r w:rsidR="00857168" w:rsidRPr="001523BA">
              <w:t xml:space="preserve"> </w:t>
            </w:r>
          </w:p>
        </w:tc>
        <w:tc>
          <w:tcPr>
            <w:tcW w:w="7796" w:type="dxa"/>
          </w:tcPr>
          <w:p w14:paraId="5CC27086" w14:textId="2D2B69E4" w:rsidR="00B4785B" w:rsidRPr="001523BA" w:rsidRDefault="00E155CB" w:rsidP="001523BA">
            <w:pPr>
              <w:pStyle w:val="Tabletext"/>
            </w:pPr>
            <w:r w:rsidRPr="001523BA">
              <w:t>Public</w:t>
            </w:r>
            <w:r w:rsidR="00857168" w:rsidRPr="001523BA">
              <w:t xml:space="preserve"> </w:t>
            </w:r>
            <w:r w:rsidRPr="001523BA">
              <w:t>Administration</w:t>
            </w:r>
            <w:r w:rsidR="00857168" w:rsidRPr="001523BA">
              <w:t xml:space="preserve"> </w:t>
            </w:r>
            <w:r w:rsidRPr="001523BA">
              <w:t>Act</w:t>
            </w:r>
            <w:r w:rsidR="00857168" w:rsidRPr="001523BA">
              <w:t xml:space="preserve"> </w:t>
            </w:r>
            <w:r w:rsidRPr="001523BA">
              <w:t>2004</w:t>
            </w:r>
            <w:r w:rsidR="00857168" w:rsidRPr="001523BA">
              <w:t xml:space="preserve"> </w:t>
            </w:r>
          </w:p>
        </w:tc>
      </w:tr>
      <w:tr w:rsidR="00B4785B" w14:paraId="085E8E10" w14:textId="77777777" w:rsidTr="00080832">
        <w:trPr>
          <w:trHeight w:val="60"/>
        </w:trPr>
        <w:tc>
          <w:tcPr>
            <w:tcW w:w="1838" w:type="dxa"/>
          </w:tcPr>
          <w:p w14:paraId="4CA53064" w14:textId="4B9F0E25" w:rsidR="00B4785B" w:rsidRPr="001523BA" w:rsidRDefault="00E155CB" w:rsidP="001523BA">
            <w:pPr>
              <w:pStyle w:val="Tabletext"/>
            </w:pPr>
            <w:r w:rsidRPr="001523BA">
              <w:t>PEER</w:t>
            </w:r>
            <w:r w:rsidR="00857168" w:rsidRPr="001523BA">
              <w:t xml:space="preserve"> </w:t>
            </w:r>
          </w:p>
        </w:tc>
        <w:tc>
          <w:tcPr>
            <w:tcW w:w="7796" w:type="dxa"/>
          </w:tcPr>
          <w:p w14:paraId="783E480A" w14:textId="6ACE4CE5" w:rsidR="00B4785B" w:rsidRPr="001523BA" w:rsidRDefault="00E155CB" w:rsidP="001523BA">
            <w:pPr>
              <w:pStyle w:val="Tabletext"/>
            </w:pPr>
            <w:r w:rsidRPr="001523BA">
              <w:t>Public</w:t>
            </w:r>
            <w:r w:rsidR="00857168" w:rsidRPr="001523BA">
              <w:t xml:space="preserve"> </w:t>
            </w:r>
            <w:r w:rsidRPr="001523BA">
              <w:t>Entity</w:t>
            </w:r>
            <w:r w:rsidR="00857168" w:rsidRPr="001523BA">
              <w:t xml:space="preserve"> </w:t>
            </w:r>
            <w:r w:rsidRPr="001523BA">
              <w:t>Executive</w:t>
            </w:r>
            <w:r w:rsidR="00857168" w:rsidRPr="001523BA">
              <w:t xml:space="preserve"> </w:t>
            </w:r>
            <w:r w:rsidRPr="001523BA">
              <w:t>Remuneration</w:t>
            </w:r>
            <w:r w:rsidR="00857168" w:rsidRPr="001523BA">
              <w:t xml:space="preserve"> </w:t>
            </w:r>
          </w:p>
        </w:tc>
      </w:tr>
      <w:tr w:rsidR="00B4785B" w14:paraId="504256EB" w14:textId="77777777" w:rsidTr="00080832">
        <w:trPr>
          <w:trHeight w:val="60"/>
        </w:trPr>
        <w:tc>
          <w:tcPr>
            <w:tcW w:w="1838" w:type="dxa"/>
          </w:tcPr>
          <w:p w14:paraId="2E7CBAFA" w14:textId="5DB8E0D6" w:rsidR="00B4785B" w:rsidRPr="001523BA" w:rsidRDefault="00E155CB" w:rsidP="001523BA">
            <w:pPr>
              <w:pStyle w:val="Tabletext"/>
            </w:pPr>
            <w:r w:rsidRPr="001523BA">
              <w:t>MDB</w:t>
            </w:r>
            <w:r w:rsidR="00857168" w:rsidRPr="001523BA">
              <w:t xml:space="preserve"> </w:t>
            </w:r>
          </w:p>
        </w:tc>
        <w:tc>
          <w:tcPr>
            <w:tcW w:w="7796" w:type="dxa"/>
          </w:tcPr>
          <w:p w14:paraId="021DE762" w14:textId="5A7F320C" w:rsidR="00B4785B" w:rsidRPr="001523BA" w:rsidRDefault="00E155CB" w:rsidP="001523BA">
            <w:pPr>
              <w:pStyle w:val="Tabletext"/>
            </w:pPr>
            <w:r w:rsidRPr="001523BA">
              <w:t>Murray-Darling</w:t>
            </w:r>
            <w:r w:rsidR="00857168" w:rsidRPr="001523BA">
              <w:t xml:space="preserve"> </w:t>
            </w:r>
            <w:r w:rsidRPr="001523BA">
              <w:t>Basin</w:t>
            </w:r>
            <w:r w:rsidR="00857168" w:rsidRPr="001523BA">
              <w:t xml:space="preserve"> </w:t>
            </w:r>
          </w:p>
        </w:tc>
      </w:tr>
      <w:tr w:rsidR="00B4785B" w14:paraId="0793D238" w14:textId="77777777" w:rsidTr="00080832">
        <w:trPr>
          <w:trHeight w:val="60"/>
        </w:trPr>
        <w:tc>
          <w:tcPr>
            <w:tcW w:w="1838" w:type="dxa"/>
          </w:tcPr>
          <w:p w14:paraId="1C0D57AF" w14:textId="62318AE9" w:rsidR="00B4785B" w:rsidRPr="001523BA" w:rsidRDefault="00E155CB" w:rsidP="001523BA">
            <w:pPr>
              <w:pStyle w:val="Tabletext"/>
            </w:pPr>
            <w:r w:rsidRPr="001523BA">
              <w:t>MDBA</w:t>
            </w:r>
            <w:r w:rsidR="00857168" w:rsidRPr="001523BA">
              <w:t xml:space="preserve"> </w:t>
            </w:r>
          </w:p>
        </w:tc>
        <w:tc>
          <w:tcPr>
            <w:tcW w:w="7796" w:type="dxa"/>
          </w:tcPr>
          <w:p w14:paraId="46E984AE" w14:textId="36333F62" w:rsidR="00B4785B" w:rsidRPr="001523BA" w:rsidRDefault="00E155CB" w:rsidP="001523BA">
            <w:pPr>
              <w:pStyle w:val="Tabletext"/>
            </w:pPr>
            <w:r w:rsidRPr="001523BA">
              <w:t>Murray-Darling</w:t>
            </w:r>
            <w:r w:rsidR="00857168" w:rsidRPr="001523BA">
              <w:t xml:space="preserve"> </w:t>
            </w:r>
            <w:r w:rsidRPr="001523BA">
              <w:t>Basin</w:t>
            </w:r>
            <w:r w:rsidR="00857168" w:rsidRPr="001523BA">
              <w:t xml:space="preserve"> </w:t>
            </w:r>
            <w:r w:rsidRPr="001523BA">
              <w:t>Authority</w:t>
            </w:r>
            <w:r w:rsidR="00857168" w:rsidRPr="001523BA">
              <w:t xml:space="preserve"> </w:t>
            </w:r>
          </w:p>
        </w:tc>
      </w:tr>
      <w:tr w:rsidR="00B4785B" w14:paraId="1093C0B6" w14:textId="77777777" w:rsidTr="00080832">
        <w:trPr>
          <w:trHeight w:val="60"/>
        </w:trPr>
        <w:tc>
          <w:tcPr>
            <w:tcW w:w="1838" w:type="dxa"/>
          </w:tcPr>
          <w:p w14:paraId="4CF45B00" w14:textId="6AF84D7A" w:rsidR="00B4785B" w:rsidRPr="001523BA" w:rsidRDefault="00E155CB" w:rsidP="001523BA">
            <w:pPr>
              <w:pStyle w:val="Tabletext"/>
            </w:pPr>
            <w:r w:rsidRPr="001523BA">
              <w:t>NC</w:t>
            </w:r>
            <w:r w:rsidR="00857168" w:rsidRPr="001523BA">
              <w:t xml:space="preserve"> </w:t>
            </w:r>
          </w:p>
        </w:tc>
        <w:tc>
          <w:tcPr>
            <w:tcW w:w="7796" w:type="dxa"/>
          </w:tcPr>
          <w:p w14:paraId="5553F2BB" w14:textId="5807855D" w:rsidR="00B4785B" w:rsidRPr="001523BA" w:rsidRDefault="00E155CB" w:rsidP="001523BA">
            <w:pPr>
              <w:pStyle w:val="Tabletext"/>
            </w:pPr>
            <w:r w:rsidRPr="001523BA">
              <w:t>National</w:t>
            </w:r>
            <w:r w:rsidR="00857168" w:rsidRPr="001523BA">
              <w:t xml:space="preserve"> </w:t>
            </w:r>
            <w:r w:rsidRPr="001523BA">
              <w:t>Cabinet</w:t>
            </w:r>
            <w:r w:rsidR="00857168" w:rsidRPr="001523BA">
              <w:t xml:space="preserve"> </w:t>
            </w:r>
          </w:p>
        </w:tc>
      </w:tr>
      <w:tr w:rsidR="00B4785B" w14:paraId="25D2F3EF" w14:textId="77777777" w:rsidTr="00080832">
        <w:trPr>
          <w:trHeight w:val="60"/>
        </w:trPr>
        <w:tc>
          <w:tcPr>
            <w:tcW w:w="1838" w:type="dxa"/>
          </w:tcPr>
          <w:p w14:paraId="0F54B241" w14:textId="77777777" w:rsidR="00B4785B" w:rsidRPr="001523BA" w:rsidRDefault="00E155CB" w:rsidP="001523BA">
            <w:pPr>
              <w:pStyle w:val="Tabletext"/>
            </w:pPr>
            <w:r w:rsidRPr="001523BA">
              <w:t>NWI</w:t>
            </w:r>
          </w:p>
        </w:tc>
        <w:tc>
          <w:tcPr>
            <w:tcW w:w="7796" w:type="dxa"/>
          </w:tcPr>
          <w:p w14:paraId="3F471A91" w14:textId="552FCDE4" w:rsidR="00B4785B" w:rsidRPr="001523BA" w:rsidRDefault="00E155CB" w:rsidP="001523BA">
            <w:pPr>
              <w:pStyle w:val="Tabletext"/>
            </w:pPr>
            <w:r w:rsidRPr="001523BA">
              <w:t>National</w:t>
            </w:r>
            <w:r w:rsidR="00857168" w:rsidRPr="001523BA">
              <w:t xml:space="preserve"> </w:t>
            </w:r>
            <w:r w:rsidRPr="001523BA">
              <w:t>Water</w:t>
            </w:r>
            <w:r w:rsidR="00857168" w:rsidRPr="001523BA">
              <w:t xml:space="preserve"> </w:t>
            </w:r>
            <w:r w:rsidRPr="001523BA">
              <w:t>Initiative</w:t>
            </w:r>
            <w:r w:rsidR="00857168" w:rsidRPr="001523BA">
              <w:t xml:space="preserve"> </w:t>
            </w:r>
          </w:p>
        </w:tc>
      </w:tr>
      <w:tr w:rsidR="00B4785B" w14:paraId="4D41C9E4" w14:textId="77777777" w:rsidTr="00080832">
        <w:trPr>
          <w:trHeight w:val="60"/>
        </w:trPr>
        <w:tc>
          <w:tcPr>
            <w:tcW w:w="1838" w:type="dxa"/>
          </w:tcPr>
          <w:p w14:paraId="28E4E7B3" w14:textId="77777777" w:rsidR="00B4785B" w:rsidRPr="001523BA" w:rsidRDefault="00E155CB" w:rsidP="001523BA">
            <w:pPr>
              <w:pStyle w:val="Tabletext"/>
            </w:pPr>
            <w:r w:rsidRPr="001523BA">
              <w:t>SEPPs</w:t>
            </w:r>
          </w:p>
        </w:tc>
        <w:tc>
          <w:tcPr>
            <w:tcW w:w="7796" w:type="dxa"/>
          </w:tcPr>
          <w:p w14:paraId="709989A1" w14:textId="146949AB" w:rsidR="00B4785B" w:rsidRPr="001523BA" w:rsidRDefault="00E155CB" w:rsidP="001523BA">
            <w:pPr>
              <w:pStyle w:val="Tabletext"/>
            </w:pPr>
            <w:r w:rsidRPr="001523BA">
              <w:t>State</w:t>
            </w:r>
            <w:r w:rsidR="00857168" w:rsidRPr="001523BA">
              <w:t xml:space="preserve"> </w:t>
            </w:r>
            <w:r w:rsidRPr="001523BA">
              <w:t>Environment</w:t>
            </w:r>
            <w:r w:rsidR="00857168" w:rsidRPr="001523BA">
              <w:t xml:space="preserve"> </w:t>
            </w:r>
            <w:r w:rsidRPr="001523BA">
              <w:t>Protection</w:t>
            </w:r>
            <w:r w:rsidR="00857168" w:rsidRPr="001523BA">
              <w:t xml:space="preserve"> </w:t>
            </w:r>
            <w:r w:rsidRPr="001523BA">
              <w:t>Policies</w:t>
            </w:r>
            <w:r w:rsidR="00857168" w:rsidRPr="001523BA">
              <w:t xml:space="preserve"> </w:t>
            </w:r>
          </w:p>
        </w:tc>
      </w:tr>
      <w:tr w:rsidR="00B4785B" w14:paraId="2933C4FB" w14:textId="77777777" w:rsidTr="00080832">
        <w:trPr>
          <w:trHeight w:val="60"/>
        </w:trPr>
        <w:tc>
          <w:tcPr>
            <w:tcW w:w="1838" w:type="dxa"/>
          </w:tcPr>
          <w:p w14:paraId="6FEB18F3" w14:textId="77777777" w:rsidR="00B4785B" w:rsidRPr="001523BA" w:rsidRDefault="00E155CB" w:rsidP="001523BA">
            <w:pPr>
              <w:pStyle w:val="Tabletext"/>
            </w:pPr>
            <w:r w:rsidRPr="001523BA">
              <w:t>SoO</w:t>
            </w:r>
          </w:p>
        </w:tc>
        <w:tc>
          <w:tcPr>
            <w:tcW w:w="7796" w:type="dxa"/>
          </w:tcPr>
          <w:p w14:paraId="29291C6A" w14:textId="62E8409F" w:rsidR="00B4785B" w:rsidRPr="001523BA" w:rsidRDefault="00E155CB" w:rsidP="001523BA">
            <w:pPr>
              <w:pStyle w:val="Tabletext"/>
            </w:pPr>
            <w:r w:rsidRPr="001523BA">
              <w:t>Statement</w:t>
            </w:r>
            <w:r w:rsidR="00857168" w:rsidRPr="001523BA">
              <w:t xml:space="preserve"> </w:t>
            </w:r>
            <w:r w:rsidRPr="001523BA">
              <w:t>of</w:t>
            </w:r>
            <w:r w:rsidR="00857168" w:rsidRPr="001523BA">
              <w:t xml:space="preserve"> </w:t>
            </w:r>
            <w:r w:rsidRPr="001523BA">
              <w:t>Obligations</w:t>
            </w:r>
            <w:r w:rsidR="00857168" w:rsidRPr="001523BA">
              <w:t xml:space="preserve"> </w:t>
            </w:r>
          </w:p>
        </w:tc>
      </w:tr>
      <w:tr w:rsidR="00B4785B" w14:paraId="4A5D6DA2" w14:textId="77777777" w:rsidTr="00080832">
        <w:trPr>
          <w:trHeight w:val="60"/>
        </w:trPr>
        <w:tc>
          <w:tcPr>
            <w:tcW w:w="1838" w:type="dxa"/>
          </w:tcPr>
          <w:p w14:paraId="4218AD0C" w14:textId="49D5D213" w:rsidR="00B4785B" w:rsidRPr="001523BA" w:rsidRDefault="00E155CB" w:rsidP="001523BA">
            <w:pPr>
              <w:pStyle w:val="Tabletext"/>
            </w:pPr>
            <w:r w:rsidRPr="001523BA">
              <w:t>TRP</w:t>
            </w:r>
            <w:r w:rsidR="00857168" w:rsidRPr="001523BA">
              <w:t xml:space="preserve"> </w:t>
            </w:r>
          </w:p>
        </w:tc>
        <w:tc>
          <w:tcPr>
            <w:tcW w:w="7796" w:type="dxa"/>
          </w:tcPr>
          <w:p w14:paraId="47B3735C" w14:textId="44B9AA48" w:rsidR="00B4785B" w:rsidRPr="001523BA" w:rsidRDefault="00E155CB" w:rsidP="001523BA">
            <w:pPr>
              <w:pStyle w:val="Tabletext"/>
            </w:pPr>
            <w:r w:rsidRPr="001523BA">
              <w:t>Total</w:t>
            </w:r>
            <w:r w:rsidR="00857168" w:rsidRPr="001523BA">
              <w:t xml:space="preserve"> </w:t>
            </w:r>
            <w:r w:rsidRPr="001523BA">
              <w:t>remuneration</w:t>
            </w:r>
            <w:r w:rsidR="00857168" w:rsidRPr="001523BA">
              <w:t xml:space="preserve"> </w:t>
            </w:r>
            <w:r w:rsidRPr="001523BA">
              <w:t>package</w:t>
            </w:r>
            <w:r w:rsidR="00857168" w:rsidRPr="001523BA">
              <w:t xml:space="preserve"> </w:t>
            </w:r>
          </w:p>
        </w:tc>
      </w:tr>
      <w:tr w:rsidR="00B4785B" w14:paraId="12A7C030" w14:textId="77777777" w:rsidTr="00080832">
        <w:trPr>
          <w:trHeight w:val="60"/>
        </w:trPr>
        <w:tc>
          <w:tcPr>
            <w:tcW w:w="1838" w:type="dxa"/>
          </w:tcPr>
          <w:p w14:paraId="7D43B830" w14:textId="50585AEF" w:rsidR="00B4785B" w:rsidRPr="001523BA" w:rsidRDefault="00E155CB" w:rsidP="001523BA">
            <w:pPr>
              <w:pStyle w:val="Tabletext"/>
            </w:pPr>
            <w:r w:rsidRPr="001523BA">
              <w:t>VAGO</w:t>
            </w:r>
            <w:r w:rsidR="00857168" w:rsidRPr="001523BA">
              <w:t xml:space="preserve"> </w:t>
            </w:r>
          </w:p>
        </w:tc>
        <w:tc>
          <w:tcPr>
            <w:tcW w:w="7796" w:type="dxa"/>
          </w:tcPr>
          <w:p w14:paraId="29FE0F90" w14:textId="2A67FCDD" w:rsidR="00B4785B" w:rsidRPr="001523BA" w:rsidRDefault="00E155CB" w:rsidP="001523BA">
            <w:pPr>
              <w:pStyle w:val="Tabletext"/>
            </w:pPr>
            <w:r w:rsidRPr="001523BA">
              <w:t>Victorian</w:t>
            </w:r>
            <w:r w:rsidR="00857168" w:rsidRPr="001523BA">
              <w:t xml:space="preserve"> </w:t>
            </w:r>
            <w:r w:rsidRPr="001523BA">
              <w:t>Auditor-General’s</w:t>
            </w:r>
            <w:r w:rsidR="00857168" w:rsidRPr="001523BA">
              <w:t xml:space="preserve"> </w:t>
            </w:r>
            <w:r w:rsidRPr="001523BA">
              <w:t>Office</w:t>
            </w:r>
            <w:r w:rsidR="00857168" w:rsidRPr="001523BA">
              <w:t xml:space="preserve"> </w:t>
            </w:r>
          </w:p>
        </w:tc>
      </w:tr>
      <w:tr w:rsidR="00B4785B" w14:paraId="17564026" w14:textId="77777777" w:rsidTr="00080832">
        <w:trPr>
          <w:trHeight w:val="60"/>
        </w:trPr>
        <w:tc>
          <w:tcPr>
            <w:tcW w:w="1838" w:type="dxa"/>
          </w:tcPr>
          <w:p w14:paraId="48849FBE" w14:textId="5F65B267" w:rsidR="00B4785B" w:rsidRPr="001523BA" w:rsidRDefault="00E155CB" w:rsidP="001523BA">
            <w:pPr>
              <w:pStyle w:val="Tabletext"/>
            </w:pPr>
            <w:r w:rsidRPr="001523BA">
              <w:t>VCAT</w:t>
            </w:r>
            <w:r w:rsidR="00857168" w:rsidRPr="001523BA">
              <w:t xml:space="preserve"> </w:t>
            </w:r>
          </w:p>
        </w:tc>
        <w:tc>
          <w:tcPr>
            <w:tcW w:w="7796" w:type="dxa"/>
          </w:tcPr>
          <w:p w14:paraId="22F11F9B" w14:textId="734A5C0E" w:rsidR="00B4785B" w:rsidRPr="001523BA" w:rsidRDefault="00E155CB" w:rsidP="001523BA">
            <w:pPr>
              <w:pStyle w:val="Tabletext"/>
            </w:pPr>
            <w:r w:rsidRPr="001523BA">
              <w:t>Victorian</w:t>
            </w:r>
            <w:r w:rsidR="00857168" w:rsidRPr="001523BA">
              <w:t xml:space="preserve"> </w:t>
            </w:r>
            <w:r w:rsidRPr="001523BA">
              <w:t>Civil</w:t>
            </w:r>
            <w:r w:rsidR="00857168" w:rsidRPr="001523BA">
              <w:t xml:space="preserve"> </w:t>
            </w:r>
            <w:r w:rsidRPr="001523BA">
              <w:t>and</w:t>
            </w:r>
            <w:r w:rsidR="00857168" w:rsidRPr="001523BA">
              <w:t xml:space="preserve"> </w:t>
            </w:r>
            <w:r w:rsidRPr="001523BA">
              <w:t>Administrative</w:t>
            </w:r>
            <w:r w:rsidR="00857168" w:rsidRPr="001523BA">
              <w:t xml:space="preserve"> </w:t>
            </w:r>
            <w:r w:rsidRPr="001523BA">
              <w:t>Tribunal</w:t>
            </w:r>
            <w:r w:rsidR="00857168" w:rsidRPr="001523BA">
              <w:t xml:space="preserve"> </w:t>
            </w:r>
          </w:p>
        </w:tc>
      </w:tr>
      <w:tr w:rsidR="00B4785B" w14:paraId="66C07117" w14:textId="77777777" w:rsidTr="00080832">
        <w:trPr>
          <w:trHeight w:val="60"/>
        </w:trPr>
        <w:tc>
          <w:tcPr>
            <w:tcW w:w="1838" w:type="dxa"/>
          </w:tcPr>
          <w:p w14:paraId="62E7A62E" w14:textId="3C1F7F10" w:rsidR="00B4785B" w:rsidRPr="001523BA" w:rsidRDefault="00E155CB" w:rsidP="001523BA">
            <w:pPr>
              <w:pStyle w:val="Tabletext"/>
            </w:pPr>
            <w:r w:rsidRPr="001523BA">
              <w:t>VEWH</w:t>
            </w:r>
            <w:r w:rsidR="00857168" w:rsidRPr="001523BA">
              <w:t xml:space="preserve"> </w:t>
            </w:r>
          </w:p>
        </w:tc>
        <w:tc>
          <w:tcPr>
            <w:tcW w:w="7796" w:type="dxa"/>
          </w:tcPr>
          <w:p w14:paraId="6BDF0B46" w14:textId="67B2E76B" w:rsidR="00B4785B" w:rsidRPr="001523BA" w:rsidRDefault="00E155CB" w:rsidP="001523BA">
            <w:pPr>
              <w:pStyle w:val="Tabletext"/>
            </w:pPr>
            <w:r w:rsidRPr="001523BA">
              <w:t>Victorian</w:t>
            </w:r>
            <w:r w:rsidR="00857168" w:rsidRPr="001523BA">
              <w:t xml:space="preserve"> </w:t>
            </w:r>
            <w:r w:rsidRPr="001523BA">
              <w:t>Environmental</w:t>
            </w:r>
            <w:r w:rsidR="00857168" w:rsidRPr="001523BA">
              <w:t xml:space="preserve"> </w:t>
            </w:r>
            <w:r w:rsidRPr="001523BA">
              <w:t>Water</w:t>
            </w:r>
            <w:r w:rsidR="00857168" w:rsidRPr="001523BA">
              <w:t xml:space="preserve"> </w:t>
            </w:r>
            <w:r w:rsidRPr="001523BA">
              <w:t>Holder</w:t>
            </w:r>
            <w:r w:rsidR="00857168" w:rsidRPr="001523BA">
              <w:t xml:space="preserve"> </w:t>
            </w:r>
          </w:p>
        </w:tc>
      </w:tr>
      <w:tr w:rsidR="00B4785B" w14:paraId="7D32656D" w14:textId="77777777" w:rsidTr="00080832">
        <w:trPr>
          <w:trHeight w:val="60"/>
        </w:trPr>
        <w:tc>
          <w:tcPr>
            <w:tcW w:w="1838" w:type="dxa"/>
          </w:tcPr>
          <w:p w14:paraId="7FBF7883" w14:textId="1A118FD0" w:rsidR="00B4785B" w:rsidRPr="001523BA" w:rsidRDefault="00E155CB" w:rsidP="001523BA">
            <w:pPr>
              <w:pStyle w:val="Tabletext"/>
            </w:pPr>
            <w:r w:rsidRPr="001523BA">
              <w:t>VIRT</w:t>
            </w:r>
            <w:r w:rsidR="00857168" w:rsidRPr="001523BA">
              <w:t xml:space="preserve"> </w:t>
            </w:r>
          </w:p>
        </w:tc>
        <w:tc>
          <w:tcPr>
            <w:tcW w:w="7796" w:type="dxa"/>
          </w:tcPr>
          <w:p w14:paraId="6F7F2EC6" w14:textId="1FE153DD" w:rsidR="00B4785B" w:rsidRPr="001523BA" w:rsidRDefault="00E155CB" w:rsidP="001523BA">
            <w:pPr>
              <w:pStyle w:val="Tabletext"/>
            </w:pPr>
            <w:r w:rsidRPr="001523BA">
              <w:t>Victorian</w:t>
            </w:r>
            <w:r w:rsidR="00857168" w:rsidRPr="001523BA">
              <w:t xml:space="preserve"> </w:t>
            </w:r>
            <w:r w:rsidRPr="001523BA">
              <w:t>Independent</w:t>
            </w:r>
            <w:r w:rsidR="00857168" w:rsidRPr="001523BA">
              <w:t xml:space="preserve"> </w:t>
            </w:r>
            <w:r w:rsidRPr="001523BA">
              <w:t>Remuneration</w:t>
            </w:r>
            <w:r w:rsidR="00857168" w:rsidRPr="001523BA">
              <w:t xml:space="preserve"> </w:t>
            </w:r>
            <w:r w:rsidRPr="001523BA">
              <w:t>Tribunal</w:t>
            </w:r>
            <w:r w:rsidR="00857168" w:rsidRPr="001523BA">
              <w:t xml:space="preserve"> </w:t>
            </w:r>
          </w:p>
        </w:tc>
      </w:tr>
      <w:tr w:rsidR="00B4785B" w14:paraId="1E40C8F3" w14:textId="77777777" w:rsidTr="00080832">
        <w:trPr>
          <w:trHeight w:val="60"/>
        </w:trPr>
        <w:tc>
          <w:tcPr>
            <w:tcW w:w="1838" w:type="dxa"/>
          </w:tcPr>
          <w:p w14:paraId="1169FE69" w14:textId="1850B3A4" w:rsidR="00B4785B" w:rsidRPr="001523BA" w:rsidRDefault="00E155CB" w:rsidP="001523BA">
            <w:pPr>
              <w:pStyle w:val="Tabletext"/>
            </w:pPr>
            <w:r w:rsidRPr="001523BA">
              <w:t>VPDSF</w:t>
            </w:r>
            <w:r w:rsidR="00857168" w:rsidRPr="001523BA">
              <w:t xml:space="preserve"> </w:t>
            </w:r>
          </w:p>
        </w:tc>
        <w:tc>
          <w:tcPr>
            <w:tcW w:w="7796" w:type="dxa"/>
          </w:tcPr>
          <w:p w14:paraId="2A51C6B5" w14:textId="3C4D76BA" w:rsidR="00B4785B" w:rsidRPr="001523BA" w:rsidRDefault="00E155CB" w:rsidP="001523BA">
            <w:pPr>
              <w:pStyle w:val="Tabletext"/>
            </w:pPr>
            <w:r w:rsidRPr="001523BA">
              <w:t>Victorian</w:t>
            </w:r>
            <w:r w:rsidR="00857168" w:rsidRPr="001523BA">
              <w:t xml:space="preserve"> </w:t>
            </w:r>
            <w:r w:rsidRPr="001523BA">
              <w:t>Protective</w:t>
            </w:r>
            <w:r w:rsidR="00857168" w:rsidRPr="001523BA">
              <w:t xml:space="preserve"> </w:t>
            </w:r>
            <w:r w:rsidRPr="001523BA">
              <w:t>Data</w:t>
            </w:r>
            <w:r w:rsidR="00857168" w:rsidRPr="001523BA">
              <w:t xml:space="preserve"> </w:t>
            </w:r>
            <w:r w:rsidRPr="001523BA">
              <w:t>Security</w:t>
            </w:r>
            <w:r w:rsidR="00857168" w:rsidRPr="001523BA">
              <w:t xml:space="preserve"> </w:t>
            </w:r>
            <w:r w:rsidRPr="001523BA">
              <w:t>Framework</w:t>
            </w:r>
            <w:r w:rsidR="00857168" w:rsidRPr="001523BA">
              <w:t xml:space="preserve"> </w:t>
            </w:r>
          </w:p>
        </w:tc>
      </w:tr>
      <w:tr w:rsidR="00B4785B" w14:paraId="5FBC5EA3" w14:textId="77777777" w:rsidTr="00080832">
        <w:trPr>
          <w:trHeight w:val="60"/>
        </w:trPr>
        <w:tc>
          <w:tcPr>
            <w:tcW w:w="1838" w:type="dxa"/>
          </w:tcPr>
          <w:p w14:paraId="3669D8C9" w14:textId="17C063A5" w:rsidR="00B4785B" w:rsidRPr="001523BA" w:rsidRDefault="00E155CB" w:rsidP="001523BA">
            <w:pPr>
              <w:pStyle w:val="Tabletext"/>
            </w:pPr>
            <w:r w:rsidRPr="001523BA">
              <w:t>VPSC</w:t>
            </w:r>
            <w:r w:rsidR="00857168" w:rsidRPr="001523BA">
              <w:t xml:space="preserve"> </w:t>
            </w:r>
          </w:p>
        </w:tc>
        <w:tc>
          <w:tcPr>
            <w:tcW w:w="7796" w:type="dxa"/>
          </w:tcPr>
          <w:p w14:paraId="15AE6DF0" w14:textId="1601D7C4" w:rsidR="00B4785B" w:rsidRPr="001523BA" w:rsidRDefault="00E155CB" w:rsidP="001523BA">
            <w:pPr>
              <w:pStyle w:val="Tabletext"/>
            </w:pPr>
            <w:r w:rsidRPr="001523BA">
              <w:t>Victorian</w:t>
            </w:r>
            <w:r w:rsidR="00857168" w:rsidRPr="001523BA">
              <w:t xml:space="preserve"> </w:t>
            </w:r>
            <w:r w:rsidRPr="001523BA">
              <w:t>Public</w:t>
            </w:r>
            <w:r w:rsidR="00857168" w:rsidRPr="001523BA">
              <w:t xml:space="preserve"> </w:t>
            </w:r>
            <w:r w:rsidRPr="001523BA">
              <w:t>Sector</w:t>
            </w:r>
            <w:r w:rsidR="00857168" w:rsidRPr="001523BA">
              <w:t xml:space="preserve"> </w:t>
            </w:r>
            <w:r w:rsidRPr="001523BA">
              <w:t>Commission</w:t>
            </w:r>
            <w:r w:rsidR="00857168" w:rsidRPr="001523BA">
              <w:t xml:space="preserve"> </w:t>
            </w:r>
          </w:p>
        </w:tc>
      </w:tr>
      <w:tr w:rsidR="00B4785B" w14:paraId="2A2626EB" w14:textId="77777777" w:rsidTr="00080832">
        <w:trPr>
          <w:trHeight w:val="60"/>
        </w:trPr>
        <w:tc>
          <w:tcPr>
            <w:tcW w:w="1838" w:type="dxa"/>
          </w:tcPr>
          <w:p w14:paraId="588773DF" w14:textId="4872ADE7" w:rsidR="00B4785B" w:rsidRPr="001523BA" w:rsidRDefault="00E155CB" w:rsidP="001523BA">
            <w:pPr>
              <w:pStyle w:val="Tabletext"/>
            </w:pPr>
            <w:r w:rsidRPr="001523BA">
              <w:t>WIRO</w:t>
            </w:r>
            <w:r w:rsidR="00857168" w:rsidRPr="001523BA">
              <w:t xml:space="preserve"> </w:t>
            </w:r>
          </w:p>
        </w:tc>
        <w:tc>
          <w:tcPr>
            <w:tcW w:w="7796" w:type="dxa"/>
          </w:tcPr>
          <w:p w14:paraId="5F7517FD" w14:textId="269B4B3A" w:rsidR="00B4785B" w:rsidRPr="001523BA" w:rsidRDefault="00E155CB" w:rsidP="001523BA">
            <w:pPr>
              <w:pStyle w:val="Tabletext"/>
            </w:pPr>
            <w:r w:rsidRPr="001523BA">
              <w:t>Water</w:t>
            </w:r>
            <w:r w:rsidR="00857168" w:rsidRPr="001523BA">
              <w:t xml:space="preserve"> </w:t>
            </w:r>
            <w:r w:rsidRPr="001523BA">
              <w:t>Industry</w:t>
            </w:r>
            <w:r w:rsidR="00857168" w:rsidRPr="001523BA">
              <w:t xml:space="preserve"> </w:t>
            </w:r>
            <w:r w:rsidRPr="001523BA">
              <w:t>Regulatory</w:t>
            </w:r>
            <w:r w:rsidR="00857168" w:rsidRPr="001523BA">
              <w:t xml:space="preserve"> </w:t>
            </w:r>
            <w:r w:rsidRPr="001523BA">
              <w:t>Order</w:t>
            </w:r>
            <w:r w:rsidR="00857168" w:rsidRPr="001523BA">
              <w:t xml:space="preserve"> </w:t>
            </w:r>
          </w:p>
        </w:tc>
      </w:tr>
      <w:tr w:rsidR="00B4785B" w14:paraId="30AFFB74" w14:textId="77777777" w:rsidTr="00080832">
        <w:trPr>
          <w:trHeight w:val="60"/>
        </w:trPr>
        <w:tc>
          <w:tcPr>
            <w:tcW w:w="1838" w:type="dxa"/>
          </w:tcPr>
          <w:p w14:paraId="14AFCF54" w14:textId="0D5EDD41" w:rsidR="00B4785B" w:rsidRPr="001523BA" w:rsidRDefault="00E155CB" w:rsidP="001523BA">
            <w:pPr>
              <w:pStyle w:val="Tabletext"/>
            </w:pPr>
            <w:r w:rsidRPr="001523BA">
              <w:t>WMPs</w:t>
            </w:r>
            <w:r w:rsidR="00857168" w:rsidRPr="001523BA">
              <w:t xml:space="preserve"> </w:t>
            </w:r>
          </w:p>
        </w:tc>
        <w:tc>
          <w:tcPr>
            <w:tcW w:w="7796" w:type="dxa"/>
          </w:tcPr>
          <w:p w14:paraId="37B187B5" w14:textId="33BB895B" w:rsidR="00B4785B" w:rsidRPr="001523BA" w:rsidRDefault="00E155CB" w:rsidP="001523BA">
            <w:pPr>
              <w:pStyle w:val="Tabletext"/>
            </w:pPr>
            <w:r w:rsidRPr="001523BA">
              <w:t>Waste</w:t>
            </w:r>
            <w:r w:rsidR="00857168" w:rsidRPr="001523BA">
              <w:t xml:space="preserve"> </w:t>
            </w:r>
            <w:r w:rsidRPr="001523BA">
              <w:t>Management</w:t>
            </w:r>
            <w:r w:rsidR="00857168" w:rsidRPr="001523BA">
              <w:t xml:space="preserve"> </w:t>
            </w:r>
            <w:r w:rsidRPr="001523BA">
              <w:t>Policies</w:t>
            </w:r>
            <w:r w:rsidR="00857168" w:rsidRPr="001523BA">
              <w:t xml:space="preserve"> </w:t>
            </w:r>
          </w:p>
        </w:tc>
      </w:tr>
      <w:tr w:rsidR="00B4785B" w14:paraId="241DD9D5" w14:textId="77777777" w:rsidTr="00080832">
        <w:trPr>
          <w:trHeight w:val="60"/>
        </w:trPr>
        <w:tc>
          <w:tcPr>
            <w:tcW w:w="1838" w:type="dxa"/>
          </w:tcPr>
          <w:p w14:paraId="6A4E5CAB" w14:textId="288089EC" w:rsidR="00B4785B" w:rsidRPr="001523BA" w:rsidRDefault="00E155CB" w:rsidP="001523BA">
            <w:pPr>
              <w:pStyle w:val="Tabletext"/>
            </w:pPr>
            <w:r w:rsidRPr="001523BA">
              <w:t>WSAA</w:t>
            </w:r>
            <w:r w:rsidR="00857168" w:rsidRPr="001523BA">
              <w:t xml:space="preserve"> </w:t>
            </w:r>
          </w:p>
        </w:tc>
        <w:tc>
          <w:tcPr>
            <w:tcW w:w="7796" w:type="dxa"/>
          </w:tcPr>
          <w:p w14:paraId="5B45E98E" w14:textId="0ACABD22" w:rsidR="00B4785B" w:rsidRPr="001523BA" w:rsidRDefault="00E155CB" w:rsidP="001523BA">
            <w:pPr>
              <w:pStyle w:val="Tabletext"/>
            </w:pPr>
            <w:r w:rsidRPr="001523BA">
              <w:t>Water</w:t>
            </w:r>
            <w:r w:rsidR="00857168" w:rsidRPr="001523BA">
              <w:t xml:space="preserve"> </w:t>
            </w:r>
            <w:r w:rsidRPr="001523BA">
              <w:t>Services</w:t>
            </w:r>
            <w:r w:rsidR="00857168" w:rsidRPr="001523BA">
              <w:t xml:space="preserve"> </w:t>
            </w:r>
            <w:r w:rsidRPr="001523BA">
              <w:t>Association</w:t>
            </w:r>
            <w:r w:rsidR="00857168" w:rsidRPr="001523BA">
              <w:t xml:space="preserve"> </w:t>
            </w:r>
            <w:r w:rsidRPr="001523BA">
              <w:t>of</w:t>
            </w:r>
            <w:r w:rsidR="00857168" w:rsidRPr="001523BA">
              <w:t xml:space="preserve"> </w:t>
            </w:r>
            <w:r w:rsidRPr="001523BA">
              <w:t>Australia</w:t>
            </w:r>
            <w:r w:rsidR="00857168" w:rsidRPr="001523BA">
              <w:t xml:space="preserve"> </w:t>
            </w:r>
          </w:p>
        </w:tc>
      </w:tr>
    </w:tbl>
    <w:p w14:paraId="283A93C7" w14:textId="77777777" w:rsidR="00B4785B" w:rsidRDefault="00B4785B" w:rsidP="001523BA"/>
    <w:p w14:paraId="6A43F323" w14:textId="24E34EAA" w:rsidR="00B4785B" w:rsidRDefault="00E155CB" w:rsidP="00857168">
      <w:pPr>
        <w:pStyle w:val="Heading1"/>
      </w:pPr>
      <w:bookmarkStart w:id="2" w:name="_Toc132360011"/>
      <w:r>
        <w:t>The</w:t>
      </w:r>
      <w:r w:rsidR="00857168">
        <w:t xml:space="preserve"> </w:t>
      </w:r>
      <w:r>
        <w:t>purpose</w:t>
      </w:r>
      <w:r w:rsidR="00857168">
        <w:t xml:space="preserve"> </w:t>
      </w:r>
      <w:r>
        <w:t>of</w:t>
      </w:r>
      <w:r w:rsidR="00857168">
        <w:t xml:space="preserve"> </w:t>
      </w:r>
      <w:r>
        <w:t>this</w:t>
      </w:r>
      <w:r w:rsidR="00857168">
        <w:t xml:space="preserve"> </w:t>
      </w:r>
      <w:r>
        <w:t>Guide</w:t>
      </w:r>
      <w:bookmarkEnd w:id="2"/>
    </w:p>
    <w:p w14:paraId="4BD3683F" w14:textId="3E4EBCC2" w:rsidR="00B4785B" w:rsidRDefault="00E155CB" w:rsidP="00857168">
      <w:r>
        <w:t>This</w:t>
      </w:r>
      <w:r w:rsidR="00857168">
        <w:t xml:space="preserve"> </w:t>
      </w:r>
      <w:r>
        <w:t>Guide</w:t>
      </w:r>
      <w:r w:rsidR="00857168">
        <w:t xml:space="preserve"> </w:t>
      </w:r>
      <w:r>
        <w:t>has</w:t>
      </w:r>
      <w:r w:rsidR="00857168">
        <w:t xml:space="preserve"> </w:t>
      </w:r>
      <w:r>
        <w:t>been</w:t>
      </w:r>
      <w:r w:rsidR="00857168">
        <w:t xml:space="preserve"> </w:t>
      </w:r>
      <w:r>
        <w:t>prepared</w:t>
      </w:r>
      <w:r w:rsidR="00857168">
        <w:t xml:space="preserve"> </w:t>
      </w:r>
      <w:r>
        <w:t>to</w:t>
      </w:r>
      <w:r w:rsidR="00857168">
        <w:t xml:space="preserve"> </w:t>
      </w:r>
      <w:r>
        <w:t>provide</w:t>
      </w:r>
      <w:r w:rsidR="00857168">
        <w:t xml:space="preserve"> </w:t>
      </w:r>
      <w:r>
        <w:t>an</w:t>
      </w:r>
      <w:r w:rsidR="00857168">
        <w:t xml:space="preserve"> </w:t>
      </w:r>
      <w:r>
        <w:t>overview</w:t>
      </w:r>
      <w:r w:rsidR="00857168">
        <w:t xml:space="preserve"> </w:t>
      </w:r>
      <w:r>
        <w:t>at</w:t>
      </w:r>
      <w:r w:rsidR="00857168">
        <w:t xml:space="preserve"> </w:t>
      </w:r>
      <w:r>
        <w:t>a</w:t>
      </w:r>
      <w:r w:rsidR="00857168">
        <w:t xml:space="preserve"> </w:t>
      </w:r>
      <w:r>
        <w:t>point</w:t>
      </w:r>
      <w:r w:rsidR="00857168">
        <w:t xml:space="preserve"> </w:t>
      </w:r>
      <w:r>
        <w:t>in</w:t>
      </w:r>
      <w:r w:rsidR="00857168">
        <w:t xml:space="preserve"> </w:t>
      </w:r>
      <w:r>
        <w:t>time</w:t>
      </w:r>
      <w:r w:rsidR="00857168">
        <w:t xml:space="preserve"> </w:t>
      </w:r>
      <w:r>
        <w:t>(March</w:t>
      </w:r>
      <w:r w:rsidR="00857168">
        <w:t xml:space="preserve"> </w:t>
      </w:r>
      <w:r>
        <w:t>2023)</w:t>
      </w:r>
      <w:r w:rsidR="00857168">
        <w:t xml:space="preserve"> </w:t>
      </w:r>
      <w:r>
        <w:t>of</w:t>
      </w:r>
      <w:r w:rsidR="00857168">
        <w:t xml:space="preserve"> </w:t>
      </w:r>
      <w:r>
        <w:t>the</w:t>
      </w:r>
      <w:r w:rsidR="00857168">
        <w:t xml:space="preserve"> </w:t>
      </w:r>
      <w:r>
        <w:t>administration,</w:t>
      </w:r>
      <w:r w:rsidR="00857168">
        <w:t xml:space="preserve"> </w:t>
      </w:r>
      <w:r>
        <w:t>and</w:t>
      </w:r>
      <w:r w:rsidR="00857168">
        <w:t xml:space="preserve"> </w:t>
      </w:r>
      <w:r>
        <w:t>governance</w:t>
      </w:r>
      <w:r w:rsidR="00857168">
        <w:t xml:space="preserve"> </w:t>
      </w:r>
      <w:r>
        <w:t>framework</w:t>
      </w:r>
      <w:r w:rsidR="00857168">
        <w:t xml:space="preserve"> </w:t>
      </w:r>
      <w:r>
        <w:t>for</w:t>
      </w:r>
      <w:r w:rsidR="00857168">
        <w:t xml:space="preserve"> </w:t>
      </w:r>
      <w:r>
        <w:t>water</w:t>
      </w:r>
      <w:r w:rsidR="00857168">
        <w:t xml:space="preserve"> </w:t>
      </w:r>
      <w:r>
        <w:t>corporations,</w:t>
      </w:r>
      <w:r w:rsidR="00857168">
        <w:t xml:space="preserve"> </w:t>
      </w:r>
      <w:r>
        <w:t>the</w:t>
      </w:r>
      <w:r w:rsidR="00857168">
        <w:t xml:space="preserve"> </w:t>
      </w:r>
      <w:r>
        <w:t>Victorian</w:t>
      </w:r>
      <w:r w:rsidR="00857168">
        <w:t xml:space="preserve"> </w:t>
      </w:r>
      <w:r>
        <w:t>Environmental</w:t>
      </w:r>
      <w:r w:rsidR="00857168">
        <w:t xml:space="preserve"> </w:t>
      </w:r>
      <w:r>
        <w:t>Water</w:t>
      </w:r>
      <w:r w:rsidR="00857168">
        <w:t xml:space="preserve"> </w:t>
      </w:r>
      <w:r>
        <w:t>Holder</w:t>
      </w:r>
      <w:r w:rsidR="00857168">
        <w:t xml:space="preserve"> </w:t>
      </w:r>
      <w:r>
        <w:t>(VEWH)</w:t>
      </w:r>
      <w:r w:rsidR="00857168">
        <w:t xml:space="preserve"> </w:t>
      </w:r>
      <w:r>
        <w:t>the</w:t>
      </w:r>
      <w:r w:rsidR="00857168">
        <w:t xml:space="preserve"> </w:t>
      </w:r>
      <w:r>
        <w:t>Birrarung</w:t>
      </w:r>
      <w:r w:rsidR="00857168">
        <w:t xml:space="preserve"> </w:t>
      </w:r>
      <w:r>
        <w:t>Council</w:t>
      </w:r>
      <w:r w:rsidR="00857168">
        <w:t xml:space="preserve"> </w:t>
      </w:r>
      <w:r>
        <w:t>and</w:t>
      </w:r>
      <w:r w:rsidR="00857168">
        <w:t xml:space="preserve"> </w:t>
      </w:r>
      <w:r>
        <w:t>catchment</w:t>
      </w:r>
      <w:r w:rsidR="00857168">
        <w:t xml:space="preserve"> </w:t>
      </w:r>
      <w:r>
        <w:t>management</w:t>
      </w:r>
      <w:r w:rsidR="00857168">
        <w:t xml:space="preserve"> </w:t>
      </w:r>
      <w:r>
        <w:t>authorities</w:t>
      </w:r>
      <w:r w:rsidR="00857168">
        <w:t xml:space="preserve"> </w:t>
      </w:r>
      <w:r>
        <w:t>(CMAs);</w:t>
      </w:r>
      <w:r w:rsidR="00857168">
        <w:t xml:space="preserve"> </w:t>
      </w:r>
      <w:r>
        <w:t>collectively</w:t>
      </w:r>
      <w:r w:rsidR="00857168">
        <w:t xml:space="preserve"> </w:t>
      </w:r>
      <w:r>
        <w:t>referred</w:t>
      </w:r>
      <w:r w:rsidR="00857168">
        <w:t xml:space="preserve"> </w:t>
      </w:r>
      <w:r>
        <w:t>to</w:t>
      </w:r>
      <w:r w:rsidR="00857168">
        <w:t xml:space="preserve"> </w:t>
      </w:r>
      <w:r>
        <w:t>as</w:t>
      </w:r>
      <w:r w:rsidR="00857168">
        <w:t xml:space="preserve"> </w:t>
      </w:r>
      <w:r>
        <w:t>water</w:t>
      </w:r>
      <w:r w:rsidR="00857168">
        <w:t xml:space="preserve"> </w:t>
      </w:r>
      <w:r>
        <w:t>entities.</w:t>
      </w:r>
    </w:p>
    <w:p w14:paraId="08530D42" w14:textId="014A2080" w:rsidR="00B4785B" w:rsidRDefault="00E155CB" w:rsidP="00857168">
      <w:r>
        <w:t>The</w:t>
      </w:r>
      <w:r w:rsidR="00857168">
        <w:t xml:space="preserve"> </w:t>
      </w:r>
      <w:r>
        <w:t>intent</w:t>
      </w:r>
      <w:r w:rsidR="00857168">
        <w:t xml:space="preserve"> </w:t>
      </w:r>
      <w:r>
        <w:t>of</w:t>
      </w:r>
      <w:r w:rsidR="00857168">
        <w:t xml:space="preserve"> </w:t>
      </w:r>
      <w:r>
        <w:t>this</w:t>
      </w:r>
      <w:r w:rsidR="00857168">
        <w:t xml:space="preserve"> </w:t>
      </w:r>
      <w:r>
        <w:t>Guide</w:t>
      </w:r>
      <w:r w:rsidR="00857168">
        <w:t xml:space="preserve"> </w:t>
      </w:r>
      <w:r>
        <w:t>is</w:t>
      </w:r>
      <w:r w:rsidR="00857168">
        <w:t xml:space="preserve"> </w:t>
      </w:r>
      <w:r>
        <w:t>to</w:t>
      </w:r>
      <w:r w:rsidR="00857168">
        <w:t xml:space="preserve"> </w:t>
      </w:r>
      <w:r>
        <w:t>provide</w:t>
      </w:r>
      <w:r w:rsidR="00857168">
        <w:t xml:space="preserve"> </w:t>
      </w:r>
      <w:r>
        <w:t>you,</w:t>
      </w:r>
      <w:r w:rsidR="00857168">
        <w:t xml:space="preserve"> </w:t>
      </w:r>
      <w:r>
        <w:t>a</w:t>
      </w:r>
      <w:r w:rsidR="00857168">
        <w:t xml:space="preserve"> </w:t>
      </w:r>
      <w:r>
        <w:t>director</w:t>
      </w:r>
      <w:r w:rsidR="00857168">
        <w:t xml:space="preserve"> </w:t>
      </w:r>
      <w:r>
        <w:t>of</w:t>
      </w:r>
      <w:r w:rsidR="00857168">
        <w:t xml:space="preserve"> </w:t>
      </w:r>
      <w:r>
        <w:t>a</w:t>
      </w:r>
      <w:r w:rsidR="00857168">
        <w:t xml:space="preserve"> </w:t>
      </w:r>
      <w:r>
        <w:t>Victorian</w:t>
      </w:r>
      <w:r w:rsidR="00857168">
        <w:t xml:space="preserve"> </w:t>
      </w:r>
      <w:r>
        <w:t>water</w:t>
      </w:r>
      <w:r w:rsidR="00857168">
        <w:t xml:space="preserve"> </w:t>
      </w:r>
      <w:r>
        <w:t>entity,</w:t>
      </w:r>
      <w:r w:rsidR="00857168">
        <w:t xml:space="preserve"> </w:t>
      </w:r>
      <w:r>
        <w:t>with</w:t>
      </w:r>
      <w:r w:rsidR="00857168">
        <w:t xml:space="preserve"> </w:t>
      </w:r>
      <w:r>
        <w:t>an</w:t>
      </w:r>
      <w:r w:rsidR="00857168">
        <w:t xml:space="preserve"> </w:t>
      </w:r>
      <w:r>
        <w:t>introduction</w:t>
      </w:r>
      <w:r w:rsidR="00857168">
        <w:t xml:space="preserve"> </w:t>
      </w:r>
      <w:r>
        <w:t>to</w:t>
      </w:r>
      <w:r w:rsidR="00857168">
        <w:t xml:space="preserve"> </w:t>
      </w:r>
      <w:r>
        <w:t>the</w:t>
      </w:r>
      <w:r w:rsidR="00857168">
        <w:t xml:space="preserve"> </w:t>
      </w:r>
      <w:r>
        <w:t>legislation,</w:t>
      </w:r>
      <w:r w:rsidR="00857168">
        <w:t xml:space="preserve"> </w:t>
      </w:r>
      <w:r>
        <w:t>ministers,</w:t>
      </w:r>
      <w:r w:rsidR="00857168">
        <w:t xml:space="preserve"> </w:t>
      </w:r>
      <w:r>
        <w:t>government</w:t>
      </w:r>
      <w:r w:rsidR="00857168">
        <w:t xml:space="preserve"> </w:t>
      </w:r>
      <w:r>
        <w:t>departments</w:t>
      </w:r>
      <w:r w:rsidR="00857168">
        <w:t xml:space="preserve"> </w:t>
      </w:r>
      <w:r>
        <w:t>and</w:t>
      </w:r>
      <w:r w:rsidR="00857168">
        <w:t xml:space="preserve"> </w:t>
      </w:r>
      <w:r>
        <w:t>agencies</w:t>
      </w:r>
      <w:r w:rsidR="00857168">
        <w:t xml:space="preserve"> </w:t>
      </w:r>
      <w:r>
        <w:t>that</w:t>
      </w:r>
      <w:r w:rsidR="00857168">
        <w:t xml:space="preserve"> </w:t>
      </w:r>
      <w:r>
        <w:t>play</w:t>
      </w:r>
      <w:r w:rsidR="00857168">
        <w:t xml:space="preserve"> </w:t>
      </w:r>
      <w:r>
        <w:t>a</w:t>
      </w:r>
      <w:r w:rsidR="00857168">
        <w:t xml:space="preserve"> </w:t>
      </w:r>
      <w:r>
        <w:t>role</w:t>
      </w:r>
      <w:r w:rsidR="00857168">
        <w:t xml:space="preserve"> </w:t>
      </w:r>
      <w:r>
        <w:t>in</w:t>
      </w:r>
      <w:r w:rsidR="00857168">
        <w:t xml:space="preserve"> </w:t>
      </w:r>
      <w:r>
        <w:t>the</w:t>
      </w:r>
      <w:r w:rsidR="00857168">
        <w:t xml:space="preserve"> </w:t>
      </w:r>
      <w:r>
        <w:t>oversight</w:t>
      </w:r>
      <w:r w:rsidR="00857168">
        <w:t xml:space="preserve"> </w:t>
      </w:r>
      <w:r>
        <w:t>and</w:t>
      </w:r>
      <w:r w:rsidR="00857168">
        <w:t xml:space="preserve"> </w:t>
      </w:r>
      <w:r>
        <w:t>management</w:t>
      </w:r>
      <w:r w:rsidR="00857168">
        <w:t xml:space="preserve"> </w:t>
      </w:r>
      <w:r>
        <w:t>of</w:t>
      </w:r>
      <w:r w:rsidR="00857168">
        <w:t xml:space="preserve"> </w:t>
      </w:r>
      <w:r>
        <w:t>water</w:t>
      </w:r>
      <w:r w:rsidR="00857168">
        <w:t xml:space="preserve"> </w:t>
      </w:r>
      <w:r>
        <w:t>entities</w:t>
      </w:r>
      <w:r w:rsidR="00857168">
        <w:t xml:space="preserve"> </w:t>
      </w:r>
      <w:r>
        <w:t>and</w:t>
      </w:r>
      <w:r w:rsidR="00857168">
        <w:t xml:space="preserve"> </w:t>
      </w:r>
      <w:r>
        <w:t>their</w:t>
      </w:r>
      <w:r w:rsidR="00857168">
        <w:t xml:space="preserve"> </w:t>
      </w:r>
      <w:r>
        <w:t>boards.</w:t>
      </w:r>
      <w:r w:rsidR="00857168">
        <w:t xml:space="preserve"> </w:t>
      </w:r>
      <w:r>
        <w:t>This</w:t>
      </w:r>
      <w:r w:rsidR="00857168">
        <w:t xml:space="preserve"> </w:t>
      </w:r>
      <w:r>
        <w:t>document</w:t>
      </w:r>
      <w:r w:rsidR="00857168">
        <w:t xml:space="preserve"> </w:t>
      </w:r>
      <w:r>
        <w:t>gives</w:t>
      </w:r>
      <w:r w:rsidR="00857168">
        <w:t xml:space="preserve"> </w:t>
      </w:r>
      <w:r>
        <w:t>you</w:t>
      </w:r>
      <w:r w:rsidR="00857168">
        <w:t xml:space="preserve"> </w:t>
      </w:r>
      <w:r>
        <w:t>guidance</w:t>
      </w:r>
      <w:r w:rsidR="00857168">
        <w:t xml:space="preserve"> </w:t>
      </w:r>
      <w:r>
        <w:t>on</w:t>
      </w:r>
      <w:r w:rsidR="00857168">
        <w:t xml:space="preserve"> </w:t>
      </w:r>
      <w:r>
        <w:t>the</w:t>
      </w:r>
      <w:r w:rsidR="00857168">
        <w:t xml:space="preserve"> </w:t>
      </w:r>
      <w:r>
        <w:t>responsibility</w:t>
      </w:r>
      <w:r w:rsidR="00857168">
        <w:t xml:space="preserve"> </w:t>
      </w:r>
      <w:r>
        <w:t>and</w:t>
      </w:r>
      <w:r w:rsidR="00857168">
        <w:t xml:space="preserve"> </w:t>
      </w:r>
      <w:r>
        <w:t>accountability</w:t>
      </w:r>
      <w:r w:rsidR="00857168">
        <w:t xml:space="preserve"> </w:t>
      </w:r>
      <w:r>
        <w:t>you</w:t>
      </w:r>
      <w:r w:rsidR="00857168">
        <w:t xml:space="preserve"> </w:t>
      </w:r>
      <w:r>
        <w:t>hold</w:t>
      </w:r>
      <w:r w:rsidR="00857168">
        <w:t xml:space="preserve"> </w:t>
      </w:r>
      <w:r>
        <w:t>as</w:t>
      </w:r>
      <w:r w:rsidR="00857168">
        <w:t xml:space="preserve"> </w:t>
      </w:r>
      <w:r>
        <w:t>director</w:t>
      </w:r>
      <w:r w:rsidR="00857168">
        <w:t xml:space="preserve"> </w:t>
      </w:r>
      <w:r>
        <w:t>for</w:t>
      </w:r>
      <w:r w:rsidR="00857168">
        <w:t xml:space="preserve"> </w:t>
      </w:r>
      <w:r>
        <w:t>the</w:t>
      </w:r>
      <w:r w:rsidR="00857168">
        <w:t xml:space="preserve"> </w:t>
      </w:r>
      <w:r>
        <w:t>strategic</w:t>
      </w:r>
      <w:r w:rsidR="00857168">
        <w:t xml:space="preserve"> </w:t>
      </w:r>
      <w:r>
        <w:t>direction</w:t>
      </w:r>
      <w:r w:rsidR="00857168">
        <w:t xml:space="preserve"> </w:t>
      </w:r>
      <w:r>
        <w:t>of</w:t>
      </w:r>
      <w:r w:rsidR="00857168">
        <w:t xml:space="preserve"> </w:t>
      </w:r>
      <w:r>
        <w:t>your</w:t>
      </w:r>
      <w:r w:rsidR="00857168">
        <w:t xml:space="preserve"> </w:t>
      </w:r>
      <w:r>
        <w:t>organisation.</w:t>
      </w:r>
    </w:p>
    <w:p w14:paraId="753064AE" w14:textId="4E959EC5" w:rsidR="00B4785B" w:rsidRDefault="00E155CB" w:rsidP="00857168">
      <w:r>
        <w:lastRenderedPageBreak/>
        <w:t>This</w:t>
      </w:r>
      <w:r w:rsidR="00857168">
        <w:t xml:space="preserve"> </w:t>
      </w:r>
      <w:r>
        <w:t>Guide</w:t>
      </w:r>
      <w:r w:rsidR="00857168">
        <w:t xml:space="preserve"> </w:t>
      </w:r>
      <w:r>
        <w:t>is</w:t>
      </w:r>
      <w:r w:rsidR="00857168">
        <w:t xml:space="preserve"> </w:t>
      </w:r>
      <w:r>
        <w:t>not</w:t>
      </w:r>
      <w:r w:rsidR="00857168">
        <w:t xml:space="preserve"> </w:t>
      </w:r>
      <w:r>
        <w:t>designed</w:t>
      </w:r>
      <w:r w:rsidR="00857168">
        <w:t xml:space="preserve"> </w:t>
      </w:r>
      <w:r>
        <w:t>as</w:t>
      </w:r>
      <w:r w:rsidR="00857168">
        <w:t xml:space="preserve"> </w:t>
      </w:r>
      <w:r>
        <w:t>a</w:t>
      </w:r>
      <w:r w:rsidR="00857168">
        <w:t xml:space="preserve"> </w:t>
      </w:r>
      <w:r>
        <w:t>replacement</w:t>
      </w:r>
      <w:r w:rsidR="00857168">
        <w:t xml:space="preserve"> </w:t>
      </w:r>
      <w:r>
        <w:t>for</w:t>
      </w:r>
      <w:r w:rsidR="00857168">
        <w:t xml:space="preserve"> </w:t>
      </w:r>
      <w:r>
        <w:t>any</w:t>
      </w:r>
      <w:r w:rsidR="00857168">
        <w:t xml:space="preserve"> </w:t>
      </w:r>
      <w:r>
        <w:t>existing</w:t>
      </w:r>
      <w:r w:rsidR="00857168">
        <w:t xml:space="preserve"> </w:t>
      </w:r>
      <w:r>
        <w:t>publications,</w:t>
      </w:r>
      <w:r w:rsidR="00857168">
        <w:t xml:space="preserve"> </w:t>
      </w:r>
      <w:r>
        <w:t>nor</w:t>
      </w:r>
      <w:r w:rsidR="00857168">
        <w:t xml:space="preserve"> </w:t>
      </w:r>
      <w:r>
        <w:t>is</w:t>
      </w:r>
      <w:r w:rsidR="00857168">
        <w:t xml:space="preserve"> </w:t>
      </w:r>
      <w:r>
        <w:t>it</w:t>
      </w:r>
      <w:r w:rsidR="00857168">
        <w:t xml:space="preserve"> </w:t>
      </w:r>
      <w:r>
        <w:t>to</w:t>
      </w:r>
      <w:r w:rsidR="00857168">
        <w:t xml:space="preserve"> </w:t>
      </w:r>
      <w:r>
        <w:t>be</w:t>
      </w:r>
      <w:r w:rsidR="00857168">
        <w:t xml:space="preserve"> </w:t>
      </w:r>
      <w:r>
        <w:t>used</w:t>
      </w:r>
      <w:r w:rsidR="00857168">
        <w:t xml:space="preserve"> </w:t>
      </w:r>
      <w:r>
        <w:t>as</w:t>
      </w:r>
      <w:r w:rsidR="00857168">
        <w:t xml:space="preserve"> </w:t>
      </w:r>
      <w:r>
        <w:t>a</w:t>
      </w:r>
      <w:r w:rsidR="00857168">
        <w:t xml:space="preserve"> </w:t>
      </w:r>
      <w:r>
        <w:t>replacement</w:t>
      </w:r>
      <w:r w:rsidR="00857168">
        <w:t xml:space="preserve"> </w:t>
      </w:r>
      <w:r>
        <w:t>for</w:t>
      </w:r>
      <w:r w:rsidR="00857168">
        <w:t xml:space="preserve"> </w:t>
      </w:r>
      <w:r>
        <w:t>formal</w:t>
      </w:r>
      <w:r w:rsidR="00857168">
        <w:t xml:space="preserve"> </w:t>
      </w:r>
      <w:r>
        <w:t>legal</w:t>
      </w:r>
      <w:r w:rsidR="00857168">
        <w:t xml:space="preserve"> </w:t>
      </w:r>
      <w:r>
        <w:t>advice.</w:t>
      </w:r>
      <w:r w:rsidR="00857168">
        <w:t xml:space="preserve"> </w:t>
      </w:r>
      <w:r>
        <w:t>Please</w:t>
      </w:r>
      <w:r w:rsidR="00857168">
        <w:t xml:space="preserve"> </w:t>
      </w:r>
      <w:r>
        <w:t>remain</w:t>
      </w:r>
      <w:r w:rsidR="00857168">
        <w:t xml:space="preserve"> </w:t>
      </w:r>
      <w:r>
        <w:t>mindful</w:t>
      </w:r>
      <w:r w:rsidR="00857168">
        <w:t xml:space="preserve"> </w:t>
      </w:r>
      <w:r>
        <w:t>of</w:t>
      </w:r>
      <w:r w:rsidR="00857168">
        <w:t xml:space="preserve"> </w:t>
      </w:r>
      <w:r>
        <w:t>the</w:t>
      </w:r>
      <w:r w:rsidR="00857168">
        <w:t xml:space="preserve"> </w:t>
      </w:r>
      <w:r>
        <w:t>potential</w:t>
      </w:r>
      <w:r w:rsidR="00857168">
        <w:t xml:space="preserve"> </w:t>
      </w:r>
      <w:r>
        <w:t>for</w:t>
      </w:r>
      <w:r w:rsidR="00857168">
        <w:t xml:space="preserve"> </w:t>
      </w:r>
      <w:r>
        <w:t>legislation</w:t>
      </w:r>
      <w:r w:rsidR="00857168">
        <w:t xml:space="preserve"> </w:t>
      </w:r>
      <w:r>
        <w:t>and</w:t>
      </w:r>
      <w:r w:rsidR="00857168">
        <w:t xml:space="preserve"> </w:t>
      </w:r>
      <w:r>
        <w:t>policy</w:t>
      </w:r>
      <w:r w:rsidR="00857168">
        <w:t xml:space="preserve"> </w:t>
      </w:r>
      <w:r>
        <w:t>to</w:t>
      </w:r>
      <w:r w:rsidR="00857168">
        <w:t xml:space="preserve"> </w:t>
      </w:r>
      <w:r>
        <w:t>change</w:t>
      </w:r>
      <w:r w:rsidR="00857168">
        <w:t xml:space="preserve"> </w:t>
      </w:r>
      <w:r>
        <w:t>following</w:t>
      </w:r>
      <w:r w:rsidR="00857168">
        <w:t xml:space="preserve"> </w:t>
      </w:r>
      <w:r>
        <w:t>the</w:t>
      </w:r>
      <w:r w:rsidR="00857168">
        <w:t xml:space="preserve"> </w:t>
      </w:r>
      <w:r>
        <w:t>publication</w:t>
      </w:r>
      <w:r w:rsidR="00857168">
        <w:t xml:space="preserve"> </w:t>
      </w:r>
      <w:r>
        <w:t>of</w:t>
      </w:r>
      <w:r w:rsidR="00857168">
        <w:t xml:space="preserve"> </w:t>
      </w:r>
      <w:r>
        <w:t>this</w:t>
      </w:r>
      <w:r w:rsidR="00857168">
        <w:t xml:space="preserve"> </w:t>
      </w:r>
      <w:r>
        <w:t>Guide.</w:t>
      </w:r>
      <w:r w:rsidR="00857168">
        <w:t xml:space="preserve"> </w:t>
      </w:r>
      <w:r>
        <w:t>Unless</w:t>
      </w:r>
      <w:r w:rsidR="00857168">
        <w:t xml:space="preserve"> </w:t>
      </w:r>
      <w:r>
        <w:t>stated</w:t>
      </w:r>
      <w:r w:rsidR="00857168">
        <w:t xml:space="preserve"> </w:t>
      </w:r>
      <w:r>
        <w:t>otherwise,</w:t>
      </w:r>
      <w:r w:rsidR="00857168">
        <w:t xml:space="preserve"> </w:t>
      </w:r>
      <w:r>
        <w:t>the</w:t>
      </w:r>
      <w:r w:rsidR="00857168">
        <w:t xml:space="preserve"> </w:t>
      </w:r>
      <w:r>
        <w:t>legislation</w:t>
      </w:r>
      <w:r w:rsidR="00857168">
        <w:t xml:space="preserve"> </w:t>
      </w:r>
      <w:r>
        <w:t>referred</w:t>
      </w:r>
      <w:r w:rsidR="00857168">
        <w:t xml:space="preserve"> </w:t>
      </w:r>
      <w:r>
        <w:t>to</w:t>
      </w:r>
      <w:r w:rsidR="00857168">
        <w:t xml:space="preserve"> </w:t>
      </w:r>
      <w:r>
        <w:t>in</w:t>
      </w:r>
      <w:r w:rsidR="00857168">
        <w:t xml:space="preserve"> </w:t>
      </w:r>
      <w:r>
        <w:t>this</w:t>
      </w:r>
      <w:r w:rsidR="00857168">
        <w:t xml:space="preserve"> </w:t>
      </w:r>
      <w:r>
        <w:t>Guide</w:t>
      </w:r>
      <w:r w:rsidR="00857168">
        <w:t xml:space="preserve"> </w:t>
      </w:r>
      <w:r>
        <w:t>is</w:t>
      </w:r>
      <w:r w:rsidR="00857168">
        <w:t xml:space="preserve"> </w:t>
      </w:r>
      <w:r>
        <w:t>Victorian</w:t>
      </w:r>
      <w:r w:rsidR="00857168">
        <w:t xml:space="preserve"> </w:t>
      </w:r>
      <w:r>
        <w:t>as</w:t>
      </w:r>
      <w:r w:rsidR="00857168">
        <w:t xml:space="preserve"> </w:t>
      </w:r>
      <w:r>
        <w:t>of</w:t>
      </w:r>
      <w:r w:rsidR="00857168">
        <w:t xml:space="preserve"> </w:t>
      </w:r>
      <w:r>
        <w:t>March</w:t>
      </w:r>
      <w:r w:rsidR="00857168">
        <w:t xml:space="preserve"> </w:t>
      </w:r>
      <w:r>
        <w:t>2023.</w:t>
      </w:r>
    </w:p>
    <w:p w14:paraId="5C9360E5" w14:textId="4D039C36" w:rsidR="00B4785B" w:rsidRDefault="00E155CB" w:rsidP="00857168">
      <w:r>
        <w:t>Links</w:t>
      </w:r>
      <w:r w:rsidR="00857168">
        <w:t xml:space="preserve"> </w:t>
      </w:r>
      <w:r>
        <w:t>throughout</w:t>
      </w:r>
      <w:r w:rsidR="00857168">
        <w:t xml:space="preserve"> </w:t>
      </w:r>
      <w:r>
        <w:t>this</w:t>
      </w:r>
      <w:r w:rsidR="00857168">
        <w:t xml:space="preserve"> </w:t>
      </w:r>
      <w:r>
        <w:t>publication</w:t>
      </w:r>
      <w:r w:rsidR="00857168">
        <w:t xml:space="preserve"> </w:t>
      </w:r>
      <w:r>
        <w:t>enable</w:t>
      </w:r>
      <w:r w:rsidR="00857168">
        <w:t xml:space="preserve"> </w:t>
      </w:r>
      <w:r>
        <w:t>the</w:t>
      </w:r>
      <w:r w:rsidR="00857168">
        <w:t xml:space="preserve"> </w:t>
      </w:r>
      <w:r>
        <w:t>reader</w:t>
      </w:r>
      <w:r w:rsidR="00857168">
        <w:t xml:space="preserve"> </w:t>
      </w:r>
      <w:r>
        <w:t>to</w:t>
      </w:r>
      <w:r w:rsidR="00857168">
        <w:t xml:space="preserve"> </w:t>
      </w:r>
      <w:r>
        <w:t>access</w:t>
      </w:r>
      <w:r w:rsidR="00857168">
        <w:t xml:space="preserve"> </w:t>
      </w:r>
      <w:r>
        <w:t>and</w:t>
      </w:r>
      <w:r w:rsidR="00857168">
        <w:t xml:space="preserve"> </w:t>
      </w:r>
      <w:r>
        <w:t>explore</w:t>
      </w:r>
      <w:r w:rsidR="00857168">
        <w:t xml:space="preserve"> </w:t>
      </w:r>
      <w:r>
        <w:t>further</w:t>
      </w:r>
      <w:r w:rsidR="00857168">
        <w:t xml:space="preserve"> </w:t>
      </w:r>
      <w:r>
        <w:t>information.</w:t>
      </w:r>
    </w:p>
    <w:p w14:paraId="1CF90A6F" w14:textId="1627C4A8" w:rsidR="00B4785B" w:rsidRDefault="00E155CB" w:rsidP="00857168">
      <w:r>
        <w:t>This</w:t>
      </w:r>
      <w:r w:rsidR="00857168">
        <w:t xml:space="preserve"> </w:t>
      </w:r>
      <w:r>
        <w:t>Guide</w:t>
      </w:r>
      <w:r w:rsidR="00857168">
        <w:t xml:space="preserve"> </w:t>
      </w:r>
      <w:r>
        <w:t>is</w:t>
      </w:r>
      <w:r w:rsidR="00857168">
        <w:t xml:space="preserve"> </w:t>
      </w:r>
      <w:r>
        <w:t>one</w:t>
      </w:r>
      <w:r w:rsidR="00857168">
        <w:t xml:space="preserve"> </w:t>
      </w:r>
      <w:r>
        <w:t>of</w:t>
      </w:r>
      <w:r w:rsidR="00857168">
        <w:t xml:space="preserve"> </w:t>
      </w:r>
      <w:r>
        <w:t>several</w:t>
      </w:r>
      <w:r w:rsidR="00857168">
        <w:t xml:space="preserve"> </w:t>
      </w:r>
      <w:r>
        <w:t>available</w:t>
      </w:r>
      <w:r w:rsidR="00857168">
        <w:t xml:space="preserve"> </w:t>
      </w:r>
      <w:r>
        <w:t>that</w:t>
      </w:r>
      <w:r w:rsidR="00857168">
        <w:t xml:space="preserve"> </w:t>
      </w:r>
      <w:r>
        <w:t>provides</w:t>
      </w:r>
      <w:r w:rsidR="00857168">
        <w:t xml:space="preserve"> </w:t>
      </w:r>
      <w:r>
        <w:t>guidance</w:t>
      </w:r>
      <w:r w:rsidR="00857168">
        <w:t xml:space="preserve"> </w:t>
      </w:r>
      <w:r>
        <w:t>on</w:t>
      </w:r>
      <w:r w:rsidR="00857168">
        <w:t xml:space="preserve"> </w:t>
      </w:r>
      <w:r>
        <w:t>the</w:t>
      </w:r>
      <w:r w:rsidR="00857168">
        <w:t xml:space="preserve"> </w:t>
      </w:r>
      <w:r>
        <w:t>legislative</w:t>
      </w:r>
      <w:r w:rsidR="00857168">
        <w:t xml:space="preserve"> </w:t>
      </w:r>
      <w:r>
        <w:t>and</w:t>
      </w:r>
      <w:r w:rsidR="00857168">
        <w:t xml:space="preserve"> </w:t>
      </w:r>
      <w:r>
        <w:t>regulatory</w:t>
      </w:r>
      <w:r w:rsidR="00857168">
        <w:t xml:space="preserve"> </w:t>
      </w:r>
      <w:r>
        <w:t>frameworks</w:t>
      </w:r>
      <w:r w:rsidR="00857168">
        <w:t xml:space="preserve"> </w:t>
      </w:r>
      <w:r>
        <w:t>and</w:t>
      </w:r>
      <w:r w:rsidR="00857168">
        <w:t xml:space="preserve"> </w:t>
      </w:r>
      <w:r>
        <w:t>policy</w:t>
      </w:r>
      <w:r w:rsidR="00857168">
        <w:t xml:space="preserve"> </w:t>
      </w:r>
      <w:r>
        <w:t>environments</w:t>
      </w:r>
      <w:r w:rsidR="00857168">
        <w:t xml:space="preserve"> </w:t>
      </w:r>
      <w:r>
        <w:t>in</w:t>
      </w:r>
      <w:r w:rsidR="00857168">
        <w:t xml:space="preserve"> </w:t>
      </w:r>
      <w:r>
        <w:t>which</w:t>
      </w:r>
      <w:r w:rsidR="00857168">
        <w:t xml:space="preserve"> </w:t>
      </w:r>
      <w:r>
        <w:t>water</w:t>
      </w:r>
      <w:r w:rsidR="00857168">
        <w:t xml:space="preserve"> </w:t>
      </w:r>
      <w:r>
        <w:t>entities</w:t>
      </w:r>
      <w:r w:rsidR="00857168">
        <w:t xml:space="preserve"> </w:t>
      </w:r>
      <w:r>
        <w:t>operate.</w:t>
      </w:r>
    </w:p>
    <w:p w14:paraId="1912049E" w14:textId="2257E336" w:rsidR="00B4785B" w:rsidRDefault="00AD3713" w:rsidP="00857168">
      <w:hyperlink r:id="rId15" w:tooltip="Link to The Department of Energy, Environment and Climate Action (DEECA) website On Board" w:history="1">
        <w:r w:rsidR="00E155CB" w:rsidRPr="00E53472">
          <w:rPr>
            <w:rStyle w:val="Hyperlink"/>
          </w:rPr>
          <w:t>The</w:t>
        </w:r>
        <w:r w:rsidR="00857168" w:rsidRPr="00E53472">
          <w:rPr>
            <w:rStyle w:val="Hyperlink"/>
          </w:rPr>
          <w:t xml:space="preserve"> </w:t>
        </w:r>
        <w:r w:rsidR="00E155CB" w:rsidRPr="00E53472">
          <w:rPr>
            <w:rStyle w:val="Hyperlink"/>
          </w:rPr>
          <w:t>Department</w:t>
        </w:r>
        <w:r w:rsidR="00857168" w:rsidRPr="00E53472">
          <w:rPr>
            <w:rStyle w:val="Hyperlink"/>
          </w:rPr>
          <w:t xml:space="preserve"> </w:t>
        </w:r>
        <w:r w:rsidR="00E155CB" w:rsidRPr="00E53472">
          <w:rPr>
            <w:rStyle w:val="Hyperlink"/>
          </w:rPr>
          <w:t>of</w:t>
        </w:r>
        <w:r w:rsidR="00857168" w:rsidRPr="00E53472">
          <w:rPr>
            <w:rStyle w:val="Hyperlink"/>
          </w:rPr>
          <w:t xml:space="preserve"> </w:t>
        </w:r>
        <w:r w:rsidR="00E155CB" w:rsidRPr="00E53472">
          <w:rPr>
            <w:rStyle w:val="Hyperlink"/>
          </w:rPr>
          <w:t>Energy,</w:t>
        </w:r>
        <w:r w:rsidR="00857168" w:rsidRPr="00E53472">
          <w:rPr>
            <w:rStyle w:val="Hyperlink"/>
          </w:rPr>
          <w:t xml:space="preserve"> </w:t>
        </w:r>
        <w:r w:rsidR="00E155CB" w:rsidRPr="00E53472">
          <w:rPr>
            <w:rStyle w:val="Hyperlink"/>
          </w:rPr>
          <w:t>Environment</w:t>
        </w:r>
        <w:r w:rsidR="00857168" w:rsidRPr="00E53472">
          <w:rPr>
            <w:rStyle w:val="Hyperlink"/>
          </w:rPr>
          <w:t xml:space="preserve"> </w:t>
        </w:r>
        <w:r w:rsidR="00E155CB" w:rsidRPr="00E53472">
          <w:rPr>
            <w:rStyle w:val="Hyperlink"/>
          </w:rPr>
          <w:t>and</w:t>
        </w:r>
        <w:r w:rsidR="00857168" w:rsidRPr="00E53472">
          <w:rPr>
            <w:rStyle w:val="Hyperlink"/>
          </w:rPr>
          <w:t xml:space="preserve"> </w:t>
        </w:r>
        <w:r w:rsidR="00E155CB" w:rsidRPr="00E53472">
          <w:rPr>
            <w:rStyle w:val="Hyperlink"/>
          </w:rPr>
          <w:t>Climate</w:t>
        </w:r>
        <w:r w:rsidR="00857168" w:rsidRPr="00E53472">
          <w:rPr>
            <w:rStyle w:val="Hyperlink"/>
          </w:rPr>
          <w:t xml:space="preserve"> </w:t>
        </w:r>
        <w:r w:rsidR="00E155CB" w:rsidRPr="00E53472">
          <w:rPr>
            <w:rStyle w:val="Hyperlink"/>
          </w:rPr>
          <w:t>Action</w:t>
        </w:r>
        <w:r w:rsidR="00857168" w:rsidRPr="00E53472">
          <w:rPr>
            <w:rStyle w:val="Hyperlink"/>
          </w:rPr>
          <w:t xml:space="preserve"> </w:t>
        </w:r>
        <w:r w:rsidR="00E155CB" w:rsidRPr="00E53472">
          <w:rPr>
            <w:rStyle w:val="Hyperlink"/>
          </w:rPr>
          <w:t>(DEECA)</w:t>
        </w:r>
        <w:r w:rsidR="00857168" w:rsidRPr="00E53472">
          <w:rPr>
            <w:rStyle w:val="Hyperlink"/>
          </w:rPr>
          <w:t xml:space="preserve"> </w:t>
        </w:r>
        <w:r w:rsidR="00E155CB" w:rsidRPr="00E53472">
          <w:rPr>
            <w:rStyle w:val="Hyperlink"/>
          </w:rPr>
          <w:t>website</w:t>
        </w:r>
        <w:r w:rsidR="00857168" w:rsidRPr="00E53472">
          <w:rPr>
            <w:rStyle w:val="Hyperlink"/>
          </w:rPr>
          <w:t xml:space="preserve"> </w:t>
        </w:r>
        <w:r w:rsidR="00E155CB" w:rsidRPr="00E53472">
          <w:rPr>
            <w:rStyle w:val="Hyperlink"/>
          </w:rPr>
          <w:t>On</w:t>
        </w:r>
        <w:r w:rsidR="00857168" w:rsidRPr="00E53472">
          <w:rPr>
            <w:rStyle w:val="Hyperlink"/>
          </w:rPr>
          <w:t xml:space="preserve"> </w:t>
        </w:r>
        <w:r w:rsidR="00E155CB" w:rsidRPr="00E53472">
          <w:rPr>
            <w:rStyle w:val="Hyperlink"/>
          </w:rPr>
          <w:t>Board</w:t>
        </w:r>
      </w:hyperlink>
      <w:r w:rsidR="00857168">
        <w:t xml:space="preserve"> </w:t>
      </w:r>
      <w:r w:rsidR="00E155CB">
        <w:t>provides</w:t>
      </w:r>
      <w:r w:rsidR="00857168">
        <w:t xml:space="preserve"> </w:t>
      </w:r>
      <w:r w:rsidR="00E155CB">
        <w:t>contemporary</w:t>
      </w:r>
      <w:r w:rsidR="00857168">
        <w:t xml:space="preserve"> </w:t>
      </w:r>
      <w:r w:rsidR="00E155CB">
        <w:t>information</w:t>
      </w:r>
      <w:r w:rsidR="00857168">
        <w:t xml:space="preserve"> </w:t>
      </w:r>
      <w:r w:rsidR="00E155CB">
        <w:t>and</w:t>
      </w:r>
      <w:r w:rsidR="00857168">
        <w:t xml:space="preserve"> </w:t>
      </w:r>
      <w:r w:rsidR="00E155CB">
        <w:t>resources</w:t>
      </w:r>
      <w:r w:rsidR="00857168">
        <w:t xml:space="preserve"> </w:t>
      </w:r>
      <w:r w:rsidR="00E155CB">
        <w:t>on</w:t>
      </w:r>
      <w:r w:rsidR="00857168">
        <w:t xml:space="preserve"> </w:t>
      </w:r>
      <w:r w:rsidR="00E155CB">
        <w:t>key</w:t>
      </w:r>
      <w:r w:rsidR="00857168">
        <w:t xml:space="preserve"> </w:t>
      </w:r>
      <w:r w:rsidR="00E155CB">
        <w:t>governance</w:t>
      </w:r>
      <w:r w:rsidR="00857168">
        <w:t xml:space="preserve"> </w:t>
      </w:r>
      <w:r w:rsidR="00E155CB">
        <w:t>topics.</w:t>
      </w:r>
      <w:r w:rsidR="00857168">
        <w:t xml:space="preserve"> </w:t>
      </w:r>
      <w:r w:rsidR="00E155CB">
        <w:t>On</w:t>
      </w:r>
      <w:r w:rsidR="00857168">
        <w:t xml:space="preserve"> </w:t>
      </w:r>
      <w:r w:rsidR="00E155CB">
        <w:t>Board’s</w:t>
      </w:r>
      <w:r w:rsidR="00857168">
        <w:t xml:space="preserve"> </w:t>
      </w:r>
      <w:r w:rsidR="00E155CB">
        <w:t>support</w:t>
      </w:r>
      <w:r w:rsidR="00857168">
        <w:t xml:space="preserve"> </w:t>
      </w:r>
      <w:r w:rsidR="00E155CB">
        <w:t>modules</w:t>
      </w:r>
      <w:r w:rsidR="00857168">
        <w:t xml:space="preserve"> </w:t>
      </w:r>
      <w:r w:rsidR="00E155CB">
        <w:t>(e.g.</w:t>
      </w:r>
      <w:r w:rsidR="00857168">
        <w:t xml:space="preserve"> </w:t>
      </w:r>
      <w:r w:rsidR="00E155CB">
        <w:t>conflict</w:t>
      </w:r>
      <w:r w:rsidR="00857168">
        <w:t xml:space="preserve"> </w:t>
      </w:r>
      <w:r w:rsidR="00E155CB">
        <w:t>of</w:t>
      </w:r>
      <w:r w:rsidR="00857168">
        <w:t xml:space="preserve"> </w:t>
      </w:r>
      <w:r w:rsidR="00E155CB">
        <w:t>interest,</w:t>
      </w:r>
      <w:r w:rsidR="00857168">
        <w:t xml:space="preserve"> </w:t>
      </w:r>
      <w:r w:rsidR="00E155CB">
        <w:t>probity)</w:t>
      </w:r>
      <w:r w:rsidR="00857168">
        <w:t xml:space="preserve"> </w:t>
      </w:r>
      <w:r w:rsidR="00E155CB">
        <w:t>include</w:t>
      </w:r>
      <w:r w:rsidR="00857168">
        <w:t xml:space="preserve"> </w:t>
      </w:r>
      <w:r w:rsidR="00E155CB">
        <w:t>model</w:t>
      </w:r>
      <w:r w:rsidR="00857168">
        <w:t xml:space="preserve"> </w:t>
      </w:r>
      <w:r w:rsidR="00E155CB">
        <w:t>policies</w:t>
      </w:r>
      <w:r w:rsidR="00857168">
        <w:t xml:space="preserve"> </w:t>
      </w:r>
      <w:r w:rsidR="00E155CB">
        <w:t>and</w:t>
      </w:r>
      <w:r w:rsidR="00857168">
        <w:t xml:space="preserve"> </w:t>
      </w:r>
      <w:r w:rsidR="00E155CB">
        <w:t>templates,</w:t>
      </w:r>
      <w:r w:rsidR="00857168">
        <w:t xml:space="preserve"> </w:t>
      </w:r>
      <w:r w:rsidR="00E155CB">
        <w:t>guidance</w:t>
      </w:r>
      <w:r w:rsidR="00857168">
        <w:t xml:space="preserve"> </w:t>
      </w:r>
      <w:r w:rsidR="00E155CB">
        <w:t>notes,</w:t>
      </w:r>
      <w:r w:rsidR="00857168">
        <w:t xml:space="preserve"> </w:t>
      </w:r>
      <w:r w:rsidR="00E155CB">
        <w:t>governance</w:t>
      </w:r>
      <w:r w:rsidR="00857168">
        <w:t xml:space="preserve"> </w:t>
      </w:r>
      <w:r w:rsidR="00E155CB">
        <w:t>guides,</w:t>
      </w:r>
      <w:r w:rsidR="00857168">
        <w:t xml:space="preserve"> </w:t>
      </w:r>
      <w:r w:rsidR="00E155CB">
        <w:t>and</w:t>
      </w:r>
      <w:r w:rsidR="00857168">
        <w:t xml:space="preserve"> </w:t>
      </w:r>
      <w:r w:rsidR="00E155CB">
        <w:t>other</w:t>
      </w:r>
      <w:r w:rsidR="00857168">
        <w:t xml:space="preserve"> </w:t>
      </w:r>
      <w:r w:rsidR="00E155CB">
        <w:t>governance</w:t>
      </w:r>
      <w:r w:rsidR="00857168">
        <w:t xml:space="preserve"> </w:t>
      </w:r>
      <w:r w:rsidR="00E155CB">
        <w:t>information</w:t>
      </w:r>
      <w:r w:rsidR="00857168">
        <w:t xml:space="preserve"> </w:t>
      </w:r>
      <w:r w:rsidR="00E155CB">
        <w:t>and</w:t>
      </w:r>
      <w:r w:rsidR="00857168">
        <w:t xml:space="preserve"> </w:t>
      </w:r>
      <w:r w:rsidR="00E155CB">
        <w:t>tools</w:t>
      </w:r>
      <w:r w:rsidR="00857168">
        <w:t xml:space="preserve"> </w:t>
      </w:r>
      <w:r w:rsidR="00E155CB">
        <w:t>tailored</w:t>
      </w:r>
      <w:r w:rsidR="00857168">
        <w:t xml:space="preserve"> </w:t>
      </w:r>
      <w:r w:rsidR="00E155CB">
        <w:t>specifically</w:t>
      </w:r>
      <w:r w:rsidR="00857168">
        <w:t xml:space="preserve"> </w:t>
      </w:r>
      <w:r w:rsidR="00E155CB">
        <w:t>for</w:t>
      </w:r>
      <w:r w:rsidR="00857168">
        <w:t xml:space="preserve"> </w:t>
      </w:r>
      <w:r w:rsidR="00E155CB">
        <w:t>DEECA</w:t>
      </w:r>
      <w:r w:rsidR="00857168">
        <w:t xml:space="preserve"> </w:t>
      </w:r>
      <w:r w:rsidR="00E155CB">
        <w:t>agencies.</w:t>
      </w:r>
      <w:r w:rsidR="00E155CB">
        <w:rPr>
          <w:vertAlign w:val="superscript"/>
        </w:rPr>
        <w:footnoteReference w:id="1"/>
      </w:r>
    </w:p>
    <w:p w14:paraId="6347CF07" w14:textId="6A7A7C59" w:rsidR="00B4785B" w:rsidRDefault="00E155CB" w:rsidP="00857168">
      <w:r>
        <w:t>On</w:t>
      </w:r>
      <w:r w:rsidR="00857168">
        <w:t xml:space="preserve"> </w:t>
      </w:r>
      <w:r>
        <w:t>Board</w:t>
      </w:r>
      <w:r w:rsidR="00857168">
        <w:t xml:space="preserve"> </w:t>
      </w:r>
      <w:r>
        <w:t>has</w:t>
      </w:r>
      <w:r w:rsidR="00857168">
        <w:t xml:space="preserve"> </w:t>
      </w:r>
      <w:r>
        <w:t>links</w:t>
      </w:r>
      <w:r w:rsidR="00857168">
        <w:t xml:space="preserve"> </w:t>
      </w:r>
      <w:r>
        <w:t>for</w:t>
      </w:r>
      <w:r w:rsidR="00857168">
        <w:t xml:space="preserve"> </w:t>
      </w:r>
      <w:r>
        <w:t>downloading</w:t>
      </w:r>
      <w:r w:rsidR="00857168">
        <w:t xml:space="preserve"> </w:t>
      </w:r>
      <w:r>
        <w:t>this</w:t>
      </w:r>
      <w:r w:rsidR="00857168">
        <w:t xml:space="preserve"> </w:t>
      </w:r>
      <w:r>
        <w:t>Guide</w:t>
      </w:r>
      <w:r w:rsidR="00857168">
        <w:t xml:space="preserve"> </w:t>
      </w:r>
      <w:r>
        <w:t>and</w:t>
      </w:r>
      <w:r w:rsidR="00857168">
        <w:t xml:space="preserve"> </w:t>
      </w:r>
      <w:hyperlink r:id="rId16" w:anchor="board-operations" w:tooltip="Link to resources for board operations website" w:history="1">
        <w:r>
          <w:rPr>
            <w:rStyle w:val="Hyperlink"/>
          </w:rPr>
          <w:t>resources</w:t>
        </w:r>
        <w:r w:rsidR="00857168">
          <w:rPr>
            <w:rStyle w:val="Hyperlink"/>
          </w:rPr>
          <w:t xml:space="preserve"> </w:t>
        </w:r>
        <w:r>
          <w:rPr>
            <w:rStyle w:val="Hyperlink"/>
          </w:rPr>
          <w:t>for</w:t>
        </w:r>
        <w:r w:rsidR="00857168">
          <w:rPr>
            <w:rStyle w:val="Hyperlink"/>
          </w:rPr>
          <w:t xml:space="preserve"> </w:t>
        </w:r>
        <w:r>
          <w:rPr>
            <w:rStyle w:val="Hyperlink"/>
          </w:rPr>
          <w:t>board</w:t>
        </w:r>
        <w:r w:rsidR="00857168">
          <w:rPr>
            <w:rStyle w:val="Hyperlink"/>
          </w:rPr>
          <w:t xml:space="preserve"> </w:t>
        </w:r>
        <w:r>
          <w:rPr>
            <w:rStyle w:val="Hyperlink"/>
          </w:rPr>
          <w:t>operations</w:t>
        </w:r>
      </w:hyperlink>
      <w:r w:rsidR="00857168">
        <w:t xml:space="preserve"> </w:t>
      </w:r>
      <w:r>
        <w:t>based</w:t>
      </w:r>
      <w:r w:rsidR="00857168">
        <w:t xml:space="preserve"> </w:t>
      </w:r>
      <w:r>
        <w:t>on</w:t>
      </w:r>
      <w:r w:rsidR="00857168">
        <w:t xml:space="preserve"> </w:t>
      </w:r>
      <w:r>
        <w:t>the</w:t>
      </w:r>
      <w:r w:rsidR="00857168">
        <w:t xml:space="preserve"> </w:t>
      </w:r>
      <w:r>
        <w:t>Victorian</w:t>
      </w:r>
      <w:r w:rsidR="00857168">
        <w:t xml:space="preserve"> </w:t>
      </w:r>
      <w:r>
        <w:t>Public</w:t>
      </w:r>
      <w:r w:rsidR="00857168">
        <w:t xml:space="preserve"> </w:t>
      </w:r>
      <w:r>
        <w:t>Sector</w:t>
      </w:r>
      <w:r w:rsidR="00857168">
        <w:t xml:space="preserve"> </w:t>
      </w:r>
      <w:r>
        <w:t>Commission’s</w:t>
      </w:r>
      <w:r w:rsidR="00857168">
        <w:t xml:space="preserve"> </w:t>
      </w:r>
      <w:r>
        <w:t>(VPSC)</w:t>
      </w:r>
      <w:r w:rsidR="00857168">
        <w:t xml:space="preserve"> </w:t>
      </w:r>
      <w:r>
        <w:t>informative</w:t>
      </w:r>
      <w:r w:rsidR="00857168">
        <w:t xml:space="preserve"> </w:t>
      </w:r>
      <w:r>
        <w:t>resource</w:t>
      </w:r>
      <w:r w:rsidR="00857168">
        <w:t xml:space="preserve"> </w:t>
      </w:r>
      <w:hyperlink r:id="rId17" w:tooltip="Link to Board Director Induction website" w:history="1">
        <w:r>
          <w:rPr>
            <w:rStyle w:val="Hyperlink"/>
          </w:rPr>
          <w:t>Board</w:t>
        </w:r>
        <w:r w:rsidR="00857168">
          <w:rPr>
            <w:rStyle w:val="Hyperlink"/>
          </w:rPr>
          <w:t xml:space="preserve"> </w:t>
        </w:r>
        <w:r>
          <w:rPr>
            <w:rStyle w:val="Hyperlink"/>
          </w:rPr>
          <w:t>Director</w:t>
        </w:r>
        <w:r w:rsidR="00857168">
          <w:rPr>
            <w:rStyle w:val="Hyperlink"/>
          </w:rPr>
          <w:t xml:space="preserve"> </w:t>
        </w:r>
        <w:r>
          <w:rPr>
            <w:rStyle w:val="Hyperlink"/>
          </w:rPr>
          <w:t>Induction</w:t>
        </w:r>
      </w:hyperlink>
      <w:r>
        <w:t>.</w:t>
      </w:r>
    </w:p>
    <w:p w14:paraId="6B0FCD46" w14:textId="5AE00A98" w:rsidR="00B4785B" w:rsidRDefault="00E155CB" w:rsidP="00E239CD">
      <w:pPr>
        <w:pStyle w:val="Sectionheading"/>
      </w:pPr>
      <w:bookmarkStart w:id="3" w:name="Part_1"/>
      <w:bookmarkStart w:id="4" w:name="_Toc132360012"/>
      <w:r w:rsidRPr="006B14A4">
        <w:lastRenderedPageBreak/>
        <w:t>Part</w:t>
      </w:r>
      <w:r w:rsidR="00857168" w:rsidRPr="006B14A4">
        <w:t xml:space="preserve"> </w:t>
      </w:r>
      <w:r w:rsidRPr="006B14A4">
        <w:t>1</w:t>
      </w:r>
      <w:bookmarkEnd w:id="3"/>
      <w:r w:rsidR="00E53472" w:rsidRPr="006B14A4">
        <w:br/>
      </w:r>
      <w:r>
        <w:t>Where</w:t>
      </w:r>
      <w:r w:rsidR="00857168">
        <w:t xml:space="preserve"> </w:t>
      </w:r>
      <w:r>
        <w:t>directors’</w:t>
      </w:r>
      <w:r w:rsidR="00857168">
        <w:t xml:space="preserve"> </w:t>
      </w:r>
      <w:r>
        <w:t>standards</w:t>
      </w:r>
      <w:r w:rsidR="00857168">
        <w:t xml:space="preserve"> </w:t>
      </w:r>
      <w:r>
        <w:t>of</w:t>
      </w:r>
      <w:r w:rsidR="00857168">
        <w:t xml:space="preserve"> </w:t>
      </w:r>
      <w:r>
        <w:t>behaviour</w:t>
      </w:r>
      <w:r w:rsidR="00857168">
        <w:t xml:space="preserve"> </w:t>
      </w:r>
      <w:r>
        <w:t>and</w:t>
      </w:r>
      <w:r w:rsidR="00857168">
        <w:t xml:space="preserve"> </w:t>
      </w:r>
      <w:r>
        <w:t>conduct</w:t>
      </w:r>
      <w:r w:rsidR="00857168">
        <w:t xml:space="preserve"> </w:t>
      </w:r>
      <w:r>
        <w:t>are</w:t>
      </w:r>
      <w:r w:rsidR="00857168">
        <w:t xml:space="preserve"> </w:t>
      </w:r>
      <w:r>
        <w:t>set</w:t>
      </w:r>
      <w:bookmarkEnd w:id="4"/>
    </w:p>
    <w:p w14:paraId="5842F429" w14:textId="1E1D4A89" w:rsidR="00B4785B" w:rsidRDefault="00E155CB" w:rsidP="00857168">
      <w:pPr>
        <w:pStyle w:val="Heading1"/>
      </w:pPr>
      <w:bookmarkStart w:id="5" w:name="_Toc132360013"/>
      <w:r>
        <w:t>Directors’</w:t>
      </w:r>
      <w:r w:rsidR="00857168">
        <w:t xml:space="preserve"> </w:t>
      </w:r>
      <w:r>
        <w:t>Standards</w:t>
      </w:r>
      <w:r w:rsidR="00857168">
        <w:t xml:space="preserve"> </w:t>
      </w:r>
      <w:r>
        <w:t>of</w:t>
      </w:r>
      <w:r w:rsidR="00857168">
        <w:t xml:space="preserve"> </w:t>
      </w:r>
      <w:r>
        <w:t>Behaviour:</w:t>
      </w:r>
      <w:r w:rsidR="00857168">
        <w:t xml:space="preserve"> </w:t>
      </w:r>
      <w:r w:rsidRPr="000F3D76">
        <w:rPr>
          <w:i/>
          <w:iCs/>
        </w:rPr>
        <w:t>The</w:t>
      </w:r>
      <w:r w:rsidR="00857168" w:rsidRPr="000F3D76">
        <w:rPr>
          <w:i/>
          <w:iCs/>
        </w:rPr>
        <w:t xml:space="preserve"> </w:t>
      </w:r>
      <w:r w:rsidRPr="000F3D76">
        <w:rPr>
          <w:i/>
          <w:iCs/>
        </w:rPr>
        <w:t>Public</w:t>
      </w:r>
      <w:r w:rsidR="00857168" w:rsidRPr="000F3D76">
        <w:rPr>
          <w:i/>
          <w:iCs/>
        </w:rPr>
        <w:t xml:space="preserve"> </w:t>
      </w:r>
      <w:r w:rsidRPr="000F3D76">
        <w:rPr>
          <w:i/>
          <w:iCs/>
        </w:rPr>
        <w:t>Administration</w:t>
      </w:r>
      <w:r w:rsidR="00857168" w:rsidRPr="000F3D76">
        <w:rPr>
          <w:i/>
          <w:iCs/>
        </w:rPr>
        <w:t xml:space="preserve"> </w:t>
      </w:r>
      <w:r w:rsidRPr="000F3D76">
        <w:rPr>
          <w:i/>
          <w:iCs/>
        </w:rPr>
        <w:t>Act</w:t>
      </w:r>
      <w:r w:rsidR="00857168" w:rsidRPr="000F3D76">
        <w:rPr>
          <w:i/>
          <w:iCs/>
        </w:rPr>
        <w:t xml:space="preserve"> </w:t>
      </w:r>
      <w:r w:rsidRPr="000F3D76">
        <w:rPr>
          <w:i/>
          <w:iCs/>
        </w:rPr>
        <w:t>2004</w:t>
      </w:r>
      <w:bookmarkEnd w:id="5"/>
    </w:p>
    <w:p w14:paraId="1B9D9AF2" w14:textId="6A039CDB" w:rsidR="00B4785B" w:rsidRDefault="00E155CB" w:rsidP="00857168">
      <w:r>
        <w:t>As</w:t>
      </w:r>
      <w:r w:rsidR="00857168">
        <w:t xml:space="preserve"> </w:t>
      </w:r>
      <w:r>
        <w:t>a</w:t>
      </w:r>
      <w:r w:rsidR="00857168">
        <w:t xml:space="preserve"> </w:t>
      </w:r>
      <w:r>
        <w:t>director</w:t>
      </w:r>
      <w:r w:rsidR="00857168">
        <w:t xml:space="preserve"> </w:t>
      </w:r>
      <w:r>
        <w:t>of</w:t>
      </w:r>
      <w:r w:rsidR="00857168">
        <w:t xml:space="preserve"> </w:t>
      </w:r>
      <w:r>
        <w:t>a</w:t>
      </w:r>
      <w:r w:rsidR="00857168">
        <w:t xml:space="preserve"> </w:t>
      </w:r>
      <w:r>
        <w:t>public</w:t>
      </w:r>
      <w:r w:rsidR="00857168">
        <w:t xml:space="preserve"> </w:t>
      </w:r>
      <w:r>
        <w:t>entity,</w:t>
      </w:r>
      <w:r w:rsidR="00857168">
        <w:t xml:space="preserve"> </w:t>
      </w:r>
      <w:r>
        <w:t>you</w:t>
      </w:r>
      <w:r w:rsidR="00857168">
        <w:t xml:space="preserve"> </w:t>
      </w:r>
      <w:r>
        <w:t>are</w:t>
      </w:r>
      <w:r w:rsidR="00857168">
        <w:t xml:space="preserve"> </w:t>
      </w:r>
      <w:r>
        <w:t>in</w:t>
      </w:r>
      <w:r w:rsidR="00857168">
        <w:t xml:space="preserve"> </w:t>
      </w:r>
      <w:r>
        <w:t>a</w:t>
      </w:r>
      <w:r w:rsidR="00857168">
        <w:t xml:space="preserve"> </w:t>
      </w:r>
      <w:r>
        <w:t>leadership</w:t>
      </w:r>
      <w:r w:rsidR="00857168">
        <w:t xml:space="preserve"> </w:t>
      </w:r>
      <w:r>
        <w:t>position</w:t>
      </w:r>
      <w:r w:rsidR="00857168">
        <w:t xml:space="preserve"> </w:t>
      </w:r>
      <w:r>
        <w:t>and</w:t>
      </w:r>
      <w:r w:rsidR="00857168">
        <w:t xml:space="preserve"> </w:t>
      </w:r>
      <w:r>
        <w:t>your</w:t>
      </w:r>
      <w:r w:rsidR="00857168">
        <w:t xml:space="preserve"> </w:t>
      </w:r>
      <w:r>
        <w:t>actions,</w:t>
      </w:r>
      <w:r w:rsidR="00857168">
        <w:t xml:space="preserve"> </w:t>
      </w:r>
      <w:r>
        <w:t>decisions</w:t>
      </w:r>
      <w:r w:rsidR="00857168">
        <w:t xml:space="preserve"> </w:t>
      </w:r>
      <w:r>
        <w:t>and</w:t>
      </w:r>
      <w:r w:rsidR="00857168">
        <w:t xml:space="preserve"> </w:t>
      </w:r>
      <w:r>
        <w:t>behaviour</w:t>
      </w:r>
      <w:r w:rsidR="00857168">
        <w:t xml:space="preserve"> </w:t>
      </w:r>
      <w:r>
        <w:t>set</w:t>
      </w:r>
      <w:r w:rsidR="00857168">
        <w:t xml:space="preserve"> </w:t>
      </w:r>
      <w:r>
        <w:t>the</w:t>
      </w:r>
      <w:r w:rsidR="00857168">
        <w:t xml:space="preserve"> </w:t>
      </w:r>
      <w:r>
        <w:t>tone,</w:t>
      </w:r>
      <w:r w:rsidR="00857168">
        <w:t xml:space="preserve"> </w:t>
      </w:r>
      <w:r>
        <w:t>culture</w:t>
      </w:r>
      <w:r w:rsidR="00857168">
        <w:t xml:space="preserve"> </w:t>
      </w:r>
      <w:r>
        <w:t>and</w:t>
      </w:r>
      <w:r w:rsidR="00857168">
        <w:t xml:space="preserve"> </w:t>
      </w:r>
      <w:r>
        <w:t>direction</w:t>
      </w:r>
      <w:r w:rsidR="00857168">
        <w:t xml:space="preserve"> </w:t>
      </w:r>
      <w:r>
        <w:t>for</w:t>
      </w:r>
      <w:r w:rsidR="00857168">
        <w:t xml:space="preserve"> </w:t>
      </w:r>
      <w:r>
        <w:t>your</w:t>
      </w:r>
      <w:r w:rsidR="00857168">
        <w:t xml:space="preserve"> </w:t>
      </w:r>
      <w:r>
        <w:t>entity’s</w:t>
      </w:r>
      <w:r w:rsidR="00857168">
        <w:t xml:space="preserve"> </w:t>
      </w:r>
      <w:r>
        <w:t>employees,</w:t>
      </w:r>
      <w:r w:rsidR="00857168">
        <w:t xml:space="preserve"> </w:t>
      </w:r>
      <w:r>
        <w:t>contractors</w:t>
      </w:r>
      <w:r w:rsidR="00857168">
        <w:t xml:space="preserve"> </w:t>
      </w:r>
      <w:r>
        <w:t>and</w:t>
      </w:r>
      <w:r w:rsidR="00857168">
        <w:t xml:space="preserve"> </w:t>
      </w:r>
      <w:r>
        <w:t>customers.</w:t>
      </w:r>
    </w:p>
    <w:p w14:paraId="084DE56C" w14:textId="4F0F646F" w:rsidR="00B4785B" w:rsidRDefault="00E155CB" w:rsidP="00857168">
      <w:r>
        <w:t>Whilst</w:t>
      </w:r>
      <w:r w:rsidR="00857168">
        <w:t xml:space="preserve"> </w:t>
      </w:r>
      <w:r>
        <w:t>you</w:t>
      </w:r>
      <w:r w:rsidR="00857168">
        <w:t xml:space="preserve"> </w:t>
      </w:r>
      <w:r>
        <w:t>have</w:t>
      </w:r>
      <w:r w:rsidR="00857168">
        <w:t xml:space="preserve"> </w:t>
      </w:r>
      <w:r>
        <w:t>some</w:t>
      </w:r>
      <w:r w:rsidR="00857168">
        <w:t xml:space="preserve"> </w:t>
      </w:r>
      <w:r>
        <w:t>autonomy</w:t>
      </w:r>
      <w:r w:rsidR="00857168">
        <w:t xml:space="preserve"> </w:t>
      </w:r>
      <w:r>
        <w:t>in</w:t>
      </w:r>
      <w:r w:rsidR="00857168">
        <w:t xml:space="preserve"> </w:t>
      </w:r>
      <w:r>
        <w:t>setting</w:t>
      </w:r>
      <w:r w:rsidR="00857168">
        <w:t xml:space="preserve"> </w:t>
      </w:r>
      <w:r>
        <w:t>the</w:t>
      </w:r>
      <w:r w:rsidR="00857168">
        <w:t xml:space="preserve"> </w:t>
      </w:r>
      <w:r>
        <w:t>culture</w:t>
      </w:r>
      <w:r w:rsidR="00857168">
        <w:t xml:space="preserve"> </w:t>
      </w:r>
      <w:r>
        <w:t>for</w:t>
      </w:r>
      <w:r w:rsidR="00857168">
        <w:t xml:space="preserve"> </w:t>
      </w:r>
      <w:r>
        <w:t>your</w:t>
      </w:r>
      <w:r w:rsidR="00857168">
        <w:t xml:space="preserve"> </w:t>
      </w:r>
      <w:r>
        <w:t>entity,</w:t>
      </w:r>
      <w:r w:rsidR="00857168">
        <w:t xml:space="preserve"> </w:t>
      </w:r>
      <w:r>
        <w:t>you</w:t>
      </w:r>
      <w:r w:rsidR="00857168">
        <w:t xml:space="preserve"> </w:t>
      </w:r>
      <w:r>
        <w:t>are</w:t>
      </w:r>
      <w:r w:rsidR="00857168">
        <w:t xml:space="preserve"> </w:t>
      </w:r>
      <w:r>
        <w:t>subject</w:t>
      </w:r>
      <w:r w:rsidR="00857168">
        <w:t xml:space="preserve"> </w:t>
      </w:r>
      <w:r>
        <w:t>to</w:t>
      </w:r>
      <w:r w:rsidR="00857168">
        <w:t xml:space="preserve"> </w:t>
      </w:r>
      <w:r>
        <w:t>policies</w:t>
      </w:r>
      <w:r w:rsidR="00857168">
        <w:t xml:space="preserve"> </w:t>
      </w:r>
      <w:r>
        <w:t>that</w:t>
      </w:r>
      <w:r w:rsidR="00857168">
        <w:t xml:space="preserve"> </w:t>
      </w:r>
      <w:r>
        <w:t>set</w:t>
      </w:r>
      <w:r w:rsidR="00857168">
        <w:t xml:space="preserve"> </w:t>
      </w:r>
      <w:r>
        <w:t>the</w:t>
      </w:r>
      <w:r w:rsidR="00857168">
        <w:t xml:space="preserve"> </w:t>
      </w:r>
      <w:r>
        <w:t>expected</w:t>
      </w:r>
      <w:r w:rsidR="00857168">
        <w:t xml:space="preserve"> </w:t>
      </w:r>
      <w:r>
        <w:t>conduct</w:t>
      </w:r>
      <w:r w:rsidR="00857168">
        <w:t xml:space="preserve"> </w:t>
      </w:r>
      <w:r>
        <w:t>for</w:t>
      </w:r>
      <w:r w:rsidR="00857168">
        <w:t xml:space="preserve"> </w:t>
      </w:r>
      <w:r>
        <w:t>all</w:t>
      </w:r>
      <w:r w:rsidR="00857168">
        <w:t xml:space="preserve"> </w:t>
      </w:r>
      <w:r>
        <w:t>public</w:t>
      </w:r>
      <w:r w:rsidR="00857168">
        <w:t xml:space="preserve"> </w:t>
      </w:r>
      <w:r>
        <w:t>sector</w:t>
      </w:r>
      <w:r w:rsidR="00857168">
        <w:t xml:space="preserve"> </w:t>
      </w:r>
      <w:r>
        <w:t>directors,</w:t>
      </w:r>
      <w:r w:rsidR="00857168">
        <w:t xml:space="preserve"> </w:t>
      </w:r>
      <w:r>
        <w:t>including:</w:t>
      </w:r>
      <w:r w:rsidR="00857168">
        <w:t xml:space="preserve"> </w:t>
      </w:r>
      <w:r>
        <w:t>the</w:t>
      </w:r>
      <w:r w:rsidR="00857168">
        <w:t xml:space="preserve"> </w:t>
      </w:r>
      <w:hyperlink r:id="rId18" w:tooltip="Link to Public Administration Act 2004 website" w:history="1">
        <w:r>
          <w:rPr>
            <w:rStyle w:val="Hyperlink"/>
          </w:rPr>
          <w:t>Public</w:t>
        </w:r>
        <w:r w:rsidR="00857168">
          <w:rPr>
            <w:rStyle w:val="Hyperlink"/>
          </w:rPr>
          <w:t xml:space="preserve"> </w:t>
        </w:r>
        <w:r>
          <w:rPr>
            <w:rStyle w:val="Hyperlink"/>
          </w:rPr>
          <w:t>Administration</w:t>
        </w:r>
        <w:r w:rsidR="00857168">
          <w:rPr>
            <w:rStyle w:val="Hyperlink"/>
          </w:rPr>
          <w:t xml:space="preserve"> </w:t>
        </w:r>
        <w:r>
          <w:rPr>
            <w:rStyle w:val="Hyperlink"/>
          </w:rPr>
          <w:t>Act</w:t>
        </w:r>
        <w:r w:rsidR="00857168">
          <w:rPr>
            <w:rStyle w:val="Hyperlink"/>
          </w:rPr>
          <w:t xml:space="preserve"> </w:t>
        </w:r>
        <w:r>
          <w:rPr>
            <w:rStyle w:val="Hyperlink"/>
          </w:rPr>
          <w:t>2004</w:t>
        </w:r>
      </w:hyperlink>
      <w:r w:rsidR="00857168">
        <w:t xml:space="preserve"> </w:t>
      </w:r>
      <w:r>
        <w:t>(PAA)</w:t>
      </w:r>
      <w:r w:rsidR="00857168">
        <w:t xml:space="preserve"> </w:t>
      </w:r>
      <w:r>
        <w:t>and</w:t>
      </w:r>
      <w:r w:rsidR="00857168">
        <w:t xml:space="preserve"> </w:t>
      </w:r>
      <w:r>
        <w:t>the</w:t>
      </w:r>
      <w:r w:rsidR="00857168">
        <w:t xml:space="preserve"> </w:t>
      </w:r>
      <w:r>
        <w:t>Victorian</w:t>
      </w:r>
      <w:r w:rsidR="00857168">
        <w:t xml:space="preserve"> </w:t>
      </w:r>
      <w:r>
        <w:t>Public</w:t>
      </w:r>
      <w:r w:rsidR="00857168">
        <w:t xml:space="preserve"> </w:t>
      </w:r>
      <w:r>
        <w:t>Sector</w:t>
      </w:r>
      <w:r w:rsidR="00857168">
        <w:t xml:space="preserve"> </w:t>
      </w:r>
      <w:r>
        <w:t>Commission’s</w:t>
      </w:r>
      <w:r w:rsidR="00857168">
        <w:t xml:space="preserve"> </w:t>
      </w:r>
      <w:hyperlink r:id="rId19" w:tooltip="Link to Code of Conduct for Directors of Public Entities website" w:history="1">
        <w:r>
          <w:rPr>
            <w:rStyle w:val="Hyperlink"/>
          </w:rPr>
          <w:t>Code</w:t>
        </w:r>
        <w:r w:rsidR="00857168">
          <w:rPr>
            <w:rStyle w:val="Hyperlink"/>
          </w:rPr>
          <w:t xml:space="preserve"> </w:t>
        </w:r>
        <w:r>
          <w:rPr>
            <w:rStyle w:val="Hyperlink"/>
          </w:rPr>
          <w:t>of</w:t>
        </w:r>
        <w:r w:rsidR="00857168">
          <w:rPr>
            <w:rStyle w:val="Hyperlink"/>
          </w:rPr>
          <w:t xml:space="preserve"> </w:t>
        </w:r>
        <w:r>
          <w:rPr>
            <w:rStyle w:val="Hyperlink"/>
          </w:rPr>
          <w:t>Conduct</w:t>
        </w:r>
        <w:r w:rsidR="00857168">
          <w:rPr>
            <w:rStyle w:val="Hyperlink"/>
          </w:rPr>
          <w:t xml:space="preserve"> </w:t>
        </w:r>
        <w:r>
          <w:rPr>
            <w:rStyle w:val="Hyperlink"/>
          </w:rPr>
          <w:t>for</w:t>
        </w:r>
        <w:r w:rsidR="00857168">
          <w:rPr>
            <w:rStyle w:val="Hyperlink"/>
          </w:rPr>
          <w:t xml:space="preserve"> </w:t>
        </w:r>
        <w:r>
          <w:rPr>
            <w:rStyle w:val="Hyperlink"/>
          </w:rPr>
          <w:t>Directors</w:t>
        </w:r>
        <w:r w:rsidR="00857168">
          <w:rPr>
            <w:rStyle w:val="Hyperlink"/>
          </w:rPr>
          <w:t xml:space="preserve"> </w:t>
        </w:r>
        <w:r>
          <w:rPr>
            <w:rStyle w:val="Hyperlink"/>
          </w:rPr>
          <w:t>of</w:t>
        </w:r>
        <w:r w:rsidR="00857168">
          <w:rPr>
            <w:rStyle w:val="Hyperlink"/>
          </w:rPr>
          <w:t xml:space="preserve"> </w:t>
        </w:r>
        <w:r>
          <w:rPr>
            <w:rStyle w:val="Hyperlink"/>
          </w:rPr>
          <w:t>Public</w:t>
        </w:r>
        <w:r w:rsidR="00857168">
          <w:rPr>
            <w:rStyle w:val="Hyperlink"/>
          </w:rPr>
          <w:t xml:space="preserve"> </w:t>
        </w:r>
        <w:r>
          <w:rPr>
            <w:rStyle w:val="Hyperlink"/>
          </w:rPr>
          <w:t>Entities</w:t>
        </w:r>
      </w:hyperlink>
      <w:r>
        <w:t>.</w:t>
      </w:r>
      <w:r w:rsidR="00857168">
        <w:t xml:space="preserve"> </w:t>
      </w:r>
      <w:r>
        <w:t>These</w:t>
      </w:r>
      <w:r w:rsidR="00857168">
        <w:t xml:space="preserve"> </w:t>
      </w:r>
      <w:r>
        <w:t>are</w:t>
      </w:r>
      <w:r w:rsidR="00857168">
        <w:t xml:space="preserve"> </w:t>
      </w:r>
      <w:r>
        <w:t>explained</w:t>
      </w:r>
      <w:r w:rsidR="00857168">
        <w:t xml:space="preserve"> </w:t>
      </w:r>
      <w:r>
        <w:t>in</w:t>
      </w:r>
      <w:r w:rsidR="00857168">
        <w:t xml:space="preserve"> </w:t>
      </w:r>
      <w:r>
        <w:t>more</w:t>
      </w:r>
      <w:r w:rsidR="00857168">
        <w:t xml:space="preserve"> </w:t>
      </w:r>
      <w:r>
        <w:t>detail</w:t>
      </w:r>
      <w:r w:rsidR="00857168">
        <w:t xml:space="preserve"> </w:t>
      </w:r>
      <w:r>
        <w:t>below.</w:t>
      </w:r>
    </w:p>
    <w:p w14:paraId="2F6719DB" w14:textId="396D543F" w:rsidR="00B4785B" w:rsidRDefault="00E155CB" w:rsidP="000F3D76">
      <w:pPr>
        <w:pStyle w:val="Heading2"/>
      </w:pPr>
      <w:r>
        <w:t>Duties</w:t>
      </w:r>
      <w:r w:rsidR="00857168">
        <w:t xml:space="preserve"> </w:t>
      </w:r>
      <w:r>
        <w:t>for</w:t>
      </w:r>
      <w:r w:rsidR="00857168">
        <w:t xml:space="preserve"> </w:t>
      </w:r>
      <w:r>
        <w:t>directors</w:t>
      </w:r>
      <w:r w:rsidR="00857168">
        <w:t xml:space="preserve"> </w:t>
      </w:r>
      <w:r>
        <w:t>of</w:t>
      </w:r>
      <w:r w:rsidR="00857168">
        <w:t xml:space="preserve"> </w:t>
      </w:r>
      <w:r>
        <w:t>public</w:t>
      </w:r>
      <w:r w:rsidR="00857168">
        <w:t xml:space="preserve"> </w:t>
      </w:r>
      <w:r>
        <w:t>sector</w:t>
      </w:r>
      <w:r w:rsidR="00857168">
        <w:t xml:space="preserve"> </w:t>
      </w:r>
      <w:r>
        <w:t>entities</w:t>
      </w:r>
    </w:p>
    <w:p w14:paraId="2157B430" w14:textId="3D7F9527" w:rsidR="00B4785B" w:rsidRDefault="00E155CB" w:rsidP="00C41F85">
      <w:pPr>
        <w:pStyle w:val="Normalbeforebullet"/>
      </w:pPr>
      <w:r>
        <w:t>Under</w:t>
      </w:r>
      <w:r w:rsidR="00857168">
        <w:t xml:space="preserve"> </w:t>
      </w:r>
      <w:r>
        <w:t>the</w:t>
      </w:r>
      <w:r w:rsidR="00857168">
        <w:t xml:space="preserve"> </w:t>
      </w:r>
      <w:hyperlink r:id="rId20" w:tooltip="Link to Public Administration Act 2004 website" w:history="1">
        <w:r>
          <w:rPr>
            <w:rStyle w:val="Hyperlink"/>
          </w:rPr>
          <w:t>PAA</w:t>
        </w:r>
      </w:hyperlink>
      <w:r w:rsidR="00857168">
        <w:t xml:space="preserve"> </w:t>
      </w:r>
      <w:r>
        <w:t>(Section</w:t>
      </w:r>
      <w:r w:rsidR="00857168">
        <w:t xml:space="preserve"> </w:t>
      </w:r>
      <w:r>
        <w:t>79)</w:t>
      </w:r>
      <w:r w:rsidR="00857168">
        <w:t xml:space="preserve"> </w:t>
      </w:r>
      <w:r>
        <w:t>the</w:t>
      </w:r>
      <w:r w:rsidR="00857168">
        <w:t xml:space="preserve"> </w:t>
      </w:r>
      <w:r>
        <w:t>director</w:t>
      </w:r>
      <w:r w:rsidR="00857168">
        <w:t xml:space="preserve"> </w:t>
      </w:r>
      <w:r>
        <w:t>of</w:t>
      </w:r>
      <w:r w:rsidR="00857168">
        <w:t xml:space="preserve"> </w:t>
      </w:r>
      <w:r>
        <w:t>a</w:t>
      </w:r>
      <w:r w:rsidR="00857168">
        <w:t xml:space="preserve"> </w:t>
      </w:r>
      <w:r>
        <w:t>public</w:t>
      </w:r>
      <w:r w:rsidR="00857168">
        <w:t xml:space="preserve"> </w:t>
      </w:r>
      <w:r>
        <w:t>entity</w:t>
      </w:r>
      <w:r w:rsidR="00857168">
        <w:t xml:space="preserve"> </w:t>
      </w:r>
      <w:r>
        <w:t>board</w:t>
      </w:r>
      <w:r w:rsidR="00857168">
        <w:t xml:space="preserve"> </w:t>
      </w:r>
      <w:r>
        <w:t>–</w:t>
      </w:r>
      <w:r w:rsidR="00857168">
        <w:t xml:space="preserve"> </w:t>
      </w:r>
      <w:r>
        <w:t>in</w:t>
      </w:r>
      <w:r w:rsidR="00857168">
        <w:t xml:space="preserve"> </w:t>
      </w:r>
      <w:r>
        <w:t>the</w:t>
      </w:r>
      <w:r w:rsidR="00857168">
        <w:t xml:space="preserve"> </w:t>
      </w:r>
      <w:r>
        <w:t>exercise</w:t>
      </w:r>
      <w:r w:rsidR="00857168">
        <w:t xml:space="preserve"> </w:t>
      </w:r>
      <w:r>
        <w:t>of</w:t>
      </w:r>
      <w:r w:rsidR="00857168">
        <w:t xml:space="preserve"> </w:t>
      </w:r>
      <w:r>
        <w:t>the</w:t>
      </w:r>
      <w:r w:rsidR="00857168">
        <w:t xml:space="preserve"> </w:t>
      </w:r>
      <w:r>
        <w:t>functions</w:t>
      </w:r>
      <w:r w:rsidR="00857168">
        <w:t xml:space="preserve"> </w:t>
      </w:r>
      <w:r>
        <w:t>of</w:t>
      </w:r>
      <w:r w:rsidR="00857168">
        <w:t xml:space="preserve"> </w:t>
      </w:r>
      <w:r>
        <w:t>their</w:t>
      </w:r>
      <w:r w:rsidR="00857168">
        <w:t xml:space="preserve"> </w:t>
      </w:r>
      <w:r>
        <w:t>office</w:t>
      </w:r>
      <w:r w:rsidR="00857168">
        <w:t xml:space="preserve"> </w:t>
      </w:r>
      <w:r>
        <w:t>–</w:t>
      </w:r>
      <w:r w:rsidR="00857168">
        <w:t xml:space="preserve"> </w:t>
      </w:r>
      <w:r>
        <w:t>must</w:t>
      </w:r>
      <w:r w:rsidR="00857168">
        <w:t xml:space="preserve"> </w:t>
      </w:r>
      <w:r>
        <w:t>always</w:t>
      </w:r>
      <w:r w:rsidR="00857168">
        <w:t xml:space="preserve"> </w:t>
      </w:r>
      <w:r>
        <w:t>act:</w:t>
      </w:r>
    </w:p>
    <w:p w14:paraId="3CA84FCF" w14:textId="77777777" w:rsidR="00B4785B" w:rsidRDefault="00E155CB" w:rsidP="00C41F85">
      <w:pPr>
        <w:pStyle w:val="BulletL1"/>
      </w:pPr>
      <w:r w:rsidRPr="00C41F85">
        <w:t>honestly</w:t>
      </w:r>
    </w:p>
    <w:p w14:paraId="200A7EC9" w14:textId="20201C75" w:rsidR="00B4785B" w:rsidRDefault="00E155CB" w:rsidP="00113927">
      <w:pPr>
        <w:pStyle w:val="BulletL1"/>
      </w:pPr>
      <w:r>
        <w:t>in</w:t>
      </w:r>
      <w:r w:rsidR="00857168">
        <w:t xml:space="preserve"> </w:t>
      </w:r>
      <w:r>
        <w:t>good</w:t>
      </w:r>
      <w:r w:rsidR="00857168">
        <w:t xml:space="preserve"> </w:t>
      </w:r>
      <w:r>
        <w:t>faith</w:t>
      </w:r>
      <w:r w:rsidR="00857168">
        <w:t xml:space="preserve"> </w:t>
      </w:r>
      <w:r>
        <w:t>in</w:t>
      </w:r>
      <w:r w:rsidR="00857168">
        <w:t xml:space="preserve"> </w:t>
      </w:r>
      <w:r>
        <w:t>the</w:t>
      </w:r>
      <w:r w:rsidR="00857168">
        <w:t xml:space="preserve"> </w:t>
      </w:r>
      <w:r>
        <w:t>best</w:t>
      </w:r>
      <w:r w:rsidR="00857168">
        <w:t xml:space="preserve"> </w:t>
      </w:r>
      <w:r>
        <w:t>interests</w:t>
      </w:r>
      <w:r w:rsidR="00857168">
        <w:t xml:space="preserve"> </w:t>
      </w:r>
      <w:r>
        <w:t>of</w:t>
      </w:r>
      <w:r w:rsidR="00857168">
        <w:t xml:space="preserve"> </w:t>
      </w:r>
      <w:r>
        <w:t>the</w:t>
      </w:r>
      <w:r w:rsidR="00857168">
        <w:t xml:space="preserve"> </w:t>
      </w:r>
      <w:r>
        <w:t>public</w:t>
      </w:r>
      <w:r w:rsidR="00857168">
        <w:t xml:space="preserve"> </w:t>
      </w:r>
      <w:r>
        <w:t>entity</w:t>
      </w:r>
    </w:p>
    <w:p w14:paraId="4DAE9C8A" w14:textId="4567279F" w:rsidR="00B4785B" w:rsidRDefault="00E155CB" w:rsidP="00113927">
      <w:pPr>
        <w:pStyle w:val="BulletL1"/>
      </w:pPr>
      <w:r>
        <w:t>with</w:t>
      </w:r>
      <w:r w:rsidR="00857168">
        <w:t xml:space="preserve"> </w:t>
      </w:r>
      <w:r>
        <w:t>integrity</w:t>
      </w:r>
    </w:p>
    <w:p w14:paraId="3EB84AD3" w14:textId="5DA3118B" w:rsidR="00B4785B" w:rsidRDefault="00E155CB" w:rsidP="00113927">
      <w:pPr>
        <w:pStyle w:val="BulletL1"/>
      </w:pPr>
      <w:r>
        <w:t>in</w:t>
      </w:r>
      <w:r w:rsidR="00857168">
        <w:t xml:space="preserve"> </w:t>
      </w:r>
      <w:r>
        <w:t>a</w:t>
      </w:r>
      <w:r w:rsidR="00857168">
        <w:t xml:space="preserve"> </w:t>
      </w:r>
      <w:r>
        <w:t>financially</w:t>
      </w:r>
      <w:r w:rsidR="00857168">
        <w:t xml:space="preserve"> </w:t>
      </w:r>
      <w:r>
        <w:t>responsible</w:t>
      </w:r>
      <w:r w:rsidR="00857168">
        <w:t xml:space="preserve"> </w:t>
      </w:r>
      <w:r>
        <w:t>manner</w:t>
      </w:r>
    </w:p>
    <w:p w14:paraId="3F1B61AF" w14:textId="0FC1E76D" w:rsidR="00B4785B" w:rsidRDefault="00E155CB" w:rsidP="00113927">
      <w:pPr>
        <w:pStyle w:val="BulletL1"/>
      </w:pPr>
      <w:r>
        <w:t>with</w:t>
      </w:r>
      <w:r w:rsidR="00857168">
        <w:t xml:space="preserve"> </w:t>
      </w:r>
      <w:r>
        <w:t>a</w:t>
      </w:r>
      <w:r w:rsidR="00857168">
        <w:t xml:space="preserve"> </w:t>
      </w:r>
      <w:r>
        <w:t>reasonable</w:t>
      </w:r>
      <w:r w:rsidR="00857168">
        <w:t xml:space="preserve"> </w:t>
      </w:r>
      <w:r>
        <w:t>degree</w:t>
      </w:r>
      <w:r w:rsidR="00857168">
        <w:t xml:space="preserve"> </w:t>
      </w:r>
      <w:r>
        <w:t>of</w:t>
      </w:r>
      <w:r w:rsidR="00857168">
        <w:t xml:space="preserve"> </w:t>
      </w:r>
      <w:r>
        <w:t>care,</w:t>
      </w:r>
      <w:r w:rsidR="00857168">
        <w:t xml:space="preserve"> </w:t>
      </w:r>
      <w:r>
        <w:t>diligence</w:t>
      </w:r>
      <w:r w:rsidR="00857168">
        <w:t xml:space="preserve"> </w:t>
      </w:r>
      <w:r>
        <w:t>and</w:t>
      </w:r>
      <w:r w:rsidR="00857168">
        <w:t xml:space="preserve"> </w:t>
      </w:r>
      <w:r>
        <w:t>skill,</w:t>
      </w:r>
      <w:r w:rsidR="00857168">
        <w:t xml:space="preserve"> </w:t>
      </w:r>
      <w:r>
        <w:t>and</w:t>
      </w:r>
    </w:p>
    <w:p w14:paraId="187F5908" w14:textId="37984D63" w:rsidR="00B4785B" w:rsidRDefault="00E155CB" w:rsidP="00113927">
      <w:pPr>
        <w:pStyle w:val="BulletL1last"/>
      </w:pPr>
      <w:r>
        <w:t>in</w:t>
      </w:r>
      <w:r w:rsidR="00857168">
        <w:t xml:space="preserve"> </w:t>
      </w:r>
      <w:r>
        <w:t>compliance</w:t>
      </w:r>
      <w:r w:rsidR="00857168">
        <w:t xml:space="preserve"> </w:t>
      </w:r>
      <w:r>
        <w:t>with</w:t>
      </w:r>
      <w:r w:rsidR="00857168">
        <w:t xml:space="preserve"> </w:t>
      </w:r>
      <w:r>
        <w:t>the</w:t>
      </w:r>
      <w:r w:rsidR="00857168">
        <w:t xml:space="preserve"> </w:t>
      </w:r>
      <w:r>
        <w:t>Act</w:t>
      </w:r>
      <w:r w:rsidR="00857168">
        <w:t xml:space="preserve"> </w:t>
      </w:r>
      <w:r>
        <w:t>or</w:t>
      </w:r>
      <w:r w:rsidR="00857168">
        <w:t xml:space="preserve"> </w:t>
      </w:r>
      <w:r>
        <w:t>subordinate</w:t>
      </w:r>
      <w:r w:rsidR="00857168">
        <w:t xml:space="preserve"> </w:t>
      </w:r>
      <w:r>
        <w:t>instrument</w:t>
      </w:r>
      <w:r w:rsidR="00857168">
        <w:t xml:space="preserve"> </w:t>
      </w:r>
      <w:r>
        <w:t>or</w:t>
      </w:r>
      <w:r w:rsidR="00857168">
        <w:t xml:space="preserve"> </w:t>
      </w:r>
      <w:r>
        <w:t>other</w:t>
      </w:r>
      <w:r w:rsidR="00857168">
        <w:t xml:space="preserve"> </w:t>
      </w:r>
      <w:r>
        <w:t>document</w:t>
      </w:r>
      <w:r w:rsidR="00857168">
        <w:t xml:space="preserve"> </w:t>
      </w:r>
      <w:r>
        <w:t>under</w:t>
      </w:r>
      <w:r w:rsidR="00857168">
        <w:t xml:space="preserve"> </w:t>
      </w:r>
      <w:r>
        <w:t>which</w:t>
      </w:r>
      <w:r w:rsidR="00857168">
        <w:t xml:space="preserve"> </w:t>
      </w:r>
      <w:r>
        <w:t>the</w:t>
      </w:r>
      <w:r w:rsidR="00857168">
        <w:t xml:space="preserve"> </w:t>
      </w:r>
      <w:r>
        <w:t>public</w:t>
      </w:r>
      <w:r w:rsidR="00857168">
        <w:t xml:space="preserve"> </w:t>
      </w:r>
      <w:r>
        <w:t>entity</w:t>
      </w:r>
      <w:r w:rsidR="00857168">
        <w:t xml:space="preserve"> </w:t>
      </w:r>
      <w:r>
        <w:t>is</w:t>
      </w:r>
      <w:r w:rsidR="00857168">
        <w:t xml:space="preserve"> </w:t>
      </w:r>
      <w:r>
        <w:t>established.</w:t>
      </w:r>
    </w:p>
    <w:p w14:paraId="6887554E" w14:textId="7FB65D91" w:rsidR="00B4785B" w:rsidRDefault="00E155CB" w:rsidP="00113927">
      <w:pPr>
        <w:pStyle w:val="Normalbeforebullet"/>
      </w:pPr>
      <w:r>
        <w:t>A</w:t>
      </w:r>
      <w:r w:rsidR="00857168">
        <w:t xml:space="preserve"> </w:t>
      </w:r>
      <w:r>
        <w:t>director</w:t>
      </w:r>
      <w:r w:rsidR="00857168">
        <w:t xml:space="preserve"> </w:t>
      </w:r>
      <w:r>
        <w:t>must</w:t>
      </w:r>
      <w:r w:rsidR="00857168">
        <w:t xml:space="preserve"> </w:t>
      </w:r>
      <w:r>
        <w:t>not</w:t>
      </w:r>
      <w:r w:rsidR="00857168">
        <w:t xml:space="preserve"> </w:t>
      </w:r>
      <w:r>
        <w:t>improperly</w:t>
      </w:r>
      <w:r w:rsidR="00857168">
        <w:t xml:space="preserve"> </w:t>
      </w:r>
      <w:r>
        <w:t>use</w:t>
      </w:r>
      <w:r w:rsidR="00857168">
        <w:t xml:space="preserve"> </w:t>
      </w:r>
      <w:r>
        <w:t>their</w:t>
      </w:r>
      <w:r w:rsidR="00857168">
        <w:t xml:space="preserve"> </w:t>
      </w:r>
      <w:r>
        <w:t>position</w:t>
      </w:r>
      <w:r w:rsidR="00857168">
        <w:t xml:space="preserve"> </w:t>
      </w:r>
      <w:r>
        <w:t>or</w:t>
      </w:r>
      <w:r w:rsidR="00857168">
        <w:t xml:space="preserve"> </w:t>
      </w:r>
      <w:r>
        <w:t>any</w:t>
      </w:r>
      <w:r w:rsidR="00857168">
        <w:t xml:space="preserve"> </w:t>
      </w:r>
      <w:r>
        <w:t>information</w:t>
      </w:r>
      <w:r w:rsidR="00857168">
        <w:t xml:space="preserve"> </w:t>
      </w:r>
      <w:r>
        <w:t>acquired</w:t>
      </w:r>
      <w:r w:rsidR="00857168">
        <w:t xml:space="preserve"> </w:t>
      </w:r>
      <w:r>
        <w:t>by</w:t>
      </w:r>
      <w:r w:rsidR="00857168">
        <w:t xml:space="preserve"> </w:t>
      </w:r>
      <w:r>
        <w:t>them</w:t>
      </w:r>
      <w:r w:rsidR="00857168">
        <w:t xml:space="preserve"> </w:t>
      </w:r>
      <w:r>
        <w:t>by</w:t>
      </w:r>
      <w:r w:rsidR="00857168">
        <w:t xml:space="preserve"> </w:t>
      </w:r>
      <w:r>
        <w:t>reason</w:t>
      </w:r>
      <w:r w:rsidR="00857168">
        <w:t xml:space="preserve"> </w:t>
      </w:r>
      <w:r>
        <w:t>of</w:t>
      </w:r>
      <w:r w:rsidR="00857168">
        <w:t xml:space="preserve"> </w:t>
      </w:r>
      <w:r>
        <w:t>their</w:t>
      </w:r>
      <w:r w:rsidR="00857168">
        <w:t xml:space="preserve"> </w:t>
      </w:r>
      <w:r>
        <w:t>position</w:t>
      </w:r>
      <w:r w:rsidR="00857168">
        <w:t xml:space="preserve"> </w:t>
      </w:r>
      <w:r>
        <w:t>to:</w:t>
      </w:r>
    </w:p>
    <w:p w14:paraId="2AE08387" w14:textId="625921C7" w:rsidR="00B4785B" w:rsidRDefault="00E155CB" w:rsidP="00113927">
      <w:pPr>
        <w:pStyle w:val="BulletL1"/>
      </w:pPr>
      <w:r>
        <w:t>gain</w:t>
      </w:r>
      <w:r w:rsidR="00857168">
        <w:t xml:space="preserve"> </w:t>
      </w:r>
      <w:r>
        <w:t>an</w:t>
      </w:r>
      <w:r w:rsidR="00857168">
        <w:t xml:space="preserve"> </w:t>
      </w:r>
      <w:r>
        <w:t>advantage</w:t>
      </w:r>
      <w:r w:rsidR="00857168">
        <w:t xml:space="preserve"> </w:t>
      </w:r>
      <w:r>
        <w:t>for</w:t>
      </w:r>
      <w:r w:rsidR="00857168">
        <w:t xml:space="preserve"> </w:t>
      </w:r>
      <w:r>
        <w:t>them</w:t>
      </w:r>
      <w:r w:rsidR="00857168">
        <w:t xml:space="preserve"> </w:t>
      </w:r>
      <w:r>
        <w:t>self</w:t>
      </w:r>
      <w:r w:rsidR="00857168">
        <w:t xml:space="preserve"> </w:t>
      </w:r>
      <w:r>
        <w:t>or</w:t>
      </w:r>
      <w:r w:rsidR="00857168">
        <w:t xml:space="preserve"> </w:t>
      </w:r>
      <w:r>
        <w:t>another</w:t>
      </w:r>
      <w:r w:rsidR="00857168">
        <w:t xml:space="preserve"> </w:t>
      </w:r>
      <w:r>
        <w:t>person,</w:t>
      </w:r>
      <w:r w:rsidR="00857168">
        <w:t xml:space="preserve"> </w:t>
      </w:r>
      <w:r>
        <w:t>or</w:t>
      </w:r>
    </w:p>
    <w:p w14:paraId="0222A4FE" w14:textId="57D1E0C4" w:rsidR="00B4785B" w:rsidRDefault="00E155CB" w:rsidP="00113927">
      <w:pPr>
        <w:pStyle w:val="BulletL1last"/>
      </w:pPr>
      <w:r>
        <w:t>cause</w:t>
      </w:r>
      <w:r w:rsidR="00857168">
        <w:t xml:space="preserve"> </w:t>
      </w:r>
      <w:r>
        <w:t>detriment</w:t>
      </w:r>
      <w:r w:rsidR="00857168">
        <w:t xml:space="preserve"> </w:t>
      </w:r>
      <w:r>
        <w:t>to</w:t>
      </w:r>
      <w:r w:rsidR="00857168">
        <w:t xml:space="preserve"> </w:t>
      </w:r>
      <w:r>
        <w:t>the</w:t>
      </w:r>
      <w:r w:rsidR="00857168">
        <w:t xml:space="preserve"> </w:t>
      </w:r>
      <w:r>
        <w:t>public</w:t>
      </w:r>
      <w:r w:rsidR="00857168">
        <w:t xml:space="preserve"> </w:t>
      </w:r>
      <w:r>
        <w:t>entity.</w:t>
      </w:r>
    </w:p>
    <w:p w14:paraId="06205AAD" w14:textId="71847F06" w:rsidR="00B4785B" w:rsidRDefault="00E155CB" w:rsidP="00113927">
      <w:pPr>
        <w:pStyle w:val="Heading2"/>
      </w:pPr>
      <w:r>
        <w:t>Public</w:t>
      </w:r>
      <w:r w:rsidR="00857168">
        <w:t xml:space="preserve"> </w:t>
      </w:r>
      <w:r>
        <w:t>sector</w:t>
      </w:r>
      <w:r w:rsidR="00857168">
        <w:t xml:space="preserve"> </w:t>
      </w:r>
      <w:r>
        <w:t>values</w:t>
      </w:r>
    </w:p>
    <w:p w14:paraId="22434D62" w14:textId="7E983DE4" w:rsidR="00B4785B" w:rsidRDefault="00E155CB" w:rsidP="00113927">
      <w:pPr>
        <w:pStyle w:val="Normalbeforebullet"/>
      </w:pPr>
      <w:r>
        <w:t>The</w:t>
      </w:r>
      <w:r w:rsidR="00857168">
        <w:t xml:space="preserve"> </w:t>
      </w:r>
      <w:hyperlink r:id="rId21" w:tooltip="Link to Public Administration Act 2004 website" w:history="1">
        <w:r>
          <w:rPr>
            <w:rStyle w:val="Hyperlink"/>
          </w:rPr>
          <w:t>PAA</w:t>
        </w:r>
      </w:hyperlink>
      <w:r w:rsidR="00857168">
        <w:rPr>
          <w:rFonts w:ascii="ArialMT" w:hAnsi="ArialMT" w:cs="ArialMT"/>
        </w:rPr>
        <w:t xml:space="preserve"> </w:t>
      </w:r>
      <w:r>
        <w:t>sets</w:t>
      </w:r>
      <w:r w:rsidR="00857168">
        <w:t xml:space="preserve"> </w:t>
      </w:r>
      <w:r>
        <w:t>out</w:t>
      </w:r>
      <w:r w:rsidR="00857168">
        <w:t xml:space="preserve"> </w:t>
      </w:r>
      <w:r>
        <w:t>the</w:t>
      </w:r>
      <w:r w:rsidR="00857168">
        <w:t xml:space="preserve"> </w:t>
      </w:r>
      <w:r>
        <w:t>expected</w:t>
      </w:r>
      <w:r w:rsidR="00857168">
        <w:t xml:space="preserve"> </w:t>
      </w:r>
      <w:r>
        <w:t>standards</w:t>
      </w:r>
      <w:r w:rsidR="00857168">
        <w:t xml:space="preserve"> </w:t>
      </w:r>
      <w:r>
        <w:t>of</w:t>
      </w:r>
      <w:r w:rsidR="00857168">
        <w:t xml:space="preserve"> </w:t>
      </w:r>
      <w:r>
        <w:t>behaviour</w:t>
      </w:r>
      <w:r w:rsidR="00857168">
        <w:t xml:space="preserve"> </w:t>
      </w:r>
      <w:r>
        <w:t>across</w:t>
      </w:r>
      <w:r w:rsidR="00857168">
        <w:t xml:space="preserve"> </w:t>
      </w:r>
      <w:r>
        <w:t>the</w:t>
      </w:r>
      <w:r w:rsidR="00857168">
        <w:t xml:space="preserve"> </w:t>
      </w:r>
      <w:r>
        <w:t>public</w:t>
      </w:r>
      <w:r w:rsidR="00857168">
        <w:t xml:space="preserve"> </w:t>
      </w:r>
      <w:r>
        <w:t>sector.</w:t>
      </w:r>
      <w:r w:rsidR="00857168">
        <w:t xml:space="preserve"> </w:t>
      </w:r>
      <w:r>
        <w:t>They</w:t>
      </w:r>
      <w:r w:rsidR="00857168">
        <w:t xml:space="preserve"> </w:t>
      </w:r>
      <w:r>
        <w:t>apply</w:t>
      </w:r>
      <w:r w:rsidR="00857168">
        <w:t xml:space="preserve"> </w:t>
      </w:r>
      <w:r>
        <w:t>to</w:t>
      </w:r>
      <w:r w:rsidR="00857168">
        <w:t xml:space="preserve"> </w:t>
      </w:r>
      <w:r>
        <w:t>directors</w:t>
      </w:r>
      <w:r w:rsidR="00857168">
        <w:t xml:space="preserve"> </w:t>
      </w:r>
      <w:r>
        <w:t>of</w:t>
      </w:r>
      <w:r w:rsidR="00857168">
        <w:t xml:space="preserve"> </w:t>
      </w:r>
      <w:r>
        <w:t>water</w:t>
      </w:r>
      <w:r w:rsidR="00857168">
        <w:t xml:space="preserve"> </w:t>
      </w:r>
      <w:r>
        <w:t>entities</w:t>
      </w:r>
      <w:r w:rsidR="00857168">
        <w:t xml:space="preserve"> </w:t>
      </w:r>
      <w:r>
        <w:t>(Section</w:t>
      </w:r>
      <w:r w:rsidR="00857168">
        <w:t xml:space="preserve"> </w:t>
      </w:r>
      <w:r>
        <w:t>7).</w:t>
      </w:r>
      <w:r w:rsidR="00857168">
        <w:t xml:space="preserve"> </w:t>
      </w:r>
      <w:r>
        <w:t>These</w:t>
      </w:r>
      <w:r w:rsidR="00857168">
        <w:t xml:space="preserve"> </w:t>
      </w:r>
      <w:r>
        <w:t>are:</w:t>
      </w:r>
    </w:p>
    <w:p w14:paraId="318B4F29" w14:textId="73D2EF2A" w:rsidR="00113927" w:rsidRDefault="00113927" w:rsidP="00113927">
      <w:pPr>
        <w:pStyle w:val="Tabletitle"/>
      </w:pPr>
      <w:r>
        <w:t>Table 1 – Public sector values</w:t>
      </w:r>
    </w:p>
    <w:p w14:paraId="19D2455E" w14:textId="77777777" w:rsidR="00006EB4" w:rsidRDefault="00006EB4" w:rsidP="00006EB4">
      <w:pPr>
        <w:pStyle w:val="BulletL1"/>
      </w:pPr>
      <w:r>
        <w:t>Responsiveness</w:t>
      </w:r>
    </w:p>
    <w:p w14:paraId="32BBE364" w14:textId="77777777" w:rsidR="00006EB4" w:rsidRDefault="00006EB4" w:rsidP="00006EB4">
      <w:pPr>
        <w:pStyle w:val="BulletL1"/>
      </w:pPr>
      <w:r>
        <w:t>Respect</w:t>
      </w:r>
    </w:p>
    <w:p w14:paraId="6D0F4EAA" w14:textId="77777777" w:rsidR="00006EB4" w:rsidRDefault="00006EB4" w:rsidP="00006EB4">
      <w:pPr>
        <w:pStyle w:val="BulletL1"/>
      </w:pPr>
      <w:r>
        <w:lastRenderedPageBreak/>
        <w:t>Impartiality</w:t>
      </w:r>
    </w:p>
    <w:p w14:paraId="7F49B9B4" w14:textId="77777777" w:rsidR="00006EB4" w:rsidRDefault="00006EB4" w:rsidP="00006EB4">
      <w:pPr>
        <w:pStyle w:val="BulletL1"/>
      </w:pPr>
      <w:r>
        <w:t>Integrity</w:t>
      </w:r>
    </w:p>
    <w:p w14:paraId="4A662899" w14:textId="77777777" w:rsidR="00006EB4" w:rsidRDefault="00006EB4" w:rsidP="00006EB4">
      <w:pPr>
        <w:pStyle w:val="BulletL1"/>
      </w:pPr>
      <w:r>
        <w:t>Leadership</w:t>
      </w:r>
    </w:p>
    <w:p w14:paraId="4C305950" w14:textId="77777777" w:rsidR="00006EB4" w:rsidRDefault="00006EB4" w:rsidP="00006EB4">
      <w:pPr>
        <w:pStyle w:val="BulletL1"/>
      </w:pPr>
      <w:r>
        <w:t>Accountability</w:t>
      </w:r>
    </w:p>
    <w:p w14:paraId="75DF22D5" w14:textId="77777777" w:rsidR="00006EB4" w:rsidRDefault="00006EB4" w:rsidP="00006EB4">
      <w:pPr>
        <w:pStyle w:val="BulletL1last"/>
      </w:pPr>
      <w:r>
        <w:t>Human rights</w:t>
      </w:r>
    </w:p>
    <w:p w14:paraId="305241FB" w14:textId="76F5031B" w:rsidR="00B4785B" w:rsidRDefault="00E155CB" w:rsidP="00113927">
      <w:pPr>
        <w:pStyle w:val="Normalbeforebullet"/>
      </w:pPr>
      <w:r>
        <w:t>In</w:t>
      </w:r>
      <w:r w:rsidR="00857168">
        <w:t xml:space="preserve"> </w:t>
      </w:r>
      <w:r>
        <w:t>applying</w:t>
      </w:r>
      <w:r w:rsidR="00857168">
        <w:t xml:space="preserve"> </w:t>
      </w:r>
      <w:r>
        <w:t>these</w:t>
      </w:r>
      <w:r w:rsidR="00857168">
        <w:t xml:space="preserve"> </w:t>
      </w:r>
      <w:r>
        <w:t>values,</w:t>
      </w:r>
      <w:r w:rsidR="00857168">
        <w:t xml:space="preserve"> </w:t>
      </w:r>
      <w:r>
        <w:t>a</w:t>
      </w:r>
      <w:r w:rsidR="00857168">
        <w:t xml:space="preserve"> </w:t>
      </w:r>
      <w:r>
        <w:t>director</w:t>
      </w:r>
      <w:r w:rsidR="00857168">
        <w:t xml:space="preserve"> </w:t>
      </w:r>
      <w:r>
        <w:t>of</w:t>
      </w:r>
      <w:r w:rsidR="00857168">
        <w:t xml:space="preserve"> </w:t>
      </w:r>
      <w:r>
        <w:t>an</w:t>
      </w:r>
      <w:r w:rsidR="00857168">
        <w:t xml:space="preserve"> </w:t>
      </w:r>
      <w:r>
        <w:t>entity</w:t>
      </w:r>
      <w:r w:rsidR="00857168">
        <w:t xml:space="preserve"> </w:t>
      </w:r>
      <w:r>
        <w:t>must:</w:t>
      </w:r>
    </w:p>
    <w:p w14:paraId="5EBA0FD3" w14:textId="0D2EB3B5" w:rsidR="00B4785B" w:rsidRDefault="00E155CB" w:rsidP="00113927">
      <w:pPr>
        <w:pStyle w:val="BulletL1"/>
      </w:pPr>
      <w:r>
        <w:t>model</w:t>
      </w:r>
      <w:r w:rsidR="00857168">
        <w:t xml:space="preserve"> </w:t>
      </w:r>
      <w:r>
        <w:t>the</w:t>
      </w:r>
      <w:r w:rsidR="00857168">
        <w:t xml:space="preserve"> </w:t>
      </w:r>
      <w:r>
        <w:t>values</w:t>
      </w:r>
      <w:r w:rsidR="00857168">
        <w:t xml:space="preserve"> </w:t>
      </w:r>
      <w:r>
        <w:t>and</w:t>
      </w:r>
      <w:r w:rsidR="00857168">
        <w:t xml:space="preserve"> </w:t>
      </w:r>
      <w:r>
        <w:t>ensure</w:t>
      </w:r>
      <w:r w:rsidR="00857168">
        <w:t xml:space="preserve"> </w:t>
      </w:r>
      <w:r>
        <w:t>staff</w:t>
      </w:r>
      <w:r w:rsidR="00857168">
        <w:t xml:space="preserve"> </w:t>
      </w:r>
      <w:r>
        <w:t>are</w:t>
      </w:r>
      <w:r w:rsidR="00857168">
        <w:t xml:space="preserve"> </w:t>
      </w:r>
      <w:r>
        <w:t>informed</w:t>
      </w:r>
      <w:r w:rsidR="00857168">
        <w:t xml:space="preserve"> </w:t>
      </w:r>
      <w:r>
        <w:t>of</w:t>
      </w:r>
      <w:r w:rsidR="00857168">
        <w:t xml:space="preserve"> </w:t>
      </w:r>
      <w:r>
        <w:t>them,</w:t>
      </w:r>
      <w:r w:rsidR="00857168">
        <w:t xml:space="preserve"> </w:t>
      </w:r>
      <w:r>
        <w:t>and</w:t>
      </w:r>
    </w:p>
    <w:p w14:paraId="22FE0319" w14:textId="252BCAAA" w:rsidR="00B4785B" w:rsidRDefault="00E155CB" w:rsidP="00113927">
      <w:pPr>
        <w:pStyle w:val="BulletL1last"/>
      </w:pPr>
      <w:r>
        <w:t>ensure</w:t>
      </w:r>
      <w:r w:rsidR="00857168">
        <w:t xml:space="preserve"> </w:t>
      </w:r>
      <w:r>
        <w:t>any</w:t>
      </w:r>
      <w:r w:rsidR="00857168">
        <w:t xml:space="preserve"> </w:t>
      </w:r>
      <w:r>
        <w:t>values</w:t>
      </w:r>
      <w:r w:rsidR="00857168">
        <w:t xml:space="preserve"> </w:t>
      </w:r>
      <w:r>
        <w:t>of</w:t>
      </w:r>
      <w:r w:rsidR="00857168">
        <w:t xml:space="preserve"> </w:t>
      </w:r>
      <w:r>
        <w:t>your</w:t>
      </w:r>
      <w:r w:rsidR="00857168">
        <w:t xml:space="preserve"> </w:t>
      </w:r>
      <w:r>
        <w:t>entity</w:t>
      </w:r>
      <w:r w:rsidR="00857168">
        <w:t xml:space="preserve"> </w:t>
      </w:r>
      <w:r>
        <w:t>are</w:t>
      </w:r>
      <w:r w:rsidR="00857168">
        <w:t xml:space="preserve"> </w:t>
      </w:r>
      <w:r>
        <w:t>consistent</w:t>
      </w:r>
      <w:r w:rsidR="00857168">
        <w:t xml:space="preserve"> </w:t>
      </w:r>
      <w:r>
        <w:t>with</w:t>
      </w:r>
      <w:r w:rsidR="00857168">
        <w:t xml:space="preserve"> </w:t>
      </w:r>
      <w:r>
        <w:t>these</w:t>
      </w:r>
      <w:r w:rsidR="00857168">
        <w:t xml:space="preserve"> </w:t>
      </w:r>
      <w:r>
        <w:t>public</w:t>
      </w:r>
      <w:r w:rsidR="00857168">
        <w:t xml:space="preserve"> </w:t>
      </w:r>
      <w:r>
        <w:t>sector</w:t>
      </w:r>
      <w:r w:rsidR="00857168">
        <w:t xml:space="preserve"> </w:t>
      </w:r>
      <w:r>
        <w:t>values.</w:t>
      </w:r>
    </w:p>
    <w:p w14:paraId="1FB4C45D" w14:textId="75394F9C" w:rsidR="00B4785B" w:rsidRDefault="00E155CB" w:rsidP="00006EB4">
      <w:pPr>
        <w:pStyle w:val="Heading2"/>
      </w:pPr>
      <w:r>
        <w:t>Duty</w:t>
      </w:r>
      <w:r w:rsidR="00857168">
        <w:t xml:space="preserve"> </w:t>
      </w:r>
      <w:r>
        <w:t>of</w:t>
      </w:r>
      <w:r w:rsidR="00857168">
        <w:t xml:space="preserve"> </w:t>
      </w:r>
      <w:r>
        <w:t>the</w:t>
      </w:r>
      <w:r w:rsidR="00857168">
        <w:t xml:space="preserve"> </w:t>
      </w:r>
      <w:r>
        <w:t>chairperson</w:t>
      </w:r>
      <w:r w:rsidR="00857168">
        <w:t xml:space="preserve"> </w:t>
      </w:r>
      <w:r>
        <w:t>of</w:t>
      </w:r>
      <w:r w:rsidR="00857168">
        <w:t xml:space="preserve"> </w:t>
      </w:r>
      <w:r>
        <w:t>a</w:t>
      </w:r>
      <w:r w:rsidR="00857168">
        <w:t xml:space="preserve"> </w:t>
      </w:r>
      <w:r>
        <w:t>public</w:t>
      </w:r>
      <w:r w:rsidR="00857168">
        <w:t xml:space="preserve"> </w:t>
      </w:r>
      <w:r>
        <w:t>entity</w:t>
      </w:r>
    </w:p>
    <w:p w14:paraId="74DDF4EE" w14:textId="7FCA1DC4" w:rsidR="00B4785B" w:rsidRDefault="00E155CB" w:rsidP="00857168">
      <w:r>
        <w:t>The</w:t>
      </w:r>
      <w:r w:rsidR="00857168">
        <w:t xml:space="preserve"> </w:t>
      </w:r>
      <w:r>
        <w:t>chairperson</w:t>
      </w:r>
      <w:r w:rsidR="00857168">
        <w:t xml:space="preserve"> </w:t>
      </w:r>
      <w:r>
        <w:t>of</w:t>
      </w:r>
      <w:r w:rsidR="00857168">
        <w:t xml:space="preserve"> </w:t>
      </w:r>
      <w:r>
        <w:t>a</w:t>
      </w:r>
      <w:r w:rsidR="00857168">
        <w:t xml:space="preserve"> </w:t>
      </w:r>
      <w:r>
        <w:t>public</w:t>
      </w:r>
      <w:r w:rsidR="00857168">
        <w:t xml:space="preserve"> </w:t>
      </w:r>
      <w:r>
        <w:t>entity</w:t>
      </w:r>
      <w:r w:rsidR="00857168">
        <w:t xml:space="preserve"> </w:t>
      </w:r>
      <w:r>
        <w:t>must</w:t>
      </w:r>
      <w:r w:rsidR="00857168">
        <w:t xml:space="preserve"> </w:t>
      </w:r>
      <w:r>
        <w:t>ensure</w:t>
      </w:r>
      <w:r w:rsidR="00857168">
        <w:t xml:space="preserve"> </w:t>
      </w:r>
      <w:r>
        <w:t>that</w:t>
      </w:r>
      <w:r w:rsidR="00857168">
        <w:t xml:space="preserve"> </w:t>
      </w:r>
      <w:r>
        <w:t>all</w:t>
      </w:r>
      <w:r w:rsidR="00857168">
        <w:t xml:space="preserve"> </w:t>
      </w:r>
      <w:r>
        <w:t>policies</w:t>
      </w:r>
      <w:r w:rsidR="00857168">
        <w:t xml:space="preserve"> </w:t>
      </w:r>
      <w:r>
        <w:t>adopted</w:t>
      </w:r>
      <w:r w:rsidR="00857168">
        <w:t xml:space="preserve"> </w:t>
      </w:r>
      <w:r>
        <w:t>by,</w:t>
      </w:r>
      <w:r w:rsidR="00857168">
        <w:t xml:space="preserve"> </w:t>
      </w:r>
      <w:r>
        <w:t>or</w:t>
      </w:r>
      <w:r w:rsidR="00857168">
        <w:t xml:space="preserve"> </w:t>
      </w:r>
      <w:r>
        <w:t>relevant</w:t>
      </w:r>
      <w:r w:rsidR="00857168">
        <w:t xml:space="preserve"> </w:t>
      </w:r>
      <w:r>
        <w:t>to,</w:t>
      </w:r>
      <w:r w:rsidR="00857168">
        <w:t xml:space="preserve"> </w:t>
      </w:r>
      <w:r>
        <w:t>the</w:t>
      </w:r>
      <w:r w:rsidR="00857168">
        <w:t xml:space="preserve"> </w:t>
      </w:r>
      <w:r>
        <w:t>public</w:t>
      </w:r>
      <w:r w:rsidR="00857168">
        <w:t xml:space="preserve"> </w:t>
      </w:r>
      <w:r>
        <w:t>entity</w:t>
      </w:r>
      <w:r w:rsidR="00857168">
        <w:t xml:space="preserve"> </w:t>
      </w:r>
      <w:r>
        <w:t>or</w:t>
      </w:r>
      <w:r w:rsidR="00857168">
        <w:t xml:space="preserve"> </w:t>
      </w:r>
      <w:r>
        <w:t>the</w:t>
      </w:r>
      <w:r w:rsidR="00857168">
        <w:t xml:space="preserve"> </w:t>
      </w:r>
      <w:r>
        <w:t>board</w:t>
      </w:r>
      <w:r w:rsidR="00857168">
        <w:t xml:space="preserve"> </w:t>
      </w:r>
      <w:r>
        <w:t>of</w:t>
      </w:r>
      <w:r w:rsidR="00857168">
        <w:t xml:space="preserve"> </w:t>
      </w:r>
      <w:r>
        <w:t>the</w:t>
      </w:r>
      <w:r w:rsidR="00857168">
        <w:t xml:space="preserve"> </w:t>
      </w:r>
      <w:r>
        <w:t>public</w:t>
      </w:r>
      <w:r w:rsidR="00857168">
        <w:t xml:space="preserve"> </w:t>
      </w:r>
      <w:r>
        <w:t>entity</w:t>
      </w:r>
      <w:r w:rsidR="00857168">
        <w:t xml:space="preserve"> </w:t>
      </w:r>
      <w:r>
        <w:t>are</w:t>
      </w:r>
      <w:r w:rsidR="00857168">
        <w:t xml:space="preserve"> </w:t>
      </w:r>
      <w:r>
        <w:t>provided,</w:t>
      </w:r>
      <w:r w:rsidR="00857168">
        <w:t xml:space="preserve"> </w:t>
      </w:r>
      <w:r>
        <w:t>or</w:t>
      </w:r>
      <w:r w:rsidR="00857168">
        <w:t xml:space="preserve"> </w:t>
      </w:r>
      <w:r>
        <w:t>made</w:t>
      </w:r>
      <w:r w:rsidR="00857168">
        <w:t xml:space="preserve"> </w:t>
      </w:r>
      <w:r>
        <w:t>readily</w:t>
      </w:r>
      <w:r w:rsidR="00857168">
        <w:t xml:space="preserve"> </w:t>
      </w:r>
      <w:r>
        <w:t>accessible,</w:t>
      </w:r>
      <w:r w:rsidR="00857168">
        <w:t xml:space="preserve"> </w:t>
      </w:r>
      <w:r>
        <w:t>to</w:t>
      </w:r>
      <w:r w:rsidR="00857168">
        <w:t xml:space="preserve"> </w:t>
      </w:r>
      <w:r>
        <w:t>all</w:t>
      </w:r>
      <w:r w:rsidR="00857168">
        <w:t xml:space="preserve"> </w:t>
      </w:r>
      <w:r>
        <w:t>directors</w:t>
      </w:r>
      <w:r w:rsidR="00857168">
        <w:t xml:space="preserve"> </w:t>
      </w:r>
      <w:r>
        <w:t>of</w:t>
      </w:r>
      <w:r w:rsidR="00857168">
        <w:t xml:space="preserve"> </w:t>
      </w:r>
      <w:r>
        <w:t>the</w:t>
      </w:r>
      <w:r w:rsidR="00857168">
        <w:t xml:space="preserve"> </w:t>
      </w:r>
      <w:r>
        <w:t>entity</w:t>
      </w:r>
      <w:r w:rsidR="00857168">
        <w:t xml:space="preserve"> </w:t>
      </w:r>
      <w:r>
        <w:t>(Section</w:t>
      </w:r>
      <w:r w:rsidR="00857168">
        <w:t xml:space="preserve"> </w:t>
      </w:r>
      <w:r>
        <w:t>80,</w:t>
      </w:r>
      <w:r w:rsidR="00857168">
        <w:t xml:space="preserve"> </w:t>
      </w:r>
      <w:hyperlink r:id="rId22" w:tooltip="Link to Public Administration Act 2004 website" w:history="1">
        <w:r>
          <w:rPr>
            <w:rStyle w:val="Hyperlink"/>
          </w:rPr>
          <w:t>PAA</w:t>
        </w:r>
      </w:hyperlink>
      <w:r>
        <w:t>).</w:t>
      </w:r>
    </w:p>
    <w:p w14:paraId="020A43CE" w14:textId="3EA92F3B" w:rsidR="00B4785B" w:rsidRDefault="00E155CB" w:rsidP="006B14A4">
      <w:pPr>
        <w:pStyle w:val="Heading2"/>
      </w:pPr>
      <w:r>
        <w:t>Duties</w:t>
      </w:r>
      <w:r w:rsidR="00857168">
        <w:t xml:space="preserve"> </w:t>
      </w:r>
      <w:r>
        <w:t>of</w:t>
      </w:r>
      <w:r w:rsidR="00857168">
        <w:t xml:space="preserve"> </w:t>
      </w:r>
      <w:r>
        <w:t>the</w:t>
      </w:r>
      <w:r w:rsidR="00857168">
        <w:t xml:space="preserve"> </w:t>
      </w:r>
      <w:r>
        <w:t>board</w:t>
      </w:r>
    </w:p>
    <w:p w14:paraId="5ED7D455" w14:textId="1644D01C" w:rsidR="00B4785B" w:rsidRDefault="00E155CB" w:rsidP="00006EB4">
      <w:pPr>
        <w:pStyle w:val="Normalbeforebullet"/>
      </w:pPr>
      <w:r>
        <w:t>The</w:t>
      </w:r>
      <w:r w:rsidR="00857168">
        <w:t xml:space="preserve"> </w:t>
      </w:r>
      <w:hyperlink r:id="rId23" w:tooltip="Link to Public Administration Act 2004 website" w:history="1">
        <w:r>
          <w:rPr>
            <w:rStyle w:val="Hyperlink"/>
          </w:rPr>
          <w:t>PAA</w:t>
        </w:r>
      </w:hyperlink>
      <w:r w:rsidR="00857168">
        <w:t xml:space="preserve"> </w:t>
      </w:r>
      <w:r>
        <w:t>(Section</w:t>
      </w:r>
      <w:r w:rsidR="00857168">
        <w:t xml:space="preserve"> </w:t>
      </w:r>
      <w:r>
        <w:t>81)</w:t>
      </w:r>
      <w:r w:rsidR="00857168">
        <w:t xml:space="preserve"> </w:t>
      </w:r>
      <w:r>
        <w:t>sets</w:t>
      </w:r>
      <w:r w:rsidR="00857168">
        <w:t xml:space="preserve"> </w:t>
      </w:r>
      <w:r>
        <w:t>out</w:t>
      </w:r>
      <w:r w:rsidR="00857168">
        <w:t xml:space="preserve"> </w:t>
      </w:r>
      <w:r>
        <w:t>what</w:t>
      </w:r>
      <w:r w:rsidR="00857168">
        <w:t xml:space="preserve"> </w:t>
      </w:r>
      <w:r>
        <w:t>the</w:t>
      </w:r>
      <w:r w:rsidR="00857168">
        <w:t xml:space="preserve"> </w:t>
      </w:r>
      <w:r>
        <w:t>board</w:t>
      </w:r>
      <w:r w:rsidR="00857168">
        <w:t xml:space="preserve"> </w:t>
      </w:r>
      <w:r>
        <w:t>of</w:t>
      </w:r>
      <w:r w:rsidR="00857168">
        <w:t xml:space="preserve"> </w:t>
      </w:r>
      <w:r>
        <w:t>a</w:t>
      </w:r>
      <w:r w:rsidR="00857168">
        <w:t xml:space="preserve"> </w:t>
      </w:r>
      <w:r>
        <w:t>public</w:t>
      </w:r>
      <w:r w:rsidR="00857168">
        <w:t xml:space="preserve"> </w:t>
      </w:r>
      <w:r>
        <w:t>entity</w:t>
      </w:r>
      <w:r w:rsidR="00857168">
        <w:t xml:space="preserve"> </w:t>
      </w:r>
      <w:r>
        <w:t>must</w:t>
      </w:r>
      <w:r w:rsidR="00857168">
        <w:t xml:space="preserve"> </w:t>
      </w:r>
      <w:r>
        <w:t>do,</w:t>
      </w:r>
      <w:r w:rsidR="00857168">
        <w:t xml:space="preserve"> </w:t>
      </w:r>
      <w:r>
        <w:t>summarised</w:t>
      </w:r>
      <w:r w:rsidR="00857168">
        <w:t xml:space="preserve"> </w:t>
      </w:r>
      <w:r>
        <w:t>as</w:t>
      </w:r>
      <w:r w:rsidR="00857168">
        <w:t xml:space="preserve"> </w:t>
      </w:r>
      <w:r>
        <w:t>follows:</w:t>
      </w:r>
    </w:p>
    <w:p w14:paraId="18F997F3" w14:textId="4F2DE115" w:rsidR="00B4785B" w:rsidRDefault="00E155CB" w:rsidP="00006EB4">
      <w:pPr>
        <w:pStyle w:val="BulletL1"/>
      </w:pPr>
      <w:r>
        <w:t>act</w:t>
      </w:r>
      <w:r w:rsidR="00857168">
        <w:t xml:space="preserve"> </w:t>
      </w:r>
      <w:r>
        <w:t>consistently</w:t>
      </w:r>
      <w:r w:rsidR="00857168">
        <w:t xml:space="preserve"> </w:t>
      </w:r>
      <w:r>
        <w:t>with</w:t>
      </w:r>
      <w:r w:rsidR="00857168">
        <w:t xml:space="preserve"> </w:t>
      </w:r>
      <w:r>
        <w:t>the</w:t>
      </w:r>
      <w:r w:rsidR="00857168">
        <w:t xml:space="preserve"> </w:t>
      </w:r>
      <w:r>
        <w:t>functions</w:t>
      </w:r>
      <w:r w:rsidR="00857168">
        <w:t xml:space="preserve"> </w:t>
      </w:r>
      <w:r>
        <w:t>and</w:t>
      </w:r>
      <w:r w:rsidR="00857168">
        <w:t xml:space="preserve"> </w:t>
      </w:r>
      <w:r>
        <w:t>objectives</w:t>
      </w:r>
      <w:r w:rsidR="00857168">
        <w:t xml:space="preserve"> </w:t>
      </w:r>
      <w:r>
        <w:t>of</w:t>
      </w:r>
      <w:r w:rsidR="00857168">
        <w:t xml:space="preserve"> </w:t>
      </w:r>
      <w:r>
        <w:t>the</w:t>
      </w:r>
      <w:r w:rsidR="00857168">
        <w:t xml:space="preserve"> </w:t>
      </w:r>
      <w:r>
        <w:t>entity</w:t>
      </w:r>
    </w:p>
    <w:p w14:paraId="3A47124E" w14:textId="7AE3A7F7" w:rsidR="00B4785B" w:rsidRDefault="00E155CB" w:rsidP="00006EB4">
      <w:pPr>
        <w:pStyle w:val="BulletL1"/>
      </w:pPr>
      <w:r>
        <w:t>keep</w:t>
      </w:r>
      <w:r w:rsidR="00857168">
        <w:t xml:space="preserve"> </w:t>
      </w:r>
      <w:r>
        <w:t>the</w:t>
      </w:r>
      <w:r w:rsidR="00857168">
        <w:t xml:space="preserve"> </w:t>
      </w:r>
      <w:r>
        <w:t>Minister</w:t>
      </w:r>
      <w:r w:rsidR="00857168">
        <w:t xml:space="preserve"> </w:t>
      </w:r>
      <w:r>
        <w:t>and</w:t>
      </w:r>
      <w:r w:rsidR="00857168">
        <w:t xml:space="preserve"> </w:t>
      </w:r>
      <w:r>
        <w:t>the</w:t>
      </w:r>
      <w:r w:rsidR="00857168">
        <w:t xml:space="preserve"> </w:t>
      </w:r>
      <w:r>
        <w:t>Department</w:t>
      </w:r>
      <w:r w:rsidR="00857168">
        <w:t xml:space="preserve"> </w:t>
      </w:r>
      <w:r>
        <w:t>abreast</w:t>
      </w:r>
      <w:r w:rsidR="00857168">
        <w:t xml:space="preserve"> </w:t>
      </w:r>
      <w:r>
        <w:t>of</w:t>
      </w:r>
      <w:r w:rsidR="00857168">
        <w:t xml:space="preserve"> </w:t>
      </w:r>
      <w:r>
        <w:t>risk</w:t>
      </w:r>
      <w:r w:rsidR="00857168">
        <w:t xml:space="preserve"> </w:t>
      </w:r>
      <w:r>
        <w:t>management</w:t>
      </w:r>
      <w:r w:rsidR="00857168">
        <w:t xml:space="preserve"> </w:t>
      </w:r>
      <w:r>
        <w:t>procedures</w:t>
      </w:r>
      <w:r w:rsidR="00857168">
        <w:t xml:space="preserve"> </w:t>
      </w:r>
      <w:r>
        <w:t>and</w:t>
      </w:r>
      <w:r w:rsidR="00857168">
        <w:t xml:space="preserve"> </w:t>
      </w:r>
      <w:r>
        <w:t>risks</w:t>
      </w:r>
      <w:r w:rsidR="00857168">
        <w:t xml:space="preserve"> </w:t>
      </w:r>
      <w:r>
        <w:t>to</w:t>
      </w:r>
      <w:r w:rsidR="00857168">
        <w:t xml:space="preserve"> </w:t>
      </w:r>
      <w:r>
        <w:t>the</w:t>
      </w:r>
      <w:r w:rsidR="00857168">
        <w:t xml:space="preserve"> </w:t>
      </w:r>
      <w:r>
        <w:t>effective</w:t>
      </w:r>
      <w:r w:rsidR="00857168">
        <w:t xml:space="preserve"> </w:t>
      </w:r>
      <w:r>
        <w:t>operation</w:t>
      </w:r>
      <w:r w:rsidR="00857168">
        <w:t xml:space="preserve"> </w:t>
      </w:r>
      <w:r>
        <w:t>of</w:t>
      </w:r>
      <w:r w:rsidR="00857168">
        <w:t xml:space="preserve"> </w:t>
      </w:r>
      <w:r>
        <w:t>the</w:t>
      </w:r>
      <w:r w:rsidR="00857168">
        <w:t xml:space="preserve"> </w:t>
      </w:r>
      <w:r>
        <w:t>entity</w:t>
      </w:r>
    </w:p>
    <w:p w14:paraId="539609AF" w14:textId="39AAB2B7" w:rsidR="00B4785B" w:rsidRDefault="00E155CB" w:rsidP="00006EB4">
      <w:pPr>
        <w:pStyle w:val="BulletL1"/>
      </w:pPr>
      <w:r>
        <w:t>respond</w:t>
      </w:r>
      <w:r w:rsidR="00857168">
        <w:t xml:space="preserve"> </w:t>
      </w:r>
      <w:r>
        <w:t>to</w:t>
      </w:r>
      <w:r w:rsidR="00857168">
        <w:t xml:space="preserve"> </w:t>
      </w:r>
      <w:r>
        <w:t>requests</w:t>
      </w:r>
      <w:r w:rsidR="00857168">
        <w:t xml:space="preserve"> </w:t>
      </w:r>
      <w:r>
        <w:t>for</w:t>
      </w:r>
      <w:r w:rsidR="00857168">
        <w:t xml:space="preserve"> </w:t>
      </w:r>
      <w:r>
        <w:t>information</w:t>
      </w:r>
      <w:r w:rsidR="00857168">
        <w:t xml:space="preserve"> </w:t>
      </w:r>
      <w:r>
        <w:t>from</w:t>
      </w:r>
      <w:r w:rsidR="00857168">
        <w:t xml:space="preserve"> </w:t>
      </w:r>
      <w:r>
        <w:t>the</w:t>
      </w:r>
      <w:r w:rsidR="00857168">
        <w:t xml:space="preserve"> </w:t>
      </w:r>
      <w:r>
        <w:t>Minister</w:t>
      </w:r>
      <w:r w:rsidR="00857168">
        <w:t xml:space="preserve"> </w:t>
      </w:r>
      <w:r>
        <w:t>and</w:t>
      </w:r>
      <w:r w:rsidR="00857168">
        <w:t xml:space="preserve"> </w:t>
      </w:r>
      <w:r>
        <w:t>the</w:t>
      </w:r>
      <w:r w:rsidR="00857168">
        <w:t xml:space="preserve"> </w:t>
      </w:r>
      <w:r>
        <w:t>Department</w:t>
      </w:r>
    </w:p>
    <w:p w14:paraId="3DFE6620" w14:textId="55E21826" w:rsidR="00B4785B" w:rsidRDefault="00E155CB" w:rsidP="00006EB4">
      <w:pPr>
        <w:pStyle w:val="BulletL1"/>
      </w:pPr>
      <w:r>
        <w:t>ensure</w:t>
      </w:r>
      <w:r w:rsidR="00857168">
        <w:t xml:space="preserve"> </w:t>
      </w:r>
      <w:r>
        <w:t>there</w:t>
      </w:r>
      <w:r w:rsidR="00857168">
        <w:t xml:space="preserve"> </w:t>
      </w:r>
      <w:r>
        <w:t>are</w:t>
      </w:r>
      <w:r w:rsidR="00857168">
        <w:t xml:space="preserve"> </w:t>
      </w:r>
      <w:r>
        <w:t>procedures</w:t>
      </w:r>
      <w:r w:rsidR="00857168">
        <w:t xml:space="preserve"> </w:t>
      </w:r>
      <w:r>
        <w:t>in</w:t>
      </w:r>
      <w:r w:rsidR="00857168">
        <w:t xml:space="preserve"> </w:t>
      </w:r>
      <w:r>
        <w:t>place</w:t>
      </w:r>
      <w:r w:rsidR="00857168">
        <w:t xml:space="preserve"> </w:t>
      </w:r>
      <w:r>
        <w:t>to</w:t>
      </w:r>
      <w:r w:rsidR="00857168">
        <w:t xml:space="preserve"> </w:t>
      </w:r>
      <w:r>
        <w:t>assess</w:t>
      </w:r>
      <w:r w:rsidR="00857168">
        <w:t xml:space="preserve"> </w:t>
      </w:r>
      <w:r>
        <w:t>director</w:t>
      </w:r>
      <w:r w:rsidR="00857168">
        <w:t xml:space="preserve"> </w:t>
      </w:r>
      <w:r>
        <w:t>and</w:t>
      </w:r>
      <w:r w:rsidR="00857168">
        <w:t xml:space="preserve"> </w:t>
      </w:r>
      <w:r>
        <w:t>board</w:t>
      </w:r>
      <w:r w:rsidR="00857168">
        <w:t xml:space="preserve"> </w:t>
      </w:r>
      <w:r>
        <w:t>performance</w:t>
      </w:r>
    </w:p>
    <w:p w14:paraId="63A0B483" w14:textId="21C77217" w:rsidR="00B4785B" w:rsidRDefault="00E155CB" w:rsidP="00006EB4">
      <w:pPr>
        <w:pStyle w:val="BulletL1"/>
      </w:pPr>
      <w:r>
        <w:t>ensure</w:t>
      </w:r>
      <w:r w:rsidR="00857168">
        <w:t xml:space="preserve"> </w:t>
      </w:r>
      <w:r>
        <w:t>there</w:t>
      </w:r>
      <w:r w:rsidR="00857168">
        <w:t xml:space="preserve"> </w:t>
      </w:r>
      <w:r>
        <w:t>is</w:t>
      </w:r>
      <w:r w:rsidR="00857168">
        <w:t xml:space="preserve"> </w:t>
      </w:r>
      <w:r>
        <w:t>a</w:t>
      </w:r>
      <w:r w:rsidR="00857168">
        <w:t xml:space="preserve"> </w:t>
      </w:r>
      <w:r>
        <w:t>code</w:t>
      </w:r>
      <w:r w:rsidR="00857168">
        <w:t xml:space="preserve"> </w:t>
      </w:r>
      <w:r>
        <w:t>of</w:t>
      </w:r>
      <w:r w:rsidR="00857168">
        <w:t xml:space="preserve"> </w:t>
      </w:r>
      <w:r>
        <w:t>conduct</w:t>
      </w:r>
      <w:r w:rsidR="00857168">
        <w:t xml:space="preserve"> </w:t>
      </w:r>
      <w:r>
        <w:t>in</w:t>
      </w:r>
      <w:r w:rsidR="00857168">
        <w:t xml:space="preserve"> </w:t>
      </w:r>
      <w:r>
        <w:t>place</w:t>
      </w:r>
      <w:r w:rsidR="00857168">
        <w:t xml:space="preserve"> </w:t>
      </w:r>
      <w:r>
        <w:t>for</w:t>
      </w:r>
      <w:r w:rsidR="00857168">
        <w:t xml:space="preserve"> </w:t>
      </w:r>
      <w:r>
        <w:t>directors</w:t>
      </w:r>
    </w:p>
    <w:p w14:paraId="2739EC18" w14:textId="2D545E6F" w:rsidR="00B4785B" w:rsidRDefault="00E155CB" w:rsidP="00006EB4">
      <w:pPr>
        <w:pStyle w:val="BulletL1"/>
      </w:pPr>
      <w:r>
        <w:t>ensure</w:t>
      </w:r>
      <w:r w:rsidR="00857168">
        <w:t xml:space="preserve"> </w:t>
      </w:r>
      <w:r>
        <w:t>there</w:t>
      </w:r>
      <w:r w:rsidR="00857168">
        <w:t xml:space="preserve"> </w:t>
      </w:r>
      <w:r>
        <w:t>is</w:t>
      </w:r>
      <w:r w:rsidR="00857168">
        <w:t xml:space="preserve"> </w:t>
      </w:r>
      <w:r>
        <w:t>a</w:t>
      </w:r>
      <w:r w:rsidR="00857168">
        <w:t xml:space="preserve"> </w:t>
      </w:r>
      <w:r>
        <w:t>procedure</w:t>
      </w:r>
      <w:r w:rsidR="00857168">
        <w:t xml:space="preserve"> </w:t>
      </w:r>
      <w:r>
        <w:t>in</w:t>
      </w:r>
      <w:r w:rsidR="00857168">
        <w:t xml:space="preserve"> </w:t>
      </w:r>
      <w:r>
        <w:t>place</w:t>
      </w:r>
      <w:r w:rsidR="00857168">
        <w:t xml:space="preserve"> </w:t>
      </w:r>
      <w:r>
        <w:t>to</w:t>
      </w:r>
      <w:r w:rsidR="00857168">
        <w:t xml:space="preserve"> </w:t>
      </w:r>
      <w:r>
        <w:t>deal</w:t>
      </w:r>
      <w:r w:rsidR="00857168">
        <w:t xml:space="preserve"> </w:t>
      </w:r>
      <w:r>
        <w:t>with</w:t>
      </w:r>
      <w:r w:rsidR="00857168">
        <w:t xml:space="preserve"> </w:t>
      </w:r>
      <w:r>
        <w:t>conflicts</w:t>
      </w:r>
      <w:r w:rsidR="00857168">
        <w:t xml:space="preserve"> </w:t>
      </w:r>
      <w:r>
        <w:t>of</w:t>
      </w:r>
      <w:r w:rsidR="00857168">
        <w:t xml:space="preserve"> </w:t>
      </w:r>
      <w:r>
        <w:t>interest</w:t>
      </w:r>
    </w:p>
    <w:p w14:paraId="74231AC6" w14:textId="6A86BE83" w:rsidR="00B4785B" w:rsidRDefault="00E155CB" w:rsidP="00006EB4">
      <w:pPr>
        <w:pStyle w:val="BulletL1"/>
      </w:pPr>
      <w:r>
        <w:t>ensure</w:t>
      </w:r>
      <w:r w:rsidR="00857168">
        <w:t xml:space="preserve"> </w:t>
      </w:r>
      <w:r>
        <w:t>there</w:t>
      </w:r>
      <w:r w:rsidR="00857168">
        <w:t xml:space="preserve"> </w:t>
      </w:r>
      <w:r>
        <w:t>is</w:t>
      </w:r>
      <w:r w:rsidR="00857168">
        <w:t xml:space="preserve"> </w:t>
      </w:r>
      <w:r>
        <w:t>an</w:t>
      </w:r>
      <w:r w:rsidR="00857168">
        <w:t xml:space="preserve"> </w:t>
      </w:r>
      <w:r>
        <w:t>adequate</w:t>
      </w:r>
      <w:r w:rsidR="00857168">
        <w:t xml:space="preserve"> </w:t>
      </w:r>
      <w:r>
        <w:t>gifts</w:t>
      </w:r>
      <w:r w:rsidR="00857168">
        <w:t xml:space="preserve"> </w:t>
      </w:r>
      <w:r>
        <w:t>policy</w:t>
      </w:r>
      <w:r w:rsidR="00857168">
        <w:t xml:space="preserve"> </w:t>
      </w:r>
      <w:r>
        <w:t>for</w:t>
      </w:r>
      <w:r w:rsidR="00857168">
        <w:t xml:space="preserve"> </w:t>
      </w:r>
      <w:r>
        <w:t>directors</w:t>
      </w:r>
      <w:r w:rsidR="00857168">
        <w:t xml:space="preserve"> </w:t>
      </w:r>
      <w:r>
        <w:t>in</w:t>
      </w:r>
      <w:r w:rsidR="00857168">
        <w:t xml:space="preserve"> </w:t>
      </w:r>
      <w:r>
        <w:t>place</w:t>
      </w:r>
    </w:p>
    <w:p w14:paraId="01C717C4" w14:textId="4CACF05F" w:rsidR="00B4785B" w:rsidRDefault="00E155CB" w:rsidP="00006EB4">
      <w:pPr>
        <w:pStyle w:val="BulletL1"/>
      </w:pPr>
      <w:r>
        <w:t>ensure</w:t>
      </w:r>
      <w:r w:rsidR="00857168">
        <w:t xml:space="preserve"> </w:t>
      </w:r>
      <w:r>
        <w:t>there</w:t>
      </w:r>
      <w:r w:rsidR="00857168">
        <w:t xml:space="preserve"> </w:t>
      </w:r>
      <w:r>
        <w:t>are</w:t>
      </w:r>
      <w:r w:rsidR="00857168">
        <w:t xml:space="preserve"> </w:t>
      </w:r>
      <w:r>
        <w:t>procedures</w:t>
      </w:r>
      <w:r w:rsidR="00857168">
        <w:t xml:space="preserve"> </w:t>
      </w:r>
      <w:r>
        <w:t>in</w:t>
      </w:r>
      <w:r w:rsidR="00857168">
        <w:t xml:space="preserve"> </w:t>
      </w:r>
      <w:r>
        <w:t>place</w:t>
      </w:r>
      <w:r w:rsidR="00857168">
        <w:t xml:space="preserve"> </w:t>
      </w:r>
      <w:r>
        <w:t>for</w:t>
      </w:r>
      <w:r w:rsidR="00857168">
        <w:t xml:space="preserve"> </w:t>
      </w:r>
      <w:r>
        <w:t>proper</w:t>
      </w:r>
      <w:r w:rsidR="00857168">
        <w:t xml:space="preserve"> </w:t>
      </w:r>
      <w:r>
        <w:t>conduct</w:t>
      </w:r>
      <w:r w:rsidR="00857168">
        <w:t xml:space="preserve"> </w:t>
      </w:r>
      <w:r>
        <w:t>of</w:t>
      </w:r>
      <w:r w:rsidR="00857168">
        <w:t xml:space="preserve"> </w:t>
      </w:r>
      <w:r>
        <w:t>board</w:t>
      </w:r>
      <w:r w:rsidR="00857168">
        <w:t xml:space="preserve"> </w:t>
      </w:r>
      <w:r>
        <w:t>meetings</w:t>
      </w:r>
    </w:p>
    <w:p w14:paraId="4DE77B2A" w14:textId="6987A8E1" w:rsidR="00B4785B" w:rsidRDefault="00E155CB" w:rsidP="00006EB4">
      <w:pPr>
        <w:pStyle w:val="BulletL1"/>
      </w:pPr>
      <w:r>
        <w:t>maintain</w:t>
      </w:r>
      <w:r w:rsidR="00857168">
        <w:t xml:space="preserve"> </w:t>
      </w:r>
      <w:r>
        <w:t>appropriate</w:t>
      </w:r>
      <w:r w:rsidR="00857168">
        <w:t xml:space="preserve"> </w:t>
      </w:r>
      <w:r>
        <w:t>financial</w:t>
      </w:r>
      <w:r w:rsidR="00857168">
        <w:t xml:space="preserve"> </w:t>
      </w:r>
      <w:r>
        <w:t>records</w:t>
      </w:r>
      <w:r w:rsidR="00857168">
        <w:t xml:space="preserve"> </w:t>
      </w:r>
      <w:r>
        <w:t>that</w:t>
      </w:r>
      <w:r w:rsidR="00857168">
        <w:t xml:space="preserve"> </w:t>
      </w:r>
      <w:r>
        <w:t>are</w:t>
      </w:r>
      <w:r w:rsidR="00857168">
        <w:t xml:space="preserve"> </w:t>
      </w:r>
      <w:r>
        <w:t>audited</w:t>
      </w:r>
      <w:r w:rsidR="00857168">
        <w:t xml:space="preserve"> </w:t>
      </w:r>
      <w:r>
        <w:t>by</w:t>
      </w:r>
      <w:r w:rsidR="00857168">
        <w:t xml:space="preserve"> </w:t>
      </w:r>
      <w:r>
        <w:t>the</w:t>
      </w:r>
      <w:r w:rsidR="00857168">
        <w:t xml:space="preserve"> </w:t>
      </w:r>
      <w:r>
        <w:t>Auditor-General,</w:t>
      </w:r>
      <w:r w:rsidR="00857168">
        <w:t xml:space="preserve"> </w:t>
      </w:r>
      <w:r>
        <w:t>and</w:t>
      </w:r>
    </w:p>
    <w:p w14:paraId="446CE69B" w14:textId="45C31272" w:rsidR="00B4785B" w:rsidRDefault="00E155CB" w:rsidP="00006EB4">
      <w:pPr>
        <w:pStyle w:val="BulletL1last"/>
      </w:pPr>
      <w:r>
        <w:t>ensure</w:t>
      </w:r>
      <w:r w:rsidR="00857168">
        <w:t xml:space="preserve"> </w:t>
      </w:r>
      <w:r>
        <w:t>there</w:t>
      </w:r>
      <w:r w:rsidR="00857168">
        <w:t xml:space="preserve"> </w:t>
      </w:r>
      <w:r>
        <w:t>are</w:t>
      </w:r>
      <w:r w:rsidR="00857168">
        <w:t xml:space="preserve"> </w:t>
      </w:r>
      <w:r>
        <w:t>adequate</w:t>
      </w:r>
      <w:r w:rsidR="00857168">
        <w:t xml:space="preserve"> </w:t>
      </w:r>
      <w:r>
        <w:t>controls</w:t>
      </w:r>
      <w:r w:rsidR="00857168">
        <w:t xml:space="preserve"> </w:t>
      </w:r>
      <w:r>
        <w:t>to</w:t>
      </w:r>
      <w:r w:rsidR="00857168">
        <w:t xml:space="preserve"> </w:t>
      </w:r>
      <w:r>
        <w:t>prevent</w:t>
      </w:r>
      <w:r w:rsidR="00857168">
        <w:t xml:space="preserve"> </w:t>
      </w:r>
      <w:r>
        <w:t>fraudulent</w:t>
      </w:r>
      <w:r w:rsidR="00857168">
        <w:t xml:space="preserve"> </w:t>
      </w:r>
      <w:r>
        <w:t>behaviour.</w:t>
      </w:r>
    </w:p>
    <w:p w14:paraId="20D7ABD1" w14:textId="6BA67DEC" w:rsidR="00B4785B" w:rsidRDefault="00E155CB" w:rsidP="00006EB4">
      <w:pPr>
        <w:pStyle w:val="Heading2"/>
      </w:pPr>
      <w:r>
        <w:t>Accountability</w:t>
      </w:r>
      <w:r w:rsidR="00857168">
        <w:t xml:space="preserve"> </w:t>
      </w:r>
      <w:r>
        <w:t>to</w:t>
      </w:r>
      <w:r w:rsidR="00857168">
        <w:t xml:space="preserve"> </w:t>
      </w:r>
      <w:r>
        <w:t>the</w:t>
      </w:r>
      <w:r w:rsidR="00857168">
        <w:t xml:space="preserve"> </w:t>
      </w:r>
      <w:r>
        <w:t>Minister</w:t>
      </w:r>
    </w:p>
    <w:p w14:paraId="0CE72CCC" w14:textId="26D9F1BE" w:rsidR="00B4785B" w:rsidRDefault="00E155CB" w:rsidP="00857168">
      <w:r>
        <w:t>The</w:t>
      </w:r>
      <w:r w:rsidR="00857168">
        <w:t xml:space="preserve"> </w:t>
      </w:r>
      <w:hyperlink r:id="rId24" w:tooltip="Link to Public Administration Act 2004 website" w:history="1">
        <w:r>
          <w:rPr>
            <w:rStyle w:val="Hyperlink"/>
          </w:rPr>
          <w:t>PAA</w:t>
        </w:r>
      </w:hyperlink>
      <w:r w:rsidR="00857168">
        <w:t xml:space="preserve"> </w:t>
      </w:r>
      <w:r>
        <w:t>(Section</w:t>
      </w:r>
      <w:r w:rsidR="00857168">
        <w:t xml:space="preserve"> </w:t>
      </w:r>
      <w:r>
        <w:t>85)</w:t>
      </w:r>
      <w:r w:rsidR="00857168">
        <w:t xml:space="preserve"> </w:t>
      </w:r>
      <w:r>
        <w:t>states</w:t>
      </w:r>
      <w:r w:rsidR="00857168">
        <w:t xml:space="preserve"> </w:t>
      </w:r>
      <w:r>
        <w:t>that</w:t>
      </w:r>
      <w:r w:rsidR="00857168">
        <w:t xml:space="preserve"> </w:t>
      </w:r>
      <w:r>
        <w:t>the</w:t>
      </w:r>
      <w:r w:rsidR="00857168">
        <w:t xml:space="preserve"> </w:t>
      </w:r>
      <w:r>
        <w:t>board</w:t>
      </w:r>
      <w:r w:rsidR="00857168">
        <w:t xml:space="preserve"> </w:t>
      </w:r>
      <w:r>
        <w:t>of</w:t>
      </w:r>
      <w:r w:rsidR="00857168">
        <w:t xml:space="preserve"> </w:t>
      </w:r>
      <w:r>
        <w:t>a</w:t>
      </w:r>
      <w:r w:rsidR="00857168">
        <w:t xml:space="preserve"> </w:t>
      </w:r>
      <w:r>
        <w:t>public</w:t>
      </w:r>
      <w:r w:rsidR="00857168">
        <w:t xml:space="preserve"> </w:t>
      </w:r>
      <w:r>
        <w:t>entity</w:t>
      </w:r>
      <w:r w:rsidR="00857168">
        <w:t xml:space="preserve"> </w:t>
      </w:r>
      <w:r>
        <w:t>is</w:t>
      </w:r>
      <w:r w:rsidR="00857168">
        <w:t xml:space="preserve"> </w:t>
      </w:r>
      <w:r>
        <w:t>accountable</w:t>
      </w:r>
      <w:r w:rsidR="00857168">
        <w:t xml:space="preserve"> </w:t>
      </w:r>
      <w:r>
        <w:t>to</w:t>
      </w:r>
      <w:r w:rsidR="00857168">
        <w:t xml:space="preserve"> </w:t>
      </w:r>
      <w:r>
        <w:t>the</w:t>
      </w:r>
      <w:r w:rsidR="00857168">
        <w:t xml:space="preserve"> </w:t>
      </w:r>
      <w:r>
        <w:t>responsible</w:t>
      </w:r>
      <w:r w:rsidR="00857168">
        <w:t xml:space="preserve"> </w:t>
      </w:r>
      <w:r>
        <w:t>Minister</w:t>
      </w:r>
      <w:r w:rsidR="00857168">
        <w:t xml:space="preserve"> </w:t>
      </w:r>
      <w:r>
        <w:t>for</w:t>
      </w:r>
      <w:r w:rsidR="00857168">
        <w:t xml:space="preserve"> </w:t>
      </w:r>
      <w:r>
        <w:t>conducting</w:t>
      </w:r>
      <w:r w:rsidR="00857168">
        <w:t xml:space="preserve"> </w:t>
      </w:r>
      <w:r>
        <w:t>its</w:t>
      </w:r>
      <w:r w:rsidR="00857168">
        <w:t xml:space="preserve"> </w:t>
      </w:r>
      <w:r>
        <w:t>functions.</w:t>
      </w:r>
      <w:r w:rsidR="00857168">
        <w:t xml:space="preserve"> </w:t>
      </w:r>
      <w:r>
        <w:t>The</w:t>
      </w:r>
      <w:r w:rsidR="00857168">
        <w:t xml:space="preserve"> </w:t>
      </w:r>
      <w:r>
        <w:t>Minister</w:t>
      </w:r>
      <w:r w:rsidR="00857168">
        <w:t xml:space="preserve"> </w:t>
      </w:r>
      <w:r>
        <w:t>is</w:t>
      </w:r>
      <w:r w:rsidR="00857168">
        <w:t xml:space="preserve"> </w:t>
      </w:r>
      <w:r>
        <w:t>then</w:t>
      </w:r>
      <w:r w:rsidR="00857168">
        <w:t xml:space="preserve"> </w:t>
      </w:r>
      <w:r>
        <w:t>responsible</w:t>
      </w:r>
      <w:r w:rsidR="00857168">
        <w:t xml:space="preserve"> </w:t>
      </w:r>
      <w:r>
        <w:t>to</w:t>
      </w:r>
      <w:r w:rsidR="00857168">
        <w:t xml:space="preserve"> </w:t>
      </w:r>
      <w:r>
        <w:t>the</w:t>
      </w:r>
      <w:r w:rsidR="00857168">
        <w:t xml:space="preserve"> </w:t>
      </w:r>
      <w:r>
        <w:t>Victorian</w:t>
      </w:r>
      <w:r w:rsidR="00857168">
        <w:t xml:space="preserve"> </w:t>
      </w:r>
      <w:r>
        <w:t>Parliament</w:t>
      </w:r>
      <w:r w:rsidR="00857168">
        <w:t xml:space="preserve"> </w:t>
      </w:r>
      <w:r>
        <w:t>for</w:t>
      </w:r>
      <w:r w:rsidR="00857168">
        <w:t xml:space="preserve"> </w:t>
      </w:r>
      <w:r>
        <w:t>the</w:t>
      </w:r>
      <w:r w:rsidR="00857168">
        <w:t xml:space="preserve"> </w:t>
      </w:r>
      <w:r>
        <w:t>public</w:t>
      </w:r>
      <w:r w:rsidR="00857168">
        <w:t xml:space="preserve"> </w:t>
      </w:r>
      <w:r>
        <w:t>entity</w:t>
      </w:r>
      <w:r w:rsidR="00857168">
        <w:t xml:space="preserve"> </w:t>
      </w:r>
      <w:r>
        <w:t>fulfilling</w:t>
      </w:r>
      <w:r w:rsidR="00857168">
        <w:t xml:space="preserve"> </w:t>
      </w:r>
      <w:r>
        <w:t>its</w:t>
      </w:r>
      <w:r w:rsidR="00857168">
        <w:t xml:space="preserve"> </w:t>
      </w:r>
      <w:r>
        <w:t>function.</w:t>
      </w:r>
    </w:p>
    <w:p w14:paraId="1BAE469C" w14:textId="59F88C33" w:rsidR="00B4785B" w:rsidRDefault="00E155CB" w:rsidP="00006EB4">
      <w:pPr>
        <w:pStyle w:val="Normalbeforebullet"/>
      </w:pPr>
      <w:r>
        <w:t>To</w:t>
      </w:r>
      <w:r w:rsidR="00857168">
        <w:t xml:space="preserve"> </w:t>
      </w:r>
      <w:r>
        <w:t>strengthen</w:t>
      </w:r>
      <w:r w:rsidR="00857168">
        <w:t xml:space="preserve"> </w:t>
      </w:r>
      <w:r>
        <w:t>how</w:t>
      </w:r>
      <w:r w:rsidR="00857168">
        <w:t xml:space="preserve"> </w:t>
      </w:r>
      <w:r>
        <w:t>a</w:t>
      </w:r>
      <w:r w:rsidR="00857168">
        <w:t xml:space="preserve"> </w:t>
      </w:r>
      <w:r>
        <w:t>public</w:t>
      </w:r>
      <w:r w:rsidR="00857168">
        <w:t xml:space="preserve"> </w:t>
      </w:r>
      <w:r>
        <w:t>entity</w:t>
      </w:r>
      <w:r w:rsidR="00857168">
        <w:t xml:space="preserve"> </w:t>
      </w:r>
      <w:r>
        <w:t>conducts</w:t>
      </w:r>
      <w:r w:rsidR="00857168">
        <w:t xml:space="preserve"> </w:t>
      </w:r>
      <w:r>
        <w:t>itself,</w:t>
      </w:r>
      <w:r w:rsidR="00857168">
        <w:t xml:space="preserve"> </w:t>
      </w:r>
      <w:r>
        <w:t>the</w:t>
      </w:r>
      <w:r w:rsidR="00857168">
        <w:t xml:space="preserve"> </w:t>
      </w:r>
      <w:r>
        <w:t>Minister</w:t>
      </w:r>
      <w:r w:rsidR="00857168">
        <w:t xml:space="preserve"> </w:t>
      </w:r>
      <w:r>
        <w:t>can:</w:t>
      </w:r>
    </w:p>
    <w:p w14:paraId="07D78081" w14:textId="1805CDCE" w:rsidR="00B4785B" w:rsidRDefault="00E155CB" w:rsidP="00006EB4">
      <w:pPr>
        <w:pStyle w:val="BulletL1"/>
      </w:pPr>
      <w:r>
        <w:t>appoint</w:t>
      </w:r>
      <w:r w:rsidR="00857168">
        <w:t xml:space="preserve"> </w:t>
      </w:r>
      <w:r>
        <w:t>and</w:t>
      </w:r>
      <w:r w:rsidR="00857168">
        <w:t xml:space="preserve"> </w:t>
      </w:r>
      <w:r>
        <w:t>remove</w:t>
      </w:r>
      <w:r w:rsidR="00857168">
        <w:t xml:space="preserve"> </w:t>
      </w:r>
      <w:r>
        <w:t>directors</w:t>
      </w:r>
    </w:p>
    <w:p w14:paraId="71698052" w14:textId="74C77F86" w:rsidR="00B4785B" w:rsidRDefault="00E155CB" w:rsidP="00006EB4">
      <w:pPr>
        <w:pStyle w:val="BulletL1"/>
      </w:pPr>
      <w:r>
        <w:t>give</w:t>
      </w:r>
      <w:r w:rsidR="00857168">
        <w:t xml:space="preserve"> </w:t>
      </w:r>
      <w:r>
        <w:t>directions</w:t>
      </w:r>
      <w:r w:rsidR="00857168">
        <w:t xml:space="preserve"> </w:t>
      </w:r>
      <w:r>
        <w:t>or</w:t>
      </w:r>
      <w:r w:rsidR="00857168">
        <w:t xml:space="preserve"> </w:t>
      </w:r>
      <w:r>
        <w:t>request</w:t>
      </w:r>
      <w:r w:rsidR="00857168">
        <w:t xml:space="preserve"> </w:t>
      </w:r>
      <w:r>
        <w:t>information</w:t>
      </w:r>
      <w:r w:rsidR="00857168">
        <w:t xml:space="preserve"> </w:t>
      </w:r>
      <w:r>
        <w:t>from</w:t>
      </w:r>
      <w:r w:rsidR="00857168">
        <w:t xml:space="preserve"> </w:t>
      </w:r>
      <w:r>
        <w:t>directors</w:t>
      </w:r>
    </w:p>
    <w:p w14:paraId="776CB11D" w14:textId="1F74B0B9" w:rsidR="00B4785B" w:rsidRDefault="00E155CB" w:rsidP="00006EB4">
      <w:pPr>
        <w:pStyle w:val="BulletL1"/>
      </w:pPr>
      <w:r>
        <w:lastRenderedPageBreak/>
        <w:t>control</w:t>
      </w:r>
      <w:r w:rsidR="00857168">
        <w:t xml:space="preserve"> </w:t>
      </w:r>
      <w:r>
        <w:t>or</w:t>
      </w:r>
      <w:r w:rsidR="00857168">
        <w:t xml:space="preserve"> </w:t>
      </w:r>
      <w:r>
        <w:t>affect</w:t>
      </w:r>
      <w:r w:rsidR="00857168">
        <w:t xml:space="preserve"> </w:t>
      </w:r>
      <w:r>
        <w:t>the</w:t>
      </w:r>
      <w:r w:rsidR="00857168">
        <w:t xml:space="preserve"> </w:t>
      </w:r>
      <w:r>
        <w:t>public</w:t>
      </w:r>
      <w:r w:rsidR="00857168">
        <w:t xml:space="preserve"> </w:t>
      </w:r>
      <w:r>
        <w:t>entity’s</w:t>
      </w:r>
      <w:r w:rsidR="00857168">
        <w:t xml:space="preserve"> </w:t>
      </w:r>
      <w:r>
        <w:t>operation,</w:t>
      </w:r>
      <w:r w:rsidR="00857168">
        <w:t xml:space="preserve"> </w:t>
      </w:r>
      <w:r>
        <w:t>and</w:t>
      </w:r>
    </w:p>
    <w:p w14:paraId="1FD391F5" w14:textId="180B799B" w:rsidR="00B4785B" w:rsidRDefault="00E155CB" w:rsidP="00006EB4">
      <w:pPr>
        <w:pStyle w:val="BulletL1last"/>
      </w:pPr>
      <w:r>
        <w:t>initiate</w:t>
      </w:r>
      <w:r w:rsidR="00857168">
        <w:t xml:space="preserve"> </w:t>
      </w:r>
      <w:r>
        <w:t>a</w:t>
      </w:r>
      <w:r w:rsidR="00857168">
        <w:t xml:space="preserve"> </w:t>
      </w:r>
      <w:r>
        <w:t>review</w:t>
      </w:r>
      <w:r w:rsidR="00857168">
        <w:t xml:space="preserve"> </w:t>
      </w:r>
      <w:r>
        <w:t>of</w:t>
      </w:r>
      <w:r w:rsidR="00857168">
        <w:t xml:space="preserve"> </w:t>
      </w:r>
      <w:r>
        <w:t>the</w:t>
      </w:r>
      <w:r w:rsidR="00857168">
        <w:t xml:space="preserve"> </w:t>
      </w:r>
      <w:r>
        <w:t>entity’s</w:t>
      </w:r>
      <w:r w:rsidR="00857168">
        <w:t xml:space="preserve"> </w:t>
      </w:r>
      <w:r>
        <w:t>management</w:t>
      </w:r>
      <w:r w:rsidR="00857168">
        <w:t xml:space="preserve"> </w:t>
      </w:r>
      <w:r>
        <w:t>system,</w:t>
      </w:r>
      <w:r w:rsidR="00857168">
        <w:t xml:space="preserve"> </w:t>
      </w:r>
      <w:r>
        <w:t>structures</w:t>
      </w:r>
      <w:r w:rsidR="00857168">
        <w:t xml:space="preserve"> </w:t>
      </w:r>
      <w:r>
        <w:t>or</w:t>
      </w:r>
      <w:r w:rsidR="00857168">
        <w:t xml:space="preserve"> </w:t>
      </w:r>
      <w:r>
        <w:t>processes.</w:t>
      </w:r>
    </w:p>
    <w:p w14:paraId="1293378D" w14:textId="1A794B32" w:rsidR="00B4785B" w:rsidRDefault="00E155CB" w:rsidP="00857168">
      <w:r w:rsidRPr="005C0830">
        <w:t>See</w:t>
      </w:r>
      <w:r w:rsidR="00857168" w:rsidRPr="005C0830">
        <w:t xml:space="preserve"> </w:t>
      </w:r>
      <w:r w:rsidRPr="005C0830">
        <w:t>more</w:t>
      </w:r>
      <w:r w:rsidR="00857168" w:rsidRPr="005C0830">
        <w:t xml:space="preserve"> </w:t>
      </w:r>
      <w:r w:rsidRPr="005C0830">
        <w:t>information</w:t>
      </w:r>
      <w:r w:rsidR="00857168" w:rsidRPr="005C0830">
        <w:t xml:space="preserve"> </w:t>
      </w:r>
      <w:r w:rsidRPr="005C0830">
        <w:t>about</w:t>
      </w:r>
      <w:r w:rsidR="00857168" w:rsidRPr="005C0830">
        <w:t xml:space="preserve"> </w:t>
      </w:r>
      <w:r w:rsidR="006B14A4" w:rsidRPr="00F020A4">
        <w:rPr>
          <w:color w:val="0000FF"/>
          <w:u w:val="single"/>
        </w:rPr>
        <w:fldChar w:fldCharType="begin"/>
      </w:r>
      <w:r w:rsidR="006B14A4" w:rsidRPr="00F020A4">
        <w:rPr>
          <w:color w:val="0000FF"/>
          <w:u w:val="single"/>
        </w:rPr>
        <w:instrText xml:space="preserve"> REF _Ref132021042 \h  \* MERGEFORMAT </w:instrText>
      </w:r>
      <w:r w:rsidR="006B14A4" w:rsidRPr="00F020A4">
        <w:rPr>
          <w:color w:val="0000FF"/>
          <w:u w:val="single"/>
        </w:rPr>
      </w:r>
      <w:r w:rsidR="006B14A4" w:rsidRPr="00F020A4">
        <w:rPr>
          <w:color w:val="0000FF"/>
          <w:u w:val="single"/>
        </w:rPr>
        <w:fldChar w:fldCharType="separate"/>
      </w:r>
      <w:r w:rsidR="006B14A4" w:rsidRPr="00F020A4">
        <w:rPr>
          <w:color w:val="0000FF"/>
          <w:u w:val="single"/>
        </w:rPr>
        <w:t>The Role of Ministers</w:t>
      </w:r>
      <w:r w:rsidR="006B14A4" w:rsidRPr="00F020A4">
        <w:rPr>
          <w:color w:val="0000FF"/>
          <w:u w:val="single"/>
        </w:rPr>
        <w:fldChar w:fldCharType="end"/>
      </w:r>
      <w:r w:rsidRPr="005C0830">
        <w:t>.</w:t>
      </w:r>
    </w:p>
    <w:p w14:paraId="34C6E401" w14:textId="10114C54" w:rsidR="00B4785B" w:rsidRDefault="00E155CB" w:rsidP="00232EF6">
      <w:pPr>
        <w:pStyle w:val="Heading1"/>
      </w:pPr>
      <w:bookmarkStart w:id="6" w:name="_Toc132360014"/>
      <w:r>
        <w:t>Directors’</w:t>
      </w:r>
      <w:r w:rsidR="00857168">
        <w:t xml:space="preserve"> </w:t>
      </w:r>
      <w:r>
        <w:t>Conduct:</w:t>
      </w:r>
      <w:r w:rsidR="00857168">
        <w:t xml:space="preserve"> </w:t>
      </w:r>
      <w:r>
        <w:t>Codes</w:t>
      </w:r>
      <w:r w:rsidR="00857168">
        <w:t xml:space="preserve"> </w:t>
      </w:r>
      <w:r>
        <w:t>of</w:t>
      </w:r>
      <w:r w:rsidR="00857168">
        <w:t xml:space="preserve"> </w:t>
      </w:r>
      <w:r>
        <w:t>Conduct</w:t>
      </w:r>
      <w:bookmarkEnd w:id="6"/>
    </w:p>
    <w:p w14:paraId="4D25D4A7" w14:textId="338BB8DA" w:rsidR="00B4785B" w:rsidRPr="006B14A4" w:rsidRDefault="00E155CB" w:rsidP="00232EF6">
      <w:pPr>
        <w:pStyle w:val="Heading2"/>
      </w:pPr>
      <w:r>
        <w:t>The</w:t>
      </w:r>
      <w:r w:rsidR="00857168">
        <w:t xml:space="preserve"> </w:t>
      </w:r>
      <w:r w:rsidRPr="00232EF6">
        <w:rPr>
          <w:i/>
          <w:iCs/>
        </w:rPr>
        <w:t>Code</w:t>
      </w:r>
      <w:r w:rsidR="00857168" w:rsidRPr="00232EF6">
        <w:rPr>
          <w:i/>
          <w:iCs/>
        </w:rPr>
        <w:t xml:space="preserve"> </w:t>
      </w:r>
      <w:r w:rsidRPr="00232EF6">
        <w:rPr>
          <w:i/>
          <w:iCs/>
        </w:rPr>
        <w:t>of</w:t>
      </w:r>
      <w:r w:rsidR="00857168" w:rsidRPr="00232EF6">
        <w:rPr>
          <w:i/>
          <w:iCs/>
        </w:rPr>
        <w:t xml:space="preserve"> </w:t>
      </w:r>
      <w:r w:rsidRPr="00232EF6">
        <w:rPr>
          <w:i/>
          <w:iCs/>
        </w:rPr>
        <w:t>Conduct</w:t>
      </w:r>
      <w:r w:rsidR="00857168" w:rsidRPr="00232EF6">
        <w:rPr>
          <w:i/>
          <w:iCs/>
        </w:rPr>
        <w:t xml:space="preserve"> </w:t>
      </w:r>
      <w:r w:rsidRPr="00232EF6">
        <w:rPr>
          <w:i/>
          <w:iCs/>
        </w:rPr>
        <w:t>for</w:t>
      </w:r>
      <w:r w:rsidR="00857168" w:rsidRPr="00232EF6">
        <w:rPr>
          <w:i/>
          <w:iCs/>
        </w:rPr>
        <w:t xml:space="preserve"> </w:t>
      </w:r>
      <w:r w:rsidRPr="00232EF6">
        <w:rPr>
          <w:i/>
          <w:iCs/>
        </w:rPr>
        <w:t>Directors</w:t>
      </w:r>
      <w:r w:rsidR="00857168" w:rsidRPr="00232EF6">
        <w:rPr>
          <w:i/>
          <w:iCs/>
        </w:rPr>
        <w:t xml:space="preserve"> </w:t>
      </w:r>
      <w:r w:rsidRPr="00232EF6">
        <w:rPr>
          <w:i/>
          <w:iCs/>
        </w:rPr>
        <w:t>of</w:t>
      </w:r>
      <w:r w:rsidR="00857168" w:rsidRPr="00232EF6">
        <w:rPr>
          <w:i/>
          <w:iCs/>
        </w:rPr>
        <w:t xml:space="preserve"> </w:t>
      </w:r>
      <w:r w:rsidRPr="00232EF6">
        <w:rPr>
          <w:i/>
          <w:iCs/>
        </w:rPr>
        <w:t>Victorian</w:t>
      </w:r>
      <w:r w:rsidR="00857168" w:rsidRPr="00232EF6">
        <w:rPr>
          <w:i/>
          <w:iCs/>
        </w:rPr>
        <w:t xml:space="preserve"> </w:t>
      </w:r>
      <w:r w:rsidRPr="00232EF6">
        <w:rPr>
          <w:i/>
          <w:iCs/>
        </w:rPr>
        <w:t>Public</w:t>
      </w:r>
      <w:r w:rsidR="00857168" w:rsidRPr="00232EF6">
        <w:rPr>
          <w:i/>
          <w:iCs/>
        </w:rPr>
        <w:t xml:space="preserve"> </w:t>
      </w:r>
      <w:r w:rsidRPr="00232EF6">
        <w:rPr>
          <w:i/>
          <w:iCs/>
        </w:rPr>
        <w:t>Entities</w:t>
      </w:r>
    </w:p>
    <w:p w14:paraId="3F5BDFC9" w14:textId="6EDD6401" w:rsidR="00B4785B" w:rsidRDefault="00E155CB" w:rsidP="00857168">
      <w:r>
        <w:t>The</w:t>
      </w:r>
      <w:r w:rsidR="00857168">
        <w:t xml:space="preserve"> </w:t>
      </w:r>
      <w:r>
        <w:t>VPSC’s</w:t>
      </w:r>
      <w:r w:rsidR="00857168">
        <w:t xml:space="preserve"> </w:t>
      </w:r>
      <w:hyperlink r:id="rId25" w:tooltip="Link to Code of Conduct For Directors of Victorian Public Entities website" w:history="1">
        <w:r>
          <w:rPr>
            <w:rStyle w:val="HyperlinkItalic"/>
          </w:rPr>
          <w:t>Code</w:t>
        </w:r>
        <w:r w:rsidR="00857168">
          <w:rPr>
            <w:rStyle w:val="HyperlinkItalic"/>
          </w:rPr>
          <w:t xml:space="preserve"> </w:t>
        </w:r>
        <w:r>
          <w:rPr>
            <w:rStyle w:val="HyperlinkItalic"/>
          </w:rPr>
          <w:t>of</w:t>
        </w:r>
        <w:r w:rsidR="00857168">
          <w:rPr>
            <w:rStyle w:val="HyperlinkItalic"/>
          </w:rPr>
          <w:t xml:space="preserve"> </w:t>
        </w:r>
        <w:r>
          <w:rPr>
            <w:rStyle w:val="HyperlinkItalic"/>
          </w:rPr>
          <w:t>Conduct</w:t>
        </w:r>
        <w:r w:rsidR="00857168">
          <w:rPr>
            <w:rStyle w:val="HyperlinkItalic"/>
          </w:rPr>
          <w:t xml:space="preserve"> </w:t>
        </w:r>
        <w:r>
          <w:rPr>
            <w:rStyle w:val="HyperlinkItalic"/>
          </w:rPr>
          <w:t>For</w:t>
        </w:r>
        <w:r w:rsidR="00857168">
          <w:rPr>
            <w:rStyle w:val="HyperlinkItalic"/>
          </w:rPr>
          <w:t xml:space="preserve"> </w:t>
        </w:r>
        <w:r>
          <w:rPr>
            <w:rStyle w:val="HyperlinkItalic"/>
          </w:rPr>
          <w:t>Directors</w:t>
        </w:r>
        <w:r w:rsidR="00857168">
          <w:rPr>
            <w:rStyle w:val="HyperlinkItalic"/>
          </w:rPr>
          <w:t xml:space="preserve"> </w:t>
        </w:r>
        <w:r>
          <w:rPr>
            <w:rStyle w:val="HyperlinkItalic"/>
          </w:rPr>
          <w:t>of</w:t>
        </w:r>
        <w:r w:rsidR="00857168">
          <w:rPr>
            <w:rStyle w:val="HyperlinkItalic"/>
          </w:rPr>
          <w:t xml:space="preserve"> </w:t>
        </w:r>
        <w:r>
          <w:rPr>
            <w:rStyle w:val="HyperlinkItalic"/>
          </w:rPr>
          <w:t>Victorian</w:t>
        </w:r>
        <w:r w:rsidR="00857168">
          <w:rPr>
            <w:rStyle w:val="HyperlinkItalic"/>
          </w:rPr>
          <w:t xml:space="preserve"> </w:t>
        </w:r>
        <w:r>
          <w:rPr>
            <w:rStyle w:val="HyperlinkItalic"/>
          </w:rPr>
          <w:t>Public</w:t>
        </w:r>
        <w:r w:rsidR="00857168">
          <w:rPr>
            <w:rStyle w:val="HyperlinkItalic"/>
          </w:rPr>
          <w:t xml:space="preserve"> </w:t>
        </w:r>
        <w:r>
          <w:rPr>
            <w:rStyle w:val="HyperlinkItalic"/>
          </w:rPr>
          <w:t>Entities</w:t>
        </w:r>
      </w:hyperlink>
      <w:r w:rsidR="00857168">
        <w:t xml:space="preserve"> </w:t>
      </w:r>
      <w:r>
        <w:t>is</w:t>
      </w:r>
      <w:r w:rsidR="00857168">
        <w:t xml:space="preserve"> </w:t>
      </w:r>
      <w:r>
        <w:rPr>
          <w:rFonts w:ascii="ArialMT" w:hAnsi="ArialMT" w:cs="ArialMT"/>
        </w:rPr>
        <w:t>binding</w:t>
      </w:r>
      <w:r w:rsidR="00857168">
        <w:t xml:space="preserve"> </w:t>
      </w:r>
      <w:r>
        <w:t>to</w:t>
      </w:r>
      <w:r w:rsidR="00857168">
        <w:t xml:space="preserve"> </w:t>
      </w:r>
      <w:r>
        <w:t>all</w:t>
      </w:r>
      <w:r w:rsidR="00857168">
        <w:t xml:space="preserve"> </w:t>
      </w:r>
      <w:r>
        <w:t>public</w:t>
      </w:r>
      <w:r w:rsidR="00857168">
        <w:t xml:space="preserve"> </w:t>
      </w:r>
      <w:r>
        <w:t>sector</w:t>
      </w:r>
      <w:r w:rsidR="00857168">
        <w:t xml:space="preserve"> </w:t>
      </w:r>
      <w:r>
        <w:t>directors</w:t>
      </w:r>
      <w:r w:rsidR="00857168">
        <w:t xml:space="preserve"> </w:t>
      </w:r>
      <w:r>
        <w:t>(Section</w:t>
      </w:r>
      <w:r w:rsidR="00857168">
        <w:t xml:space="preserve"> </w:t>
      </w:r>
      <w:r>
        <w:t>4,</w:t>
      </w:r>
      <w:r w:rsidR="00857168">
        <w:t xml:space="preserve"> </w:t>
      </w:r>
      <w:hyperlink r:id="rId26" w:tooltip="Link to Public Administration Act 2004 website" w:history="1">
        <w:r>
          <w:rPr>
            <w:rStyle w:val="Hyperlink"/>
          </w:rPr>
          <w:t>PAA</w:t>
        </w:r>
      </w:hyperlink>
      <w:r>
        <w:t>).</w:t>
      </w:r>
      <w:r w:rsidR="00857168">
        <w:t xml:space="preserve"> </w:t>
      </w:r>
      <w:r>
        <w:t>It</w:t>
      </w:r>
      <w:r w:rsidR="00857168">
        <w:t xml:space="preserve"> </w:t>
      </w:r>
      <w:r>
        <w:t>was</w:t>
      </w:r>
      <w:r w:rsidR="00857168">
        <w:t xml:space="preserve"> </w:t>
      </w:r>
      <w:r>
        <w:t>last</w:t>
      </w:r>
      <w:r w:rsidR="00857168">
        <w:t xml:space="preserve"> </w:t>
      </w:r>
      <w:r>
        <w:t>updated</w:t>
      </w:r>
      <w:r w:rsidR="00857168">
        <w:t xml:space="preserve"> </w:t>
      </w:r>
      <w:r>
        <w:t>in</w:t>
      </w:r>
      <w:r w:rsidR="00857168">
        <w:t xml:space="preserve"> </w:t>
      </w:r>
      <w:r>
        <w:t>March</w:t>
      </w:r>
      <w:r w:rsidR="00857168">
        <w:t xml:space="preserve"> </w:t>
      </w:r>
      <w:r>
        <w:t>2016.</w:t>
      </w:r>
      <w:r w:rsidR="00857168">
        <w:t xml:space="preserve"> </w:t>
      </w:r>
      <w:r>
        <w:t>It</w:t>
      </w:r>
      <w:r w:rsidR="00857168">
        <w:t xml:space="preserve"> </w:t>
      </w:r>
      <w:r>
        <w:t>is</w:t>
      </w:r>
      <w:r w:rsidR="00857168">
        <w:t xml:space="preserve"> </w:t>
      </w:r>
      <w:r>
        <w:t>your</w:t>
      </w:r>
      <w:r w:rsidR="00857168">
        <w:t xml:space="preserve"> </w:t>
      </w:r>
      <w:r>
        <w:t>duty</w:t>
      </w:r>
      <w:r w:rsidR="00857168">
        <w:t xml:space="preserve"> </w:t>
      </w:r>
      <w:r>
        <w:t>as</w:t>
      </w:r>
      <w:r w:rsidR="00857168">
        <w:t xml:space="preserve"> </w:t>
      </w:r>
      <w:r>
        <w:t>a</w:t>
      </w:r>
      <w:r w:rsidR="00857168">
        <w:t xml:space="preserve"> </w:t>
      </w:r>
      <w:r>
        <w:t>director</w:t>
      </w:r>
      <w:r w:rsidR="00857168">
        <w:t xml:space="preserve"> </w:t>
      </w:r>
      <w:r>
        <w:t>to</w:t>
      </w:r>
      <w:r w:rsidR="00857168">
        <w:t xml:space="preserve"> </w:t>
      </w:r>
      <w:r>
        <w:t>be</w:t>
      </w:r>
      <w:r w:rsidR="00857168">
        <w:t xml:space="preserve"> </w:t>
      </w:r>
      <w:r>
        <w:t>familiar</w:t>
      </w:r>
      <w:r w:rsidR="00857168">
        <w:t xml:space="preserve"> </w:t>
      </w:r>
      <w:r>
        <w:t>with</w:t>
      </w:r>
      <w:r w:rsidR="00857168">
        <w:t xml:space="preserve"> </w:t>
      </w:r>
      <w:r>
        <w:t>the</w:t>
      </w:r>
      <w:r w:rsidR="00857168">
        <w:t xml:space="preserve"> </w:t>
      </w:r>
      <w:r>
        <w:t>most</w:t>
      </w:r>
      <w:r w:rsidR="00857168">
        <w:t xml:space="preserve"> </w:t>
      </w:r>
      <w:r>
        <w:t>current</w:t>
      </w:r>
      <w:r w:rsidR="00857168">
        <w:t xml:space="preserve"> </w:t>
      </w:r>
      <w:r>
        <w:t>version</w:t>
      </w:r>
      <w:r w:rsidR="00857168">
        <w:t xml:space="preserve"> </w:t>
      </w:r>
      <w:r>
        <w:t>of</w:t>
      </w:r>
      <w:r w:rsidR="00857168">
        <w:t xml:space="preserve"> </w:t>
      </w:r>
      <w:r>
        <w:t>this</w:t>
      </w:r>
      <w:r w:rsidR="00857168">
        <w:t xml:space="preserve"> </w:t>
      </w:r>
      <w:r>
        <w:t>code.</w:t>
      </w:r>
    </w:p>
    <w:p w14:paraId="42A5090C" w14:textId="71BC929C" w:rsidR="00B4785B" w:rsidRDefault="00E155CB" w:rsidP="00857168">
      <w:r>
        <w:t>Based</w:t>
      </w:r>
      <w:r w:rsidR="00857168">
        <w:t xml:space="preserve"> </w:t>
      </w:r>
      <w:r>
        <w:t>on</w:t>
      </w:r>
      <w:r w:rsidR="00857168">
        <w:t xml:space="preserve"> </w:t>
      </w:r>
      <w:r>
        <w:t>the</w:t>
      </w:r>
      <w:r w:rsidR="00857168">
        <w:t xml:space="preserve"> </w:t>
      </w:r>
      <w:r>
        <w:t>Victorian</w:t>
      </w:r>
      <w:r w:rsidR="00857168">
        <w:t xml:space="preserve"> </w:t>
      </w:r>
      <w:r>
        <w:t>public</w:t>
      </w:r>
      <w:r w:rsidR="00857168">
        <w:t xml:space="preserve"> </w:t>
      </w:r>
      <w:r>
        <w:t>sector</w:t>
      </w:r>
      <w:r w:rsidR="00857168">
        <w:t xml:space="preserve"> </w:t>
      </w:r>
      <w:r>
        <w:t>values,</w:t>
      </w:r>
      <w:r w:rsidR="00857168">
        <w:t xml:space="preserve"> </w:t>
      </w:r>
      <w:r>
        <w:t>the</w:t>
      </w:r>
      <w:r w:rsidR="00857168">
        <w:t xml:space="preserve"> </w:t>
      </w:r>
      <w:r>
        <w:t>Code</w:t>
      </w:r>
      <w:r w:rsidR="00857168">
        <w:t xml:space="preserve"> </w:t>
      </w:r>
      <w:r>
        <w:t>of</w:t>
      </w:r>
      <w:r w:rsidR="00857168">
        <w:t xml:space="preserve"> </w:t>
      </w:r>
      <w:r>
        <w:t>Conduct</w:t>
      </w:r>
      <w:r w:rsidR="00857168">
        <w:t xml:space="preserve"> </w:t>
      </w:r>
      <w:r>
        <w:t>for</w:t>
      </w:r>
      <w:r w:rsidR="00857168">
        <w:t xml:space="preserve"> </w:t>
      </w:r>
      <w:r>
        <w:t>Directors</w:t>
      </w:r>
      <w:r w:rsidR="00857168">
        <w:t xml:space="preserve"> </w:t>
      </w:r>
      <w:r>
        <w:t>helps</w:t>
      </w:r>
      <w:r w:rsidR="00857168">
        <w:t xml:space="preserve"> </w:t>
      </w:r>
      <w:r>
        <w:t>directors</w:t>
      </w:r>
      <w:r w:rsidR="00857168">
        <w:t xml:space="preserve"> </w:t>
      </w:r>
      <w:r>
        <w:t>and</w:t>
      </w:r>
      <w:r w:rsidR="00857168">
        <w:t xml:space="preserve"> </w:t>
      </w:r>
      <w:r>
        <w:t>statutory</w:t>
      </w:r>
      <w:r w:rsidR="00857168">
        <w:t xml:space="preserve"> </w:t>
      </w:r>
      <w:r>
        <w:t>office</w:t>
      </w:r>
      <w:r w:rsidR="00857168">
        <w:t xml:space="preserve"> </w:t>
      </w:r>
      <w:r>
        <w:t>holders</w:t>
      </w:r>
      <w:r w:rsidR="00857168">
        <w:t xml:space="preserve"> </w:t>
      </w:r>
      <w:r>
        <w:t>to</w:t>
      </w:r>
      <w:r w:rsidR="00857168">
        <w:t xml:space="preserve"> </w:t>
      </w:r>
      <w:r>
        <w:t>act</w:t>
      </w:r>
      <w:r w:rsidR="00857168">
        <w:t xml:space="preserve"> </w:t>
      </w:r>
      <w:r>
        <w:t>appropriately</w:t>
      </w:r>
      <w:r w:rsidR="00857168">
        <w:t xml:space="preserve"> </w:t>
      </w:r>
      <w:r>
        <w:t>and</w:t>
      </w:r>
      <w:r w:rsidR="00857168">
        <w:t xml:space="preserve"> </w:t>
      </w:r>
      <w:r>
        <w:t>with</w:t>
      </w:r>
      <w:r w:rsidR="00857168">
        <w:t xml:space="preserve"> </w:t>
      </w:r>
      <w:r>
        <w:t>the</w:t>
      </w:r>
      <w:r w:rsidR="00857168">
        <w:t xml:space="preserve"> </w:t>
      </w:r>
      <w:r>
        <w:t>trust</w:t>
      </w:r>
      <w:r w:rsidR="00857168">
        <w:t xml:space="preserve"> </w:t>
      </w:r>
      <w:r>
        <w:t>of</w:t>
      </w:r>
      <w:r w:rsidR="00857168">
        <w:t xml:space="preserve"> </w:t>
      </w:r>
      <w:r>
        <w:t>the</w:t>
      </w:r>
      <w:r w:rsidR="00857168">
        <w:t xml:space="preserve"> </w:t>
      </w:r>
      <w:r>
        <w:t>public</w:t>
      </w:r>
      <w:r w:rsidR="00857168">
        <w:t xml:space="preserve"> </w:t>
      </w:r>
      <w:r>
        <w:t>from</w:t>
      </w:r>
      <w:r w:rsidR="00857168">
        <w:t xml:space="preserve"> </w:t>
      </w:r>
      <w:r>
        <w:t>the</w:t>
      </w:r>
      <w:r w:rsidR="00857168">
        <w:t xml:space="preserve"> </w:t>
      </w:r>
      <w:r>
        <w:t>date</w:t>
      </w:r>
      <w:r w:rsidR="00857168">
        <w:t xml:space="preserve"> </w:t>
      </w:r>
      <w:r>
        <w:t>of</w:t>
      </w:r>
      <w:r w:rsidR="00857168">
        <w:t xml:space="preserve"> </w:t>
      </w:r>
      <w:r>
        <w:t>appointment.</w:t>
      </w:r>
    </w:p>
    <w:p w14:paraId="5058E1D5" w14:textId="4F8C6FFC" w:rsidR="00B4785B" w:rsidRDefault="00E155CB" w:rsidP="00857168">
      <w:r>
        <w:t>The</w:t>
      </w:r>
      <w:r w:rsidR="00857168">
        <w:t xml:space="preserve"> </w:t>
      </w:r>
      <w:r>
        <w:t>code</w:t>
      </w:r>
      <w:r w:rsidR="00857168">
        <w:t xml:space="preserve"> </w:t>
      </w:r>
      <w:r>
        <w:t>should</w:t>
      </w:r>
      <w:r w:rsidR="00857168">
        <w:t xml:space="preserve"> </w:t>
      </w:r>
      <w:r>
        <w:t>be</w:t>
      </w:r>
      <w:r w:rsidR="00857168">
        <w:t xml:space="preserve"> </w:t>
      </w:r>
      <w:r>
        <w:t>reflected</w:t>
      </w:r>
      <w:r w:rsidR="00857168">
        <w:t xml:space="preserve"> </w:t>
      </w:r>
      <w:r>
        <w:t>in</w:t>
      </w:r>
      <w:r w:rsidR="00857168">
        <w:t xml:space="preserve"> </w:t>
      </w:r>
      <w:r>
        <w:t>how</w:t>
      </w:r>
      <w:r w:rsidR="00857168">
        <w:t xml:space="preserve"> </w:t>
      </w:r>
      <w:r>
        <w:t>you</w:t>
      </w:r>
      <w:r w:rsidR="00857168">
        <w:t xml:space="preserve"> </w:t>
      </w:r>
      <w:r>
        <w:t>perform</w:t>
      </w:r>
      <w:r w:rsidR="00857168">
        <w:t xml:space="preserve"> </w:t>
      </w:r>
      <w:r>
        <w:t>your</w:t>
      </w:r>
      <w:r w:rsidR="00857168">
        <w:t xml:space="preserve"> </w:t>
      </w:r>
      <w:r>
        <w:t>duties</w:t>
      </w:r>
      <w:r w:rsidR="00857168">
        <w:t xml:space="preserve"> </w:t>
      </w:r>
      <w:r>
        <w:t>as</w:t>
      </w:r>
      <w:r w:rsidR="00857168">
        <w:t xml:space="preserve"> </w:t>
      </w:r>
      <w:r>
        <w:t>well</w:t>
      </w:r>
      <w:r w:rsidR="00857168">
        <w:t xml:space="preserve"> </w:t>
      </w:r>
      <w:r>
        <w:t>as</w:t>
      </w:r>
      <w:r w:rsidR="00857168">
        <w:t xml:space="preserve"> </w:t>
      </w:r>
      <w:r>
        <w:t>in</w:t>
      </w:r>
      <w:r w:rsidR="00857168">
        <w:t xml:space="preserve"> </w:t>
      </w:r>
      <w:r>
        <w:t>the</w:t>
      </w:r>
      <w:r w:rsidR="00857168">
        <w:t xml:space="preserve"> </w:t>
      </w:r>
      <w:r>
        <w:t>relationship</w:t>
      </w:r>
      <w:r w:rsidR="00857168">
        <w:t xml:space="preserve"> </w:t>
      </w:r>
      <w:r>
        <w:t>you</w:t>
      </w:r>
      <w:r w:rsidR="00857168">
        <w:t xml:space="preserve"> </w:t>
      </w:r>
      <w:r>
        <w:t>have</w:t>
      </w:r>
      <w:r w:rsidR="00857168">
        <w:t xml:space="preserve"> </w:t>
      </w:r>
      <w:r>
        <w:t>with</w:t>
      </w:r>
      <w:r w:rsidR="00857168">
        <w:t xml:space="preserve"> </w:t>
      </w:r>
      <w:r>
        <w:t>your</w:t>
      </w:r>
      <w:r w:rsidR="00857168">
        <w:t xml:space="preserve"> </w:t>
      </w:r>
      <w:r>
        <w:t>portfolio</w:t>
      </w:r>
      <w:r w:rsidR="00857168">
        <w:t xml:space="preserve"> </w:t>
      </w:r>
      <w:r>
        <w:t>minister,</w:t>
      </w:r>
      <w:r w:rsidR="00857168">
        <w:t xml:space="preserve"> </w:t>
      </w:r>
      <w:r>
        <w:t>departmental</w:t>
      </w:r>
      <w:r w:rsidR="00857168">
        <w:t xml:space="preserve"> </w:t>
      </w:r>
      <w:r>
        <w:t>and</w:t>
      </w:r>
      <w:r w:rsidR="00857168">
        <w:t xml:space="preserve"> </w:t>
      </w:r>
      <w:r>
        <w:t>public</w:t>
      </w:r>
      <w:r w:rsidR="00857168">
        <w:t xml:space="preserve"> </w:t>
      </w:r>
      <w:r>
        <w:t>entity</w:t>
      </w:r>
      <w:r w:rsidR="00857168">
        <w:t xml:space="preserve"> </w:t>
      </w:r>
      <w:r>
        <w:t>staff,</w:t>
      </w:r>
      <w:r w:rsidR="00857168">
        <w:t xml:space="preserve"> </w:t>
      </w:r>
      <w:r>
        <w:t>and</w:t>
      </w:r>
      <w:r w:rsidR="00857168">
        <w:t xml:space="preserve"> </w:t>
      </w:r>
      <w:r>
        <w:t>the</w:t>
      </w:r>
      <w:r w:rsidR="00857168">
        <w:t xml:space="preserve"> </w:t>
      </w:r>
      <w:r>
        <w:t>community.</w:t>
      </w:r>
      <w:r w:rsidR="00857168">
        <w:t xml:space="preserve"> </w:t>
      </w:r>
      <w:r>
        <w:t>The</w:t>
      </w:r>
      <w:r w:rsidR="00857168">
        <w:t xml:space="preserve"> </w:t>
      </w:r>
      <w:r>
        <w:t>VPSC</w:t>
      </w:r>
      <w:r w:rsidR="00857168">
        <w:t xml:space="preserve"> </w:t>
      </w:r>
      <w:r>
        <w:t>considers</w:t>
      </w:r>
      <w:r w:rsidR="00857168">
        <w:t xml:space="preserve"> </w:t>
      </w:r>
      <w:r>
        <w:t>a</w:t>
      </w:r>
      <w:r w:rsidR="00857168">
        <w:t xml:space="preserve"> </w:t>
      </w:r>
      <w:r>
        <w:t>breach</w:t>
      </w:r>
      <w:r w:rsidR="00857168">
        <w:t xml:space="preserve"> </w:t>
      </w:r>
      <w:r>
        <w:t>of</w:t>
      </w:r>
      <w:r w:rsidR="00857168">
        <w:t xml:space="preserve"> </w:t>
      </w:r>
      <w:r>
        <w:t>the</w:t>
      </w:r>
      <w:r w:rsidR="00857168">
        <w:t xml:space="preserve"> </w:t>
      </w:r>
      <w:r>
        <w:t>code</w:t>
      </w:r>
      <w:r w:rsidR="00857168">
        <w:t xml:space="preserve"> </w:t>
      </w:r>
      <w:r>
        <w:t>to</w:t>
      </w:r>
      <w:r w:rsidR="00857168">
        <w:t xml:space="preserve"> </w:t>
      </w:r>
      <w:r>
        <w:t>be</w:t>
      </w:r>
      <w:r w:rsidR="00857168">
        <w:t xml:space="preserve"> </w:t>
      </w:r>
      <w:r>
        <w:t>misconduct</w:t>
      </w:r>
      <w:r w:rsidR="00857168">
        <w:t xml:space="preserve"> </w:t>
      </w:r>
      <w:r>
        <w:t>and</w:t>
      </w:r>
      <w:r w:rsidR="00857168">
        <w:t xml:space="preserve"> </w:t>
      </w:r>
      <w:r>
        <w:t>in</w:t>
      </w:r>
      <w:r w:rsidR="00857168">
        <w:t xml:space="preserve"> </w:t>
      </w:r>
      <w:r>
        <w:t>the</w:t>
      </w:r>
      <w:r w:rsidR="00857168">
        <w:t xml:space="preserve"> </w:t>
      </w:r>
      <w:r>
        <w:t>most</w:t>
      </w:r>
      <w:r w:rsidR="00857168">
        <w:t xml:space="preserve"> </w:t>
      </w:r>
      <w:r>
        <w:t>serious</w:t>
      </w:r>
      <w:r w:rsidR="00857168">
        <w:t xml:space="preserve"> </w:t>
      </w:r>
      <w:r>
        <w:t>cases</w:t>
      </w:r>
      <w:r w:rsidR="00857168">
        <w:t xml:space="preserve"> </w:t>
      </w:r>
      <w:r>
        <w:t>it</w:t>
      </w:r>
      <w:r w:rsidR="00857168">
        <w:t xml:space="preserve"> </w:t>
      </w:r>
      <w:r>
        <w:t>may</w:t>
      </w:r>
      <w:r w:rsidR="00857168">
        <w:t xml:space="preserve"> </w:t>
      </w:r>
      <w:r>
        <w:t>lead</w:t>
      </w:r>
      <w:r w:rsidR="00857168">
        <w:t xml:space="preserve"> </w:t>
      </w:r>
      <w:r>
        <w:t>to</w:t>
      </w:r>
      <w:r w:rsidR="00857168">
        <w:t xml:space="preserve"> </w:t>
      </w:r>
      <w:r>
        <w:t>suspension</w:t>
      </w:r>
      <w:r w:rsidR="00857168">
        <w:t xml:space="preserve"> </w:t>
      </w:r>
      <w:r>
        <w:t>or</w:t>
      </w:r>
      <w:r w:rsidR="00857168">
        <w:t xml:space="preserve"> </w:t>
      </w:r>
      <w:r>
        <w:t>removal</w:t>
      </w:r>
      <w:r w:rsidR="00857168">
        <w:t xml:space="preserve"> </w:t>
      </w:r>
      <w:r>
        <w:t>from</w:t>
      </w:r>
      <w:r w:rsidR="00857168">
        <w:t xml:space="preserve"> </w:t>
      </w:r>
      <w:r>
        <w:t>office.</w:t>
      </w:r>
    </w:p>
    <w:p w14:paraId="7CDC855D" w14:textId="751F6AD5" w:rsidR="00B4785B" w:rsidRDefault="00E155CB" w:rsidP="00F020A4">
      <w:pPr>
        <w:pStyle w:val="Normalbeforebullet"/>
      </w:pPr>
      <w:r>
        <w:t>The</w:t>
      </w:r>
      <w:r w:rsidR="00857168">
        <w:t xml:space="preserve"> </w:t>
      </w:r>
      <w:r>
        <w:t>code</w:t>
      </w:r>
      <w:r w:rsidR="00857168">
        <w:t xml:space="preserve"> </w:t>
      </w:r>
      <w:r>
        <w:t>covers</w:t>
      </w:r>
      <w:r w:rsidR="00857168">
        <w:t xml:space="preserve"> </w:t>
      </w:r>
      <w:r>
        <w:t>such</w:t>
      </w:r>
      <w:r w:rsidR="00857168">
        <w:t xml:space="preserve"> </w:t>
      </w:r>
      <w:r>
        <w:t>areas</w:t>
      </w:r>
      <w:r w:rsidR="00857168">
        <w:t xml:space="preserve"> </w:t>
      </w:r>
      <w:r>
        <w:t>as:</w:t>
      </w:r>
    </w:p>
    <w:p w14:paraId="32F52A96" w14:textId="77989810" w:rsidR="00B4785B" w:rsidRDefault="00E155CB" w:rsidP="00F020A4">
      <w:pPr>
        <w:pStyle w:val="BulletL1"/>
      </w:pPr>
      <w:r>
        <w:t>leadership</w:t>
      </w:r>
      <w:r w:rsidR="00857168">
        <w:t xml:space="preserve"> </w:t>
      </w:r>
      <w:r>
        <w:t>and</w:t>
      </w:r>
      <w:r w:rsidR="00857168">
        <w:t xml:space="preserve"> </w:t>
      </w:r>
      <w:r>
        <w:t>stewardship</w:t>
      </w:r>
    </w:p>
    <w:p w14:paraId="026F8241" w14:textId="79D1D168" w:rsidR="00B4785B" w:rsidRDefault="00E155CB" w:rsidP="00F020A4">
      <w:pPr>
        <w:pStyle w:val="BulletL1"/>
      </w:pPr>
      <w:r>
        <w:t>board</w:t>
      </w:r>
      <w:r w:rsidR="00857168">
        <w:t xml:space="preserve"> </w:t>
      </w:r>
      <w:r>
        <w:t>authority</w:t>
      </w:r>
      <w:r w:rsidR="00857168">
        <w:t xml:space="preserve"> </w:t>
      </w:r>
      <w:r>
        <w:t>and</w:t>
      </w:r>
      <w:r w:rsidR="00857168">
        <w:t xml:space="preserve"> </w:t>
      </w:r>
      <w:r>
        <w:t>delegation</w:t>
      </w:r>
    </w:p>
    <w:p w14:paraId="0AE4AF37" w14:textId="7A94595A" w:rsidR="00B4785B" w:rsidRDefault="00E155CB" w:rsidP="00F020A4">
      <w:pPr>
        <w:pStyle w:val="BulletL1"/>
      </w:pPr>
      <w:r>
        <w:t>best</w:t>
      </w:r>
      <w:r w:rsidR="00857168">
        <w:t xml:space="preserve"> </w:t>
      </w:r>
      <w:r>
        <w:t>interests</w:t>
      </w:r>
      <w:r w:rsidR="00857168">
        <w:t xml:space="preserve"> </w:t>
      </w:r>
      <w:r>
        <w:t>of</w:t>
      </w:r>
      <w:r w:rsidR="00857168">
        <w:t xml:space="preserve"> </w:t>
      </w:r>
      <w:r>
        <w:t>the</w:t>
      </w:r>
      <w:r w:rsidR="00857168">
        <w:t xml:space="preserve"> </w:t>
      </w:r>
      <w:r>
        <w:t>public</w:t>
      </w:r>
      <w:r w:rsidR="00857168">
        <w:t xml:space="preserve"> </w:t>
      </w:r>
      <w:r>
        <w:t>entity</w:t>
      </w:r>
    </w:p>
    <w:p w14:paraId="02227BEC" w14:textId="7290E173" w:rsidR="00B4785B" w:rsidRDefault="00E155CB" w:rsidP="00F020A4">
      <w:pPr>
        <w:pStyle w:val="BulletL1"/>
      </w:pPr>
      <w:r>
        <w:t>honesty</w:t>
      </w:r>
      <w:r w:rsidR="00857168">
        <w:t xml:space="preserve"> </w:t>
      </w:r>
      <w:r>
        <w:t>and</w:t>
      </w:r>
      <w:r w:rsidR="00857168">
        <w:t xml:space="preserve"> </w:t>
      </w:r>
      <w:r>
        <w:t>integrity,</w:t>
      </w:r>
      <w:r w:rsidR="00857168">
        <w:t xml:space="preserve"> </w:t>
      </w:r>
      <w:r>
        <w:t>and</w:t>
      </w:r>
    </w:p>
    <w:p w14:paraId="7FF8B3E9" w14:textId="20F2E52D" w:rsidR="00B4785B" w:rsidRDefault="00E155CB" w:rsidP="00F020A4">
      <w:pPr>
        <w:pStyle w:val="BulletL1last"/>
      </w:pPr>
      <w:r>
        <w:t>conflicts</w:t>
      </w:r>
      <w:r w:rsidR="00857168">
        <w:t xml:space="preserve"> </w:t>
      </w:r>
      <w:r>
        <w:t>of</w:t>
      </w:r>
      <w:r w:rsidR="00857168">
        <w:t xml:space="preserve"> </w:t>
      </w:r>
      <w:r>
        <w:t>interest</w:t>
      </w:r>
      <w:r w:rsidR="00857168">
        <w:t xml:space="preserve"> </w:t>
      </w:r>
      <w:r>
        <w:t>and</w:t>
      </w:r>
      <w:r w:rsidR="00857168">
        <w:t xml:space="preserve"> </w:t>
      </w:r>
      <w:r>
        <w:t>duty.</w:t>
      </w:r>
    </w:p>
    <w:p w14:paraId="031AE285" w14:textId="04B6EE78" w:rsidR="00B4785B" w:rsidRDefault="00E155CB" w:rsidP="00857168">
      <w:r>
        <w:t>You</w:t>
      </w:r>
      <w:r w:rsidR="00857168">
        <w:t xml:space="preserve"> </w:t>
      </w:r>
      <w:r>
        <w:t>can</w:t>
      </w:r>
      <w:r w:rsidR="00857168">
        <w:t xml:space="preserve"> </w:t>
      </w:r>
      <w:r>
        <w:t>find</w:t>
      </w:r>
      <w:r w:rsidR="00857168">
        <w:t xml:space="preserve"> </w:t>
      </w:r>
      <w:r>
        <w:t>further</w:t>
      </w:r>
      <w:r w:rsidR="00857168">
        <w:t xml:space="preserve"> </w:t>
      </w:r>
      <w:r>
        <w:t>information</w:t>
      </w:r>
      <w:r w:rsidR="00857168">
        <w:t xml:space="preserve"> </w:t>
      </w:r>
      <w:r>
        <w:t>about</w:t>
      </w:r>
      <w:r w:rsidR="00857168">
        <w:t xml:space="preserve"> </w:t>
      </w:r>
      <w:r>
        <w:t>directors’</w:t>
      </w:r>
      <w:r w:rsidR="00857168">
        <w:t xml:space="preserve"> </w:t>
      </w:r>
      <w:r>
        <w:t>integrity</w:t>
      </w:r>
      <w:r w:rsidR="00857168">
        <w:t xml:space="preserve"> </w:t>
      </w:r>
      <w:r>
        <w:t>standards</w:t>
      </w:r>
      <w:r w:rsidR="00857168">
        <w:t xml:space="preserve"> </w:t>
      </w:r>
      <w:r>
        <w:t>at</w:t>
      </w:r>
      <w:r w:rsidR="00857168">
        <w:t xml:space="preserve"> </w:t>
      </w:r>
      <w:hyperlink r:id="rId27" w:tooltip="Link to On Board website" w:history="1">
        <w:r>
          <w:rPr>
            <w:rStyle w:val="Hyperlink"/>
          </w:rPr>
          <w:t>On</w:t>
        </w:r>
        <w:r w:rsidR="00857168">
          <w:rPr>
            <w:rStyle w:val="Hyperlink"/>
          </w:rPr>
          <w:t xml:space="preserve"> </w:t>
        </w:r>
        <w:r>
          <w:rPr>
            <w:rStyle w:val="Hyperlink"/>
          </w:rPr>
          <w:t>Board</w:t>
        </w:r>
      </w:hyperlink>
      <w:r w:rsidR="00857168">
        <w:t xml:space="preserve"> </w:t>
      </w:r>
      <w:r>
        <w:t>and</w:t>
      </w:r>
      <w:r w:rsidR="00857168">
        <w:t xml:space="preserve"> </w:t>
      </w:r>
      <w:r>
        <w:t>while</w:t>
      </w:r>
      <w:r w:rsidR="00857168">
        <w:t xml:space="preserve"> </w:t>
      </w:r>
      <w:r>
        <w:t>you</w:t>
      </w:r>
      <w:r w:rsidR="00857168">
        <w:t xml:space="preserve"> </w:t>
      </w:r>
      <w:r>
        <w:t>are</w:t>
      </w:r>
      <w:r w:rsidR="00857168">
        <w:t xml:space="preserve"> </w:t>
      </w:r>
      <w:r>
        <w:t>there,</w:t>
      </w:r>
      <w:r w:rsidR="00857168">
        <w:t xml:space="preserve"> </w:t>
      </w:r>
      <w:r>
        <w:t>see</w:t>
      </w:r>
      <w:r w:rsidR="00857168">
        <w:t xml:space="preserve"> </w:t>
      </w:r>
      <w:r>
        <w:t>the</w:t>
      </w:r>
      <w:r w:rsidR="00857168">
        <w:t xml:space="preserve"> </w:t>
      </w:r>
      <w:r>
        <w:t>support</w:t>
      </w:r>
      <w:r w:rsidR="00857168">
        <w:t xml:space="preserve"> </w:t>
      </w:r>
      <w:r>
        <w:t>modules</w:t>
      </w:r>
      <w:r w:rsidR="00857168">
        <w:t xml:space="preserve"> </w:t>
      </w:r>
      <w:r>
        <w:t>(e.g.,</w:t>
      </w:r>
      <w:r w:rsidR="00857168">
        <w:t xml:space="preserve"> </w:t>
      </w:r>
      <w:r>
        <w:t>Code</w:t>
      </w:r>
      <w:r w:rsidR="00857168">
        <w:t xml:space="preserve"> </w:t>
      </w:r>
      <w:r>
        <w:t>of</w:t>
      </w:r>
      <w:r w:rsidR="00857168">
        <w:t xml:space="preserve"> </w:t>
      </w:r>
      <w:r>
        <w:t>conduct,</w:t>
      </w:r>
      <w:r w:rsidR="00857168">
        <w:t xml:space="preserve"> </w:t>
      </w:r>
      <w:r>
        <w:t>Conflict</w:t>
      </w:r>
      <w:r w:rsidR="00857168">
        <w:t xml:space="preserve"> </w:t>
      </w:r>
      <w:r>
        <w:t>of</w:t>
      </w:r>
      <w:r w:rsidR="00857168">
        <w:t xml:space="preserve"> </w:t>
      </w:r>
      <w:r>
        <w:t>interest,</w:t>
      </w:r>
      <w:r w:rsidR="00857168">
        <w:t xml:space="preserve"> </w:t>
      </w:r>
      <w:r>
        <w:t>Gifts,</w:t>
      </w:r>
      <w:r w:rsidR="00857168">
        <w:t xml:space="preserve"> </w:t>
      </w:r>
      <w:r>
        <w:t>benefits</w:t>
      </w:r>
      <w:r w:rsidR="00857168">
        <w:t xml:space="preserve"> </w:t>
      </w:r>
      <w:r>
        <w:t>and</w:t>
      </w:r>
      <w:r w:rsidR="00857168">
        <w:t xml:space="preserve"> </w:t>
      </w:r>
      <w:r>
        <w:t>hospitality).</w:t>
      </w:r>
      <w:r w:rsidR="00857168">
        <w:t xml:space="preserve"> </w:t>
      </w:r>
      <w:r>
        <w:t>On</w:t>
      </w:r>
      <w:r w:rsidR="00857168">
        <w:t xml:space="preserve"> </w:t>
      </w:r>
      <w:r>
        <w:t>Board</w:t>
      </w:r>
      <w:r w:rsidR="00857168">
        <w:t xml:space="preserve"> </w:t>
      </w:r>
      <w:r>
        <w:t>also</w:t>
      </w:r>
      <w:r w:rsidR="00857168">
        <w:t xml:space="preserve"> </w:t>
      </w:r>
      <w:r>
        <w:t>contains</w:t>
      </w:r>
      <w:r w:rsidR="00857168">
        <w:t xml:space="preserve"> </w:t>
      </w:r>
      <w:r>
        <w:t>direct</w:t>
      </w:r>
      <w:r w:rsidR="00857168">
        <w:t xml:space="preserve"> </w:t>
      </w:r>
      <w:r>
        <w:t>links</w:t>
      </w:r>
      <w:r w:rsidR="00857168">
        <w:t xml:space="preserve"> </w:t>
      </w:r>
      <w:r>
        <w:t>to</w:t>
      </w:r>
      <w:r w:rsidR="00857168">
        <w:t xml:space="preserve"> </w:t>
      </w:r>
      <w:r>
        <w:t>guidance</w:t>
      </w:r>
      <w:r w:rsidR="00857168">
        <w:t xml:space="preserve"> </w:t>
      </w:r>
      <w:r>
        <w:t>materials</w:t>
      </w:r>
      <w:r w:rsidR="00857168">
        <w:t xml:space="preserve"> </w:t>
      </w:r>
      <w:r>
        <w:t>on</w:t>
      </w:r>
      <w:r w:rsidR="00857168">
        <w:t xml:space="preserve"> </w:t>
      </w:r>
      <w:r>
        <w:t>the</w:t>
      </w:r>
      <w:r w:rsidR="00857168">
        <w:t xml:space="preserve"> </w:t>
      </w:r>
      <w:r>
        <w:t>VPSC</w:t>
      </w:r>
      <w:r w:rsidR="00857168">
        <w:t xml:space="preserve"> </w:t>
      </w:r>
      <w:r>
        <w:t>and</w:t>
      </w:r>
      <w:r w:rsidR="00857168">
        <w:t xml:space="preserve"> </w:t>
      </w:r>
      <w:r>
        <w:t>other</w:t>
      </w:r>
      <w:r w:rsidR="00857168">
        <w:t xml:space="preserve"> </w:t>
      </w:r>
      <w:r>
        <w:t>useful</w:t>
      </w:r>
      <w:r w:rsidR="00857168">
        <w:t xml:space="preserve"> </w:t>
      </w:r>
      <w:r>
        <w:t>websites.</w:t>
      </w:r>
    </w:p>
    <w:p w14:paraId="3970C8FB" w14:textId="6BC4CAF2" w:rsidR="00B4785B" w:rsidRDefault="00E155CB" w:rsidP="00232EF6">
      <w:pPr>
        <w:pStyle w:val="Heading2"/>
      </w:pPr>
      <w:r>
        <w:t>The</w:t>
      </w:r>
      <w:r w:rsidR="00857168">
        <w:t xml:space="preserve"> </w:t>
      </w:r>
      <w:r>
        <w:t>importance</w:t>
      </w:r>
      <w:r w:rsidR="00857168">
        <w:t xml:space="preserve"> </w:t>
      </w:r>
      <w:r>
        <w:t>of</w:t>
      </w:r>
      <w:r w:rsidR="00857168">
        <w:t xml:space="preserve"> </w:t>
      </w:r>
      <w:r>
        <w:t>a</w:t>
      </w:r>
      <w:r w:rsidR="00857168">
        <w:t xml:space="preserve"> </w:t>
      </w:r>
      <w:r>
        <w:t>director</w:t>
      </w:r>
      <w:r w:rsidR="00857168">
        <w:t xml:space="preserve"> </w:t>
      </w:r>
      <w:r>
        <w:t>acting</w:t>
      </w:r>
      <w:r w:rsidR="00857168">
        <w:t xml:space="preserve"> </w:t>
      </w:r>
      <w:r>
        <w:t>with</w:t>
      </w:r>
      <w:r w:rsidR="00857168">
        <w:t xml:space="preserve"> </w:t>
      </w:r>
      <w:r>
        <w:t>integrity</w:t>
      </w:r>
    </w:p>
    <w:p w14:paraId="36DB15A9" w14:textId="5C891465" w:rsidR="00B4785B" w:rsidRDefault="00E155CB" w:rsidP="00857168">
      <w:r>
        <w:t>Integrity</w:t>
      </w:r>
      <w:r w:rsidR="00857168">
        <w:t xml:space="preserve"> </w:t>
      </w:r>
      <w:r>
        <w:t>is</w:t>
      </w:r>
      <w:r w:rsidR="00857168">
        <w:t xml:space="preserve"> </w:t>
      </w:r>
      <w:r>
        <w:t>a</w:t>
      </w:r>
      <w:r w:rsidR="00857168">
        <w:t xml:space="preserve"> </w:t>
      </w:r>
      <w:r>
        <w:t>principle</w:t>
      </w:r>
      <w:r w:rsidR="00857168">
        <w:t xml:space="preserve"> </w:t>
      </w:r>
      <w:r>
        <w:t>of</w:t>
      </w:r>
      <w:r w:rsidR="00857168">
        <w:t xml:space="preserve"> </w:t>
      </w:r>
      <w:r>
        <w:t>good</w:t>
      </w:r>
      <w:r w:rsidR="00857168">
        <w:t xml:space="preserve"> </w:t>
      </w:r>
      <w:r>
        <w:t>governance</w:t>
      </w:r>
      <w:r w:rsidR="00857168">
        <w:t xml:space="preserve"> </w:t>
      </w:r>
      <w:r>
        <w:t>and</w:t>
      </w:r>
      <w:r w:rsidR="00857168">
        <w:t xml:space="preserve"> </w:t>
      </w:r>
      <w:r>
        <w:t>good</w:t>
      </w:r>
      <w:r w:rsidR="00857168">
        <w:t xml:space="preserve"> </w:t>
      </w:r>
      <w:r>
        <w:t>governance</w:t>
      </w:r>
      <w:r w:rsidR="00857168">
        <w:t xml:space="preserve"> </w:t>
      </w:r>
      <w:r>
        <w:t>maintains</w:t>
      </w:r>
      <w:r w:rsidR="00857168">
        <w:t xml:space="preserve"> </w:t>
      </w:r>
      <w:r>
        <w:t>the</w:t>
      </w:r>
      <w:r w:rsidR="00857168">
        <w:t xml:space="preserve"> </w:t>
      </w:r>
      <w:r>
        <w:t>Victorian</w:t>
      </w:r>
      <w:r w:rsidR="00857168">
        <w:t xml:space="preserve"> </w:t>
      </w:r>
      <w:r>
        <w:t>community’s</w:t>
      </w:r>
      <w:r w:rsidR="00857168">
        <w:t xml:space="preserve"> </w:t>
      </w:r>
      <w:r>
        <w:t>trust</w:t>
      </w:r>
      <w:r w:rsidR="00857168">
        <w:t xml:space="preserve"> </w:t>
      </w:r>
      <w:r>
        <w:t>in</w:t>
      </w:r>
      <w:r w:rsidR="00857168">
        <w:t xml:space="preserve"> </w:t>
      </w:r>
      <w:r>
        <w:t>public</w:t>
      </w:r>
      <w:r w:rsidR="00857168">
        <w:t xml:space="preserve"> </w:t>
      </w:r>
      <w:r>
        <w:t>institutions.</w:t>
      </w:r>
    </w:p>
    <w:p w14:paraId="0DDAC206" w14:textId="6BF93672" w:rsidR="00B4785B" w:rsidRDefault="00E155CB" w:rsidP="00857168">
      <w:r>
        <w:t>Integrity</w:t>
      </w:r>
      <w:r w:rsidR="00857168">
        <w:t xml:space="preserve"> </w:t>
      </w:r>
      <w:r>
        <w:t>is</w:t>
      </w:r>
      <w:r w:rsidR="00857168">
        <w:t xml:space="preserve"> </w:t>
      </w:r>
      <w:r>
        <w:t>one</w:t>
      </w:r>
      <w:r w:rsidR="00857168">
        <w:t xml:space="preserve"> </w:t>
      </w:r>
      <w:r>
        <w:t>of</w:t>
      </w:r>
      <w:r w:rsidR="00857168">
        <w:t xml:space="preserve"> </w:t>
      </w:r>
      <w:r>
        <w:t>the</w:t>
      </w:r>
      <w:r w:rsidR="00857168">
        <w:t xml:space="preserve"> </w:t>
      </w:r>
      <w:r>
        <w:t>Public</w:t>
      </w:r>
      <w:r w:rsidR="00857168">
        <w:t xml:space="preserve"> </w:t>
      </w:r>
      <w:r>
        <w:t>Sector</w:t>
      </w:r>
      <w:r w:rsidR="00857168">
        <w:t xml:space="preserve"> </w:t>
      </w:r>
      <w:r>
        <w:t>Values</w:t>
      </w:r>
      <w:r w:rsidR="00857168">
        <w:t xml:space="preserve"> </w:t>
      </w:r>
      <w:r>
        <w:t>under</w:t>
      </w:r>
      <w:r w:rsidR="00857168">
        <w:t xml:space="preserve"> </w:t>
      </w:r>
      <w:r>
        <w:t>Section</w:t>
      </w:r>
      <w:r w:rsidR="00857168">
        <w:t xml:space="preserve"> </w:t>
      </w:r>
      <w:r>
        <w:t>7</w:t>
      </w:r>
      <w:r w:rsidR="00857168">
        <w:t xml:space="preserve"> </w:t>
      </w:r>
      <w:r>
        <w:t>of</w:t>
      </w:r>
      <w:r w:rsidR="00857168">
        <w:t xml:space="preserve"> </w:t>
      </w:r>
      <w:r>
        <w:t>the</w:t>
      </w:r>
      <w:r w:rsidR="00857168">
        <w:t xml:space="preserve"> </w:t>
      </w:r>
      <w:hyperlink r:id="rId28" w:tooltip="Link to Public Administration Act 2004 website" w:history="1">
        <w:r>
          <w:rPr>
            <w:rStyle w:val="Hyperlink"/>
          </w:rPr>
          <w:t>PAA</w:t>
        </w:r>
      </w:hyperlink>
      <w:r>
        <w:t>,</w:t>
      </w:r>
      <w:r w:rsidR="00857168">
        <w:rPr>
          <w:rFonts w:ascii="VIC-Italic" w:hAnsi="VIC-Italic" w:cs="VIC-Italic"/>
          <w:i/>
          <w:iCs/>
        </w:rPr>
        <w:t xml:space="preserve"> </w:t>
      </w:r>
      <w:r>
        <w:t>which</w:t>
      </w:r>
      <w:r w:rsidR="00857168">
        <w:t xml:space="preserve"> </w:t>
      </w:r>
      <w:r>
        <w:t>is</w:t>
      </w:r>
      <w:r w:rsidR="00857168">
        <w:t xml:space="preserve"> </w:t>
      </w:r>
      <w:r>
        <w:t>demonstrated</w:t>
      </w:r>
      <w:r w:rsidR="00857168">
        <w:t xml:space="preserve"> </w:t>
      </w:r>
      <w:r>
        <w:t>by</w:t>
      </w:r>
      <w:r w:rsidR="00857168">
        <w:t xml:space="preserve"> </w:t>
      </w:r>
      <w:r>
        <w:t>being</w:t>
      </w:r>
      <w:r w:rsidR="00857168">
        <w:t xml:space="preserve"> </w:t>
      </w:r>
      <w:r>
        <w:t>honest</w:t>
      </w:r>
      <w:r w:rsidR="00857168">
        <w:t xml:space="preserve"> </w:t>
      </w:r>
      <w:r>
        <w:t>and</w:t>
      </w:r>
      <w:r w:rsidR="00857168">
        <w:t xml:space="preserve"> </w:t>
      </w:r>
      <w:r>
        <w:t>transparent,</w:t>
      </w:r>
      <w:r w:rsidR="00857168">
        <w:t xml:space="preserve"> </w:t>
      </w:r>
      <w:r>
        <w:t>using</w:t>
      </w:r>
      <w:r w:rsidR="00857168">
        <w:t xml:space="preserve"> </w:t>
      </w:r>
      <w:r>
        <w:t>powers</w:t>
      </w:r>
      <w:r w:rsidR="00857168">
        <w:t xml:space="preserve"> </w:t>
      </w:r>
      <w:r>
        <w:t>responsibly,</w:t>
      </w:r>
      <w:r w:rsidR="00857168">
        <w:t xml:space="preserve"> </w:t>
      </w:r>
      <w:r>
        <w:t>avoiding</w:t>
      </w:r>
      <w:r w:rsidR="00857168">
        <w:t xml:space="preserve"> </w:t>
      </w:r>
      <w:r>
        <w:t>conflicts</w:t>
      </w:r>
      <w:r w:rsidR="00857168">
        <w:t xml:space="preserve"> </w:t>
      </w:r>
      <w:r>
        <w:t>of</w:t>
      </w:r>
      <w:r w:rsidR="00857168">
        <w:t xml:space="preserve"> </w:t>
      </w:r>
      <w:r>
        <w:t>interest</w:t>
      </w:r>
      <w:r w:rsidR="00857168">
        <w:t xml:space="preserve"> </w:t>
      </w:r>
      <w:r>
        <w:t>and</w:t>
      </w:r>
      <w:r w:rsidR="00857168">
        <w:t xml:space="preserve"> </w:t>
      </w:r>
      <w:r>
        <w:t>sustaining</w:t>
      </w:r>
      <w:r w:rsidR="00857168">
        <w:t xml:space="preserve"> </w:t>
      </w:r>
      <w:r>
        <w:t>public</w:t>
      </w:r>
      <w:r w:rsidR="00857168">
        <w:t xml:space="preserve"> </w:t>
      </w:r>
      <w:r>
        <w:t>trust.</w:t>
      </w:r>
      <w:r w:rsidR="00857168">
        <w:t xml:space="preserve"> </w:t>
      </w:r>
      <w:r>
        <w:t>Without</w:t>
      </w:r>
      <w:r w:rsidR="00857168">
        <w:t xml:space="preserve"> </w:t>
      </w:r>
      <w:r>
        <w:t>trust,</w:t>
      </w:r>
      <w:r w:rsidR="00857168">
        <w:t xml:space="preserve"> </w:t>
      </w:r>
      <w:r>
        <w:t>public</w:t>
      </w:r>
      <w:r w:rsidR="00857168">
        <w:t xml:space="preserve"> </w:t>
      </w:r>
      <w:r>
        <w:t>institutions</w:t>
      </w:r>
      <w:r w:rsidR="00857168">
        <w:t xml:space="preserve"> </w:t>
      </w:r>
      <w:r>
        <w:t>lose</w:t>
      </w:r>
      <w:r w:rsidR="00857168">
        <w:t xml:space="preserve"> </w:t>
      </w:r>
      <w:r>
        <w:t>their</w:t>
      </w:r>
      <w:r w:rsidR="00857168">
        <w:t xml:space="preserve"> </w:t>
      </w:r>
      <w:r>
        <w:t>social</w:t>
      </w:r>
      <w:r w:rsidR="00857168">
        <w:t xml:space="preserve"> </w:t>
      </w:r>
      <w:r>
        <w:t>licence</w:t>
      </w:r>
      <w:r w:rsidR="00857168">
        <w:t xml:space="preserve"> </w:t>
      </w:r>
      <w:r>
        <w:t>to</w:t>
      </w:r>
      <w:r w:rsidR="00857168">
        <w:t xml:space="preserve"> </w:t>
      </w:r>
      <w:r>
        <w:t>operate,</w:t>
      </w:r>
      <w:r w:rsidR="00857168">
        <w:t xml:space="preserve"> </w:t>
      </w:r>
      <w:r>
        <w:t>which</w:t>
      </w:r>
      <w:r w:rsidR="00857168">
        <w:t xml:space="preserve"> </w:t>
      </w:r>
      <w:r>
        <w:t>creates</w:t>
      </w:r>
      <w:r w:rsidR="00857168">
        <w:t xml:space="preserve"> </w:t>
      </w:r>
      <w:r>
        <w:t>challenges</w:t>
      </w:r>
      <w:r w:rsidR="00857168">
        <w:t xml:space="preserve"> </w:t>
      </w:r>
      <w:r>
        <w:t>for</w:t>
      </w:r>
      <w:r w:rsidR="00857168">
        <w:t xml:space="preserve"> </w:t>
      </w:r>
      <w:r>
        <w:t>adaptive</w:t>
      </w:r>
      <w:r w:rsidR="00857168">
        <w:t xml:space="preserve"> </w:t>
      </w:r>
      <w:r>
        <w:t>responses</w:t>
      </w:r>
      <w:r w:rsidR="00857168">
        <w:t xml:space="preserve"> </w:t>
      </w:r>
      <w:r>
        <w:t>to</w:t>
      </w:r>
      <w:r w:rsidR="00857168">
        <w:t xml:space="preserve"> </w:t>
      </w:r>
      <w:r>
        <w:t>emerging</w:t>
      </w:r>
      <w:r w:rsidR="00857168">
        <w:t xml:space="preserve"> </w:t>
      </w:r>
      <w:r>
        <w:t>issues.</w:t>
      </w:r>
      <w:r w:rsidR="00857168">
        <w:t xml:space="preserve"> </w:t>
      </w:r>
      <w:r>
        <w:t>You</w:t>
      </w:r>
      <w:r w:rsidR="00857168">
        <w:t xml:space="preserve"> </w:t>
      </w:r>
      <w:r>
        <w:t>are</w:t>
      </w:r>
      <w:r w:rsidR="00857168">
        <w:t xml:space="preserve"> </w:t>
      </w:r>
      <w:r>
        <w:t>required</w:t>
      </w:r>
      <w:r w:rsidR="00857168">
        <w:t xml:space="preserve"> </w:t>
      </w:r>
      <w:r>
        <w:t>to</w:t>
      </w:r>
      <w:r w:rsidR="00857168">
        <w:t xml:space="preserve"> </w:t>
      </w:r>
      <w:r>
        <w:t>exhibit</w:t>
      </w:r>
      <w:r w:rsidR="00857168">
        <w:t xml:space="preserve"> </w:t>
      </w:r>
      <w:r>
        <w:t>integrity</w:t>
      </w:r>
      <w:r w:rsidR="00857168">
        <w:t xml:space="preserve"> </w:t>
      </w:r>
      <w:r>
        <w:t>as</w:t>
      </w:r>
      <w:r w:rsidR="00857168">
        <w:t xml:space="preserve"> </w:t>
      </w:r>
      <w:r>
        <w:t>a</w:t>
      </w:r>
      <w:r w:rsidR="00857168">
        <w:t xml:space="preserve"> </w:t>
      </w:r>
      <w:r>
        <w:t>leader</w:t>
      </w:r>
      <w:r w:rsidR="00857168">
        <w:t xml:space="preserve"> </w:t>
      </w:r>
      <w:r>
        <w:t>in</w:t>
      </w:r>
      <w:r w:rsidR="00857168">
        <w:t xml:space="preserve"> </w:t>
      </w:r>
      <w:r>
        <w:t>your</w:t>
      </w:r>
      <w:r w:rsidR="00857168">
        <w:t xml:space="preserve"> </w:t>
      </w:r>
      <w:r>
        <w:t>organisation,</w:t>
      </w:r>
      <w:r w:rsidR="00857168">
        <w:t xml:space="preserve"> </w:t>
      </w:r>
      <w:r>
        <w:t>as</w:t>
      </w:r>
      <w:r w:rsidR="00857168">
        <w:t xml:space="preserve"> </w:t>
      </w:r>
      <w:r>
        <w:t>determined</w:t>
      </w:r>
      <w:r w:rsidR="00857168">
        <w:t xml:space="preserve"> </w:t>
      </w:r>
      <w:r>
        <w:t>by</w:t>
      </w:r>
      <w:r w:rsidR="00857168">
        <w:t xml:space="preserve"> </w:t>
      </w:r>
      <w:r>
        <w:t>the</w:t>
      </w:r>
      <w:r w:rsidR="00857168">
        <w:t xml:space="preserve"> </w:t>
      </w:r>
      <w:r>
        <w:t>following:</w:t>
      </w:r>
    </w:p>
    <w:p w14:paraId="1C521A8D" w14:textId="1AA32BD8" w:rsidR="00B4785B" w:rsidRDefault="00E155CB" w:rsidP="0069020A">
      <w:pPr>
        <w:pStyle w:val="Normalbeforebullet"/>
      </w:pPr>
      <w:r>
        <w:lastRenderedPageBreak/>
        <w:t>The</w:t>
      </w:r>
      <w:r w:rsidR="00857168">
        <w:t xml:space="preserve"> </w:t>
      </w:r>
      <w:r>
        <w:t>Code</w:t>
      </w:r>
      <w:r w:rsidR="00857168">
        <w:t xml:space="preserve"> </w:t>
      </w:r>
      <w:r>
        <w:t>of</w:t>
      </w:r>
      <w:r w:rsidR="00857168">
        <w:t xml:space="preserve"> </w:t>
      </w:r>
      <w:hyperlink r:id="rId29" w:tooltip="Link to Conduct for Directors of Victorian Public Entities website" w:history="1">
        <w:r>
          <w:rPr>
            <w:rStyle w:val="HyperlinkItalic"/>
          </w:rPr>
          <w:t>Conduct</w:t>
        </w:r>
        <w:r w:rsidR="00857168">
          <w:rPr>
            <w:rStyle w:val="HyperlinkItalic"/>
          </w:rPr>
          <w:t xml:space="preserve"> </w:t>
        </w:r>
        <w:r>
          <w:rPr>
            <w:rStyle w:val="HyperlinkItalic"/>
          </w:rPr>
          <w:t>for</w:t>
        </w:r>
        <w:r w:rsidR="00857168">
          <w:rPr>
            <w:rStyle w:val="HyperlinkItalic"/>
          </w:rPr>
          <w:t xml:space="preserve"> </w:t>
        </w:r>
        <w:r>
          <w:rPr>
            <w:rStyle w:val="HyperlinkItalic"/>
          </w:rPr>
          <w:t>Directors</w:t>
        </w:r>
        <w:r w:rsidR="00857168">
          <w:rPr>
            <w:rStyle w:val="HyperlinkItalic"/>
          </w:rPr>
          <w:t xml:space="preserve"> </w:t>
        </w:r>
        <w:r>
          <w:rPr>
            <w:rStyle w:val="HyperlinkItalic"/>
          </w:rPr>
          <w:t>of</w:t>
        </w:r>
        <w:r w:rsidR="00857168">
          <w:rPr>
            <w:rStyle w:val="HyperlinkItalic"/>
          </w:rPr>
          <w:t xml:space="preserve"> </w:t>
        </w:r>
        <w:r>
          <w:rPr>
            <w:rStyle w:val="HyperlinkItalic"/>
          </w:rPr>
          <w:t>Victorian</w:t>
        </w:r>
        <w:r w:rsidR="00857168">
          <w:rPr>
            <w:rStyle w:val="HyperlinkItalic"/>
          </w:rPr>
          <w:t xml:space="preserve"> </w:t>
        </w:r>
        <w:r>
          <w:rPr>
            <w:rStyle w:val="HyperlinkItalic"/>
          </w:rPr>
          <w:t>Public</w:t>
        </w:r>
        <w:r w:rsidR="00857168">
          <w:rPr>
            <w:rStyle w:val="HyperlinkItalic"/>
          </w:rPr>
          <w:t xml:space="preserve"> </w:t>
        </w:r>
        <w:r>
          <w:rPr>
            <w:rStyle w:val="HyperlinkItalic"/>
          </w:rPr>
          <w:t>Entities</w:t>
        </w:r>
      </w:hyperlink>
      <w:r w:rsidR="00857168">
        <w:t xml:space="preserve"> </w:t>
      </w:r>
      <w:r>
        <w:t>requires</w:t>
      </w:r>
      <w:r w:rsidR="00857168">
        <w:t xml:space="preserve"> </w:t>
      </w:r>
      <w:r>
        <w:t>that:</w:t>
      </w:r>
    </w:p>
    <w:p w14:paraId="14D159CF" w14:textId="40026C41" w:rsidR="00B4785B" w:rsidRDefault="00E155CB" w:rsidP="0069020A">
      <w:pPr>
        <w:pStyle w:val="BulletL1"/>
      </w:pPr>
      <w:r>
        <w:t>Directors</w:t>
      </w:r>
      <w:r w:rsidR="00857168">
        <w:t xml:space="preserve"> </w:t>
      </w:r>
      <w:r>
        <w:t>act</w:t>
      </w:r>
      <w:r w:rsidR="00857168">
        <w:t xml:space="preserve"> </w:t>
      </w:r>
      <w:r>
        <w:t>with</w:t>
      </w:r>
      <w:r w:rsidR="00857168">
        <w:t xml:space="preserve"> </w:t>
      </w:r>
      <w:r>
        <w:t>honesty</w:t>
      </w:r>
      <w:r w:rsidR="00857168">
        <w:t xml:space="preserve"> </w:t>
      </w:r>
      <w:r>
        <w:t>and</w:t>
      </w:r>
      <w:r w:rsidR="00857168">
        <w:t xml:space="preserve"> </w:t>
      </w:r>
      <w:r>
        <w:t>integrity.</w:t>
      </w:r>
      <w:r w:rsidR="00857168">
        <w:t xml:space="preserve"> </w:t>
      </w:r>
      <w:r>
        <w:t>They</w:t>
      </w:r>
      <w:r w:rsidR="00857168">
        <w:t xml:space="preserve"> </w:t>
      </w:r>
      <w:r>
        <w:t>comply</w:t>
      </w:r>
      <w:r w:rsidR="00857168">
        <w:t xml:space="preserve"> </w:t>
      </w:r>
      <w:r>
        <w:t>with</w:t>
      </w:r>
      <w:r w:rsidR="00857168">
        <w:t xml:space="preserve"> </w:t>
      </w:r>
      <w:r>
        <w:t>laws,</w:t>
      </w:r>
      <w:r w:rsidR="00857168">
        <w:t xml:space="preserve"> </w:t>
      </w:r>
      <w:r>
        <w:t>policies</w:t>
      </w:r>
      <w:r w:rsidR="00857168">
        <w:t xml:space="preserve"> </w:t>
      </w:r>
      <w:r>
        <w:t>and</w:t>
      </w:r>
      <w:r w:rsidR="00857168">
        <w:t xml:space="preserve"> </w:t>
      </w:r>
      <w:r>
        <w:t>generally</w:t>
      </w:r>
      <w:r w:rsidR="00857168">
        <w:t xml:space="preserve"> </w:t>
      </w:r>
      <w:r>
        <w:t>accepted</w:t>
      </w:r>
      <w:r w:rsidR="00857168">
        <w:t xml:space="preserve"> </w:t>
      </w:r>
      <w:r>
        <w:t>standards</w:t>
      </w:r>
      <w:r w:rsidR="00857168">
        <w:t xml:space="preserve"> </w:t>
      </w:r>
      <w:r>
        <w:t>of</w:t>
      </w:r>
      <w:r w:rsidR="00857168">
        <w:t xml:space="preserve"> </w:t>
      </w:r>
      <w:r>
        <w:t>behaviour.</w:t>
      </w:r>
      <w:r w:rsidR="00857168">
        <w:t xml:space="preserve"> </w:t>
      </w:r>
      <w:r>
        <w:t>They</w:t>
      </w:r>
      <w:r w:rsidR="00857168">
        <w:t xml:space="preserve"> </w:t>
      </w:r>
      <w:r>
        <w:t>are</w:t>
      </w:r>
      <w:r w:rsidR="00857168">
        <w:t xml:space="preserve"> </w:t>
      </w:r>
      <w:r>
        <w:t>open</w:t>
      </w:r>
      <w:r w:rsidR="00857168">
        <w:t xml:space="preserve"> </w:t>
      </w:r>
      <w:r>
        <w:t>and</w:t>
      </w:r>
      <w:r w:rsidR="00857168">
        <w:t xml:space="preserve"> </w:t>
      </w:r>
      <w:r>
        <w:t>transparent</w:t>
      </w:r>
      <w:r w:rsidR="00857168">
        <w:t xml:space="preserve"> </w:t>
      </w:r>
      <w:r>
        <w:t>in</w:t>
      </w:r>
      <w:r w:rsidR="00857168">
        <w:t xml:space="preserve"> </w:t>
      </w:r>
      <w:r>
        <w:t>their</w:t>
      </w:r>
      <w:r w:rsidR="00857168">
        <w:t xml:space="preserve"> </w:t>
      </w:r>
      <w:r>
        <w:t>dealings.</w:t>
      </w:r>
    </w:p>
    <w:p w14:paraId="3E6F11B9" w14:textId="64C66149" w:rsidR="00B4785B" w:rsidRDefault="00E155CB" w:rsidP="0069020A">
      <w:pPr>
        <w:pStyle w:val="BulletL1last"/>
      </w:pPr>
      <w:r>
        <w:t>Directors</w:t>
      </w:r>
      <w:r w:rsidR="00857168">
        <w:t xml:space="preserve"> </w:t>
      </w:r>
      <w:r>
        <w:t>give</w:t>
      </w:r>
      <w:r w:rsidR="00857168">
        <w:t xml:space="preserve"> </w:t>
      </w:r>
      <w:r>
        <w:t>proper</w:t>
      </w:r>
      <w:r w:rsidR="00857168">
        <w:t xml:space="preserve"> </w:t>
      </w:r>
      <w:r>
        <w:t>consideration</w:t>
      </w:r>
      <w:r w:rsidR="00857168">
        <w:t xml:space="preserve"> </w:t>
      </w:r>
      <w:r>
        <w:t>to</w:t>
      </w:r>
      <w:r w:rsidR="00857168">
        <w:t xml:space="preserve"> </w:t>
      </w:r>
      <w:r>
        <w:t>matters</w:t>
      </w:r>
      <w:r w:rsidR="00857168">
        <w:t xml:space="preserve"> </w:t>
      </w:r>
      <w:r>
        <w:t>before</w:t>
      </w:r>
      <w:r w:rsidR="00857168">
        <w:t xml:space="preserve"> </w:t>
      </w:r>
      <w:r>
        <w:t>the</w:t>
      </w:r>
      <w:r w:rsidR="00857168">
        <w:t xml:space="preserve"> </w:t>
      </w:r>
      <w:r>
        <w:t>Board.</w:t>
      </w:r>
      <w:r w:rsidR="00857168">
        <w:t xml:space="preserve"> </w:t>
      </w:r>
      <w:r>
        <w:t>They</w:t>
      </w:r>
      <w:r w:rsidR="00857168">
        <w:t xml:space="preserve"> </w:t>
      </w:r>
      <w:r>
        <w:t>express</w:t>
      </w:r>
      <w:r w:rsidR="00857168">
        <w:t xml:space="preserve"> </w:t>
      </w:r>
      <w:r>
        <w:t>their</w:t>
      </w:r>
      <w:r w:rsidR="00857168">
        <w:t xml:space="preserve"> </w:t>
      </w:r>
      <w:r>
        <w:t>views</w:t>
      </w:r>
      <w:r w:rsidR="00857168">
        <w:t xml:space="preserve"> </w:t>
      </w:r>
      <w:r>
        <w:t>genuinely,</w:t>
      </w:r>
      <w:r w:rsidR="00857168">
        <w:t xml:space="preserve"> </w:t>
      </w:r>
      <w:r>
        <w:t>clearly</w:t>
      </w:r>
      <w:r w:rsidR="00857168">
        <w:t xml:space="preserve"> </w:t>
      </w:r>
      <w:r>
        <w:t>and</w:t>
      </w:r>
      <w:r w:rsidR="00857168">
        <w:t xml:space="preserve"> </w:t>
      </w:r>
      <w:r>
        <w:t>without</w:t>
      </w:r>
      <w:r w:rsidR="00857168">
        <w:t xml:space="preserve"> </w:t>
      </w:r>
      <w:r>
        <w:t>ambiguity.</w:t>
      </w:r>
      <w:r w:rsidR="00857168">
        <w:t xml:space="preserve"> </w:t>
      </w:r>
      <w:r>
        <w:t>They</w:t>
      </w:r>
      <w:r w:rsidR="00857168">
        <w:t xml:space="preserve"> </w:t>
      </w:r>
      <w:r>
        <w:t>disclose</w:t>
      </w:r>
      <w:r w:rsidR="00857168">
        <w:t xml:space="preserve"> </w:t>
      </w:r>
      <w:r>
        <w:t>the</w:t>
      </w:r>
      <w:r w:rsidR="00857168">
        <w:t xml:space="preserve"> </w:t>
      </w:r>
      <w:r>
        <w:t>information</w:t>
      </w:r>
      <w:r w:rsidR="00857168">
        <w:t xml:space="preserve"> </w:t>
      </w:r>
      <w:r>
        <w:t>or</w:t>
      </w:r>
      <w:r w:rsidR="00857168">
        <w:t xml:space="preserve"> </w:t>
      </w:r>
      <w:r>
        <w:t>considerations</w:t>
      </w:r>
      <w:r w:rsidR="00857168">
        <w:t xml:space="preserve"> </w:t>
      </w:r>
      <w:r>
        <w:t>they</w:t>
      </w:r>
      <w:r w:rsidR="00857168">
        <w:t xml:space="preserve"> </w:t>
      </w:r>
      <w:r>
        <w:t>relied</w:t>
      </w:r>
      <w:r w:rsidR="00857168">
        <w:t xml:space="preserve"> </w:t>
      </w:r>
      <w:r>
        <w:t>upon</w:t>
      </w:r>
      <w:r w:rsidR="00857168">
        <w:t xml:space="preserve"> </w:t>
      </w:r>
      <w:r>
        <w:t>in</w:t>
      </w:r>
      <w:r w:rsidR="00857168">
        <w:t xml:space="preserve"> </w:t>
      </w:r>
      <w:r>
        <w:t>coming</w:t>
      </w:r>
      <w:r w:rsidR="00857168">
        <w:t xml:space="preserve"> </w:t>
      </w:r>
      <w:r>
        <w:t>to</w:t>
      </w:r>
      <w:r w:rsidR="00857168">
        <w:t xml:space="preserve"> </w:t>
      </w:r>
      <w:r>
        <w:t>their</w:t>
      </w:r>
      <w:r w:rsidR="00857168">
        <w:t xml:space="preserve"> </w:t>
      </w:r>
      <w:r>
        <w:t>view.</w:t>
      </w:r>
      <w:r w:rsidR="00857168">
        <w:t xml:space="preserve"> </w:t>
      </w:r>
      <w:r>
        <w:t>They</w:t>
      </w:r>
      <w:r w:rsidR="00857168">
        <w:t xml:space="preserve"> </w:t>
      </w:r>
      <w:r>
        <w:t>speak</w:t>
      </w:r>
      <w:r w:rsidR="00857168">
        <w:t xml:space="preserve"> </w:t>
      </w:r>
      <w:r>
        <w:t>up</w:t>
      </w:r>
      <w:r w:rsidR="00857168">
        <w:t xml:space="preserve"> </w:t>
      </w:r>
      <w:r>
        <w:t>when</w:t>
      </w:r>
      <w:r w:rsidR="00857168">
        <w:t xml:space="preserve"> </w:t>
      </w:r>
      <w:r>
        <w:t>a</w:t>
      </w:r>
      <w:r w:rsidR="00857168">
        <w:t xml:space="preserve"> </w:t>
      </w:r>
      <w:r>
        <w:t>decision</w:t>
      </w:r>
      <w:r w:rsidR="00857168">
        <w:t xml:space="preserve"> </w:t>
      </w:r>
      <w:r>
        <w:t>or</w:t>
      </w:r>
      <w:r w:rsidR="00857168">
        <w:t xml:space="preserve"> </w:t>
      </w:r>
      <w:r>
        <w:t>advice</w:t>
      </w:r>
      <w:r w:rsidR="00857168">
        <w:t xml:space="preserve"> </w:t>
      </w:r>
      <w:r>
        <w:t>is</w:t>
      </w:r>
      <w:r w:rsidR="00857168">
        <w:t xml:space="preserve"> </w:t>
      </w:r>
      <w:r>
        <w:t>being</w:t>
      </w:r>
      <w:r w:rsidR="00857168">
        <w:t xml:space="preserve"> </w:t>
      </w:r>
      <w:r>
        <w:t>considered</w:t>
      </w:r>
      <w:r w:rsidR="00857168">
        <w:t xml:space="preserve"> </w:t>
      </w:r>
      <w:r>
        <w:t>that</w:t>
      </w:r>
      <w:r w:rsidR="00857168">
        <w:t xml:space="preserve"> </w:t>
      </w:r>
      <w:r>
        <w:t>may</w:t>
      </w:r>
      <w:r w:rsidR="00857168">
        <w:t xml:space="preserve"> </w:t>
      </w:r>
      <w:r>
        <w:t>be</w:t>
      </w:r>
      <w:r w:rsidR="00857168">
        <w:t xml:space="preserve"> </w:t>
      </w:r>
      <w:r>
        <w:t>detrimental</w:t>
      </w:r>
      <w:r w:rsidR="00857168">
        <w:t xml:space="preserve"> </w:t>
      </w:r>
      <w:r>
        <w:t>to</w:t>
      </w:r>
      <w:r w:rsidR="00857168">
        <w:t xml:space="preserve"> </w:t>
      </w:r>
      <w:r>
        <w:t>the</w:t>
      </w:r>
      <w:r w:rsidR="00857168">
        <w:t xml:space="preserve"> </w:t>
      </w:r>
      <w:r>
        <w:t>public</w:t>
      </w:r>
      <w:r w:rsidR="00857168">
        <w:t xml:space="preserve"> </w:t>
      </w:r>
      <w:r>
        <w:t>interest</w:t>
      </w:r>
      <w:r w:rsidR="00857168">
        <w:t xml:space="preserve"> </w:t>
      </w:r>
      <w:r>
        <w:t>and</w:t>
      </w:r>
      <w:r w:rsidR="00857168">
        <w:t xml:space="preserve"> </w:t>
      </w:r>
      <w:r>
        <w:t>vote</w:t>
      </w:r>
      <w:r w:rsidR="00857168">
        <w:t xml:space="preserve"> </w:t>
      </w:r>
      <w:r>
        <w:t>to</w:t>
      </w:r>
      <w:r w:rsidR="00857168">
        <w:t xml:space="preserve"> </w:t>
      </w:r>
      <w:r>
        <w:t>record</w:t>
      </w:r>
      <w:r w:rsidR="00857168">
        <w:t xml:space="preserve"> </w:t>
      </w:r>
      <w:r>
        <w:t>their</w:t>
      </w:r>
      <w:r w:rsidR="00857168">
        <w:t xml:space="preserve"> </w:t>
      </w:r>
      <w:r>
        <w:t>view.</w:t>
      </w:r>
    </w:p>
    <w:p w14:paraId="4607B089" w14:textId="4E0C8FDD" w:rsidR="00B4785B" w:rsidRDefault="00E155CB" w:rsidP="00232EF6">
      <w:pPr>
        <w:pStyle w:val="Heading2"/>
      </w:pPr>
      <w:r>
        <w:t>Director’s</w:t>
      </w:r>
      <w:r w:rsidR="00857168">
        <w:t xml:space="preserve"> </w:t>
      </w:r>
      <w:r>
        <w:t>use</w:t>
      </w:r>
      <w:r w:rsidR="00857168">
        <w:t xml:space="preserve"> </w:t>
      </w:r>
      <w:r>
        <w:t>of</w:t>
      </w:r>
      <w:r w:rsidR="00857168">
        <w:t xml:space="preserve"> </w:t>
      </w:r>
      <w:r>
        <w:t>information</w:t>
      </w:r>
    </w:p>
    <w:p w14:paraId="300C58CE" w14:textId="3EA7E661" w:rsidR="00B4785B" w:rsidRDefault="00E155CB" w:rsidP="00857168">
      <w:r>
        <w:t>As</w:t>
      </w:r>
      <w:r w:rsidR="00857168">
        <w:t xml:space="preserve"> </w:t>
      </w:r>
      <w:r>
        <w:t>a</w:t>
      </w:r>
      <w:r w:rsidR="00857168">
        <w:t xml:space="preserve"> </w:t>
      </w:r>
      <w:r>
        <w:t>director</w:t>
      </w:r>
      <w:r w:rsidR="00857168">
        <w:t xml:space="preserve"> </w:t>
      </w:r>
      <w:r>
        <w:t>of</w:t>
      </w:r>
      <w:r w:rsidR="00857168">
        <w:t xml:space="preserve"> </w:t>
      </w:r>
      <w:r>
        <w:t>a</w:t>
      </w:r>
      <w:r w:rsidR="00857168">
        <w:t xml:space="preserve"> </w:t>
      </w:r>
      <w:r>
        <w:t>water</w:t>
      </w:r>
      <w:r w:rsidR="00857168">
        <w:t xml:space="preserve"> </w:t>
      </w:r>
      <w:r>
        <w:t>entity,</w:t>
      </w:r>
      <w:r w:rsidR="00857168">
        <w:t xml:space="preserve"> </w:t>
      </w:r>
      <w:r>
        <w:t>you</w:t>
      </w:r>
      <w:r w:rsidR="00857168">
        <w:t xml:space="preserve"> </w:t>
      </w:r>
      <w:r>
        <w:t>must</w:t>
      </w:r>
      <w:r w:rsidR="00857168">
        <w:t xml:space="preserve"> </w:t>
      </w:r>
      <w:r>
        <w:t>not</w:t>
      </w:r>
      <w:r w:rsidR="00857168">
        <w:t xml:space="preserve"> </w:t>
      </w:r>
      <w:r>
        <w:t>make</w:t>
      </w:r>
      <w:r w:rsidR="00857168">
        <w:t xml:space="preserve"> </w:t>
      </w:r>
      <w:r>
        <w:t>improper</w:t>
      </w:r>
      <w:r w:rsidR="00857168">
        <w:t xml:space="preserve"> </w:t>
      </w:r>
      <w:r>
        <w:t>use</w:t>
      </w:r>
      <w:r w:rsidR="00857168">
        <w:t xml:space="preserve"> </w:t>
      </w:r>
      <w:r>
        <w:t>of</w:t>
      </w:r>
      <w:r w:rsidR="00857168">
        <w:t xml:space="preserve"> </w:t>
      </w:r>
      <w:r>
        <w:t>information</w:t>
      </w:r>
      <w:r w:rsidR="00857168">
        <w:t xml:space="preserve"> </w:t>
      </w:r>
      <w:r>
        <w:t>acquired</w:t>
      </w:r>
      <w:r w:rsidR="00857168">
        <w:t xml:space="preserve"> </w:t>
      </w:r>
      <w:r>
        <w:t>by</w:t>
      </w:r>
      <w:r w:rsidR="00857168">
        <w:t xml:space="preserve"> </w:t>
      </w:r>
      <w:r>
        <w:t>virtue</w:t>
      </w:r>
      <w:r w:rsidR="00857168">
        <w:t xml:space="preserve"> </w:t>
      </w:r>
      <w:r>
        <w:t>of</w:t>
      </w:r>
      <w:r w:rsidR="00857168">
        <w:t xml:space="preserve"> </w:t>
      </w:r>
      <w:r>
        <w:t>your</w:t>
      </w:r>
      <w:r w:rsidR="00857168">
        <w:t xml:space="preserve"> </w:t>
      </w:r>
      <w:r>
        <w:t>position</w:t>
      </w:r>
      <w:r w:rsidR="00857168">
        <w:t xml:space="preserve"> </w:t>
      </w:r>
      <w:r>
        <w:t>to</w:t>
      </w:r>
      <w:r w:rsidR="00857168">
        <w:t xml:space="preserve"> </w:t>
      </w:r>
      <w:r>
        <w:t>create</w:t>
      </w:r>
      <w:r w:rsidR="00857168">
        <w:t xml:space="preserve"> </w:t>
      </w:r>
      <w:r>
        <w:t>pecuniary</w:t>
      </w:r>
      <w:r w:rsidR="00857168">
        <w:t xml:space="preserve"> </w:t>
      </w:r>
      <w:r>
        <w:t>advantage</w:t>
      </w:r>
      <w:r w:rsidR="00857168">
        <w:t xml:space="preserve"> </w:t>
      </w:r>
      <w:r>
        <w:t>or</w:t>
      </w:r>
      <w:r w:rsidR="00857168">
        <w:t xml:space="preserve"> </w:t>
      </w:r>
      <w:r>
        <w:t>with</w:t>
      </w:r>
      <w:r w:rsidR="00857168">
        <w:t xml:space="preserve"> </w:t>
      </w:r>
      <w:r>
        <w:t>intent</w:t>
      </w:r>
      <w:r w:rsidR="00857168">
        <w:t xml:space="preserve"> </w:t>
      </w:r>
      <w:r>
        <w:t>to</w:t>
      </w:r>
      <w:r w:rsidR="00857168">
        <w:t xml:space="preserve"> </w:t>
      </w:r>
      <w:r>
        <w:t>cause</w:t>
      </w:r>
      <w:r w:rsidR="00857168">
        <w:t xml:space="preserve"> </w:t>
      </w:r>
      <w:r>
        <w:t>detriment</w:t>
      </w:r>
      <w:r w:rsidR="00857168">
        <w:t xml:space="preserve"> </w:t>
      </w:r>
      <w:r>
        <w:t>to</w:t>
      </w:r>
      <w:r w:rsidR="00857168">
        <w:t xml:space="preserve"> </w:t>
      </w:r>
      <w:r>
        <w:t>the</w:t>
      </w:r>
      <w:r w:rsidR="00857168">
        <w:t xml:space="preserve"> </w:t>
      </w:r>
      <w:r>
        <w:t>water</w:t>
      </w:r>
      <w:r w:rsidR="00857168">
        <w:t xml:space="preserve"> </w:t>
      </w:r>
      <w:r>
        <w:t>entity</w:t>
      </w:r>
      <w:r w:rsidR="00857168">
        <w:t xml:space="preserve"> </w:t>
      </w:r>
      <w:r>
        <w:t>(section</w:t>
      </w:r>
      <w:r w:rsidR="00857168">
        <w:t xml:space="preserve"> </w:t>
      </w:r>
      <w:r>
        <w:t>108</w:t>
      </w:r>
      <w:r w:rsidR="00857168">
        <w:t xml:space="preserve"> </w:t>
      </w:r>
      <w:r>
        <w:t>of</w:t>
      </w:r>
      <w:r w:rsidR="00857168">
        <w:t xml:space="preserve"> </w:t>
      </w:r>
      <w:r>
        <w:t>the</w:t>
      </w:r>
      <w:r w:rsidR="00857168">
        <w:t xml:space="preserve"> </w:t>
      </w:r>
      <w:hyperlink r:id="rId30"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rsidR="00857168">
        <w:t xml:space="preserve"> </w:t>
      </w:r>
      <w:r>
        <w:t>and</w:t>
      </w:r>
      <w:r w:rsidR="00857168">
        <w:t xml:space="preserve"> </w:t>
      </w:r>
      <w:r>
        <w:t>section</w:t>
      </w:r>
      <w:r w:rsidR="00857168">
        <w:t xml:space="preserve"> </w:t>
      </w:r>
      <w:r>
        <w:t>18F</w:t>
      </w:r>
      <w:r w:rsidR="00857168">
        <w:t xml:space="preserve"> </w:t>
      </w:r>
      <w:r>
        <w:t>of</w:t>
      </w:r>
      <w:r w:rsidR="00857168">
        <w:t xml:space="preserve"> </w:t>
      </w:r>
      <w:r>
        <w:t>the</w:t>
      </w:r>
      <w:r w:rsidR="00857168">
        <w:t xml:space="preserve"> </w:t>
      </w:r>
      <w:hyperlink r:id="rId31" w:tooltip="Link to Catchment and Land Protection Act 1994 website" w:history="1">
        <w:r>
          <w:rPr>
            <w:rStyle w:val="HyperlinkItalic"/>
          </w:rPr>
          <w:t>Catchment</w:t>
        </w:r>
        <w:r w:rsidR="00857168">
          <w:rPr>
            <w:rStyle w:val="HyperlinkItalic"/>
          </w:rPr>
          <w:t xml:space="preserve"> </w:t>
        </w:r>
        <w:r>
          <w:rPr>
            <w:rStyle w:val="HyperlinkItalic"/>
          </w:rPr>
          <w:t>and</w:t>
        </w:r>
        <w:r w:rsidR="00857168">
          <w:rPr>
            <w:rStyle w:val="HyperlinkItalic"/>
          </w:rPr>
          <w:t xml:space="preserve"> </w:t>
        </w:r>
        <w:r>
          <w:rPr>
            <w:rStyle w:val="HyperlinkItalic"/>
          </w:rPr>
          <w:t>Land</w:t>
        </w:r>
        <w:r w:rsidR="00857168">
          <w:rPr>
            <w:rStyle w:val="HyperlinkItalic"/>
          </w:rPr>
          <w:t xml:space="preserve"> </w:t>
        </w:r>
        <w:r>
          <w:rPr>
            <w:rStyle w:val="HyperlinkItalic"/>
          </w:rPr>
          <w:t>Protection</w:t>
        </w:r>
        <w:r w:rsidR="00857168">
          <w:rPr>
            <w:rStyle w:val="HyperlinkItalic"/>
          </w:rPr>
          <w:t xml:space="preserve"> </w:t>
        </w:r>
        <w:r>
          <w:rPr>
            <w:rStyle w:val="HyperlinkItalic"/>
          </w:rPr>
          <w:t>Act</w:t>
        </w:r>
        <w:r w:rsidR="00857168">
          <w:rPr>
            <w:rStyle w:val="HyperlinkItalic"/>
          </w:rPr>
          <w:t xml:space="preserve"> </w:t>
        </w:r>
        <w:r>
          <w:rPr>
            <w:rStyle w:val="HyperlinkItalic"/>
          </w:rPr>
          <w:t>1994</w:t>
        </w:r>
      </w:hyperlink>
      <w:r w:rsidR="00857168">
        <w:t xml:space="preserve"> </w:t>
      </w:r>
      <w:r>
        <w:t>(CaLP</w:t>
      </w:r>
      <w:r w:rsidR="00857168">
        <w:t xml:space="preserve"> </w:t>
      </w:r>
      <w:r>
        <w:t>Act)).</w:t>
      </w:r>
      <w:r w:rsidR="00857168">
        <w:t xml:space="preserve"> </w:t>
      </w:r>
      <w:r>
        <w:t>Take</w:t>
      </w:r>
      <w:r w:rsidR="00857168">
        <w:t xml:space="preserve"> </w:t>
      </w:r>
      <w:r>
        <w:t>particular</w:t>
      </w:r>
      <w:r w:rsidR="00857168">
        <w:t xml:space="preserve"> </w:t>
      </w:r>
      <w:r>
        <w:t>care</w:t>
      </w:r>
      <w:r w:rsidR="00857168">
        <w:t xml:space="preserve"> </w:t>
      </w:r>
      <w:r>
        <w:t>to</w:t>
      </w:r>
      <w:r w:rsidR="00857168">
        <w:t xml:space="preserve"> </w:t>
      </w:r>
      <w:r>
        <w:t>ensure</w:t>
      </w:r>
      <w:r w:rsidR="00857168">
        <w:t xml:space="preserve"> </w:t>
      </w:r>
      <w:r>
        <w:t>that</w:t>
      </w:r>
      <w:r w:rsidR="00857168">
        <w:t xml:space="preserve"> </w:t>
      </w:r>
      <w:r>
        <w:t>information</w:t>
      </w:r>
      <w:r w:rsidR="00857168">
        <w:t xml:space="preserve"> </w:t>
      </w:r>
      <w:r>
        <w:t>you</w:t>
      </w:r>
      <w:r w:rsidR="00857168">
        <w:t xml:space="preserve"> </w:t>
      </w:r>
      <w:r>
        <w:t>receive</w:t>
      </w:r>
      <w:r w:rsidR="00857168">
        <w:t xml:space="preserve"> </w:t>
      </w:r>
      <w:r>
        <w:t>as</w:t>
      </w:r>
      <w:r w:rsidR="00857168">
        <w:t xml:space="preserve"> </w:t>
      </w:r>
      <w:r>
        <w:t>a</w:t>
      </w:r>
      <w:r w:rsidR="00857168">
        <w:t xml:space="preserve"> </w:t>
      </w:r>
      <w:r>
        <w:t>board</w:t>
      </w:r>
      <w:r w:rsidR="00857168">
        <w:t xml:space="preserve"> </w:t>
      </w:r>
      <w:r>
        <w:t>member</w:t>
      </w:r>
      <w:r w:rsidR="00857168">
        <w:t xml:space="preserve"> </w:t>
      </w:r>
      <w:r>
        <w:t>is</w:t>
      </w:r>
      <w:r w:rsidR="00857168">
        <w:t xml:space="preserve"> </w:t>
      </w:r>
      <w:r>
        <w:t>kept</w:t>
      </w:r>
      <w:r w:rsidR="00857168">
        <w:t xml:space="preserve"> </w:t>
      </w:r>
      <w:r>
        <w:t>confidential,</w:t>
      </w:r>
      <w:r w:rsidR="00857168">
        <w:t xml:space="preserve"> </w:t>
      </w:r>
      <w:r>
        <w:t>both</w:t>
      </w:r>
      <w:r w:rsidR="00857168">
        <w:t xml:space="preserve"> </w:t>
      </w:r>
      <w:r>
        <w:t>during</w:t>
      </w:r>
      <w:r w:rsidR="00857168">
        <w:t xml:space="preserve"> </w:t>
      </w:r>
      <w:r>
        <w:t>the</w:t>
      </w:r>
      <w:r w:rsidR="00857168">
        <w:t xml:space="preserve"> </w:t>
      </w:r>
      <w:r>
        <w:t>term</w:t>
      </w:r>
      <w:r w:rsidR="00857168">
        <w:t xml:space="preserve"> </w:t>
      </w:r>
      <w:r>
        <w:t>of</w:t>
      </w:r>
      <w:r w:rsidR="00857168">
        <w:t xml:space="preserve"> </w:t>
      </w:r>
      <w:r>
        <w:t>your</w:t>
      </w:r>
      <w:r w:rsidR="00857168">
        <w:t xml:space="preserve"> </w:t>
      </w:r>
      <w:r>
        <w:t>appointment</w:t>
      </w:r>
      <w:r w:rsidR="00857168">
        <w:t xml:space="preserve"> </w:t>
      </w:r>
      <w:r>
        <w:t>and</w:t>
      </w:r>
      <w:r w:rsidR="00857168">
        <w:t xml:space="preserve"> </w:t>
      </w:r>
      <w:r>
        <w:t>beyond.</w:t>
      </w:r>
      <w:r w:rsidR="00857168">
        <w:t xml:space="preserve"> </w:t>
      </w:r>
      <w:r>
        <w:t>It</w:t>
      </w:r>
      <w:r w:rsidR="00857168">
        <w:t xml:space="preserve"> </w:t>
      </w:r>
      <w:r>
        <w:t>is</w:t>
      </w:r>
      <w:r w:rsidR="00857168">
        <w:t xml:space="preserve"> </w:t>
      </w:r>
      <w:r>
        <w:t>important</w:t>
      </w:r>
      <w:r w:rsidR="00857168">
        <w:t xml:space="preserve"> </w:t>
      </w:r>
      <w:r>
        <w:t>that</w:t>
      </w:r>
      <w:r w:rsidR="00857168">
        <w:t xml:space="preserve"> </w:t>
      </w:r>
      <w:r>
        <w:t>you</w:t>
      </w:r>
      <w:r w:rsidR="00857168">
        <w:t xml:space="preserve"> </w:t>
      </w:r>
      <w:r>
        <w:t>ensure</w:t>
      </w:r>
      <w:r w:rsidR="00857168">
        <w:t xml:space="preserve"> </w:t>
      </w:r>
      <w:r>
        <w:t>that</w:t>
      </w:r>
      <w:r w:rsidR="00857168">
        <w:t xml:space="preserve"> </w:t>
      </w:r>
      <w:r>
        <w:t>any</w:t>
      </w:r>
      <w:r w:rsidR="00857168">
        <w:t xml:space="preserve"> </w:t>
      </w:r>
      <w:r>
        <w:t>documents</w:t>
      </w:r>
      <w:r w:rsidR="00857168">
        <w:t xml:space="preserve"> </w:t>
      </w:r>
      <w:r>
        <w:t>you</w:t>
      </w:r>
      <w:r w:rsidR="00857168">
        <w:t xml:space="preserve"> </w:t>
      </w:r>
      <w:r>
        <w:t>receive</w:t>
      </w:r>
      <w:r w:rsidR="00857168">
        <w:t xml:space="preserve"> </w:t>
      </w:r>
      <w:r>
        <w:t>electronically</w:t>
      </w:r>
      <w:r w:rsidR="00857168">
        <w:t xml:space="preserve"> </w:t>
      </w:r>
      <w:r>
        <w:t>are</w:t>
      </w:r>
      <w:r w:rsidR="00857168">
        <w:t xml:space="preserve"> </w:t>
      </w:r>
      <w:r>
        <w:t>not</w:t>
      </w:r>
      <w:r w:rsidR="00857168">
        <w:t xml:space="preserve"> </w:t>
      </w:r>
      <w:r>
        <w:t>accessible</w:t>
      </w:r>
      <w:r w:rsidR="00857168">
        <w:t xml:space="preserve"> </w:t>
      </w:r>
      <w:r>
        <w:t>by</w:t>
      </w:r>
      <w:r w:rsidR="00857168">
        <w:t xml:space="preserve"> </w:t>
      </w:r>
      <w:r>
        <w:t>others.</w:t>
      </w:r>
    </w:p>
    <w:p w14:paraId="64B792ED" w14:textId="351E04EB" w:rsidR="00B4785B" w:rsidRDefault="00E155CB" w:rsidP="00232EF6">
      <w:pPr>
        <w:pStyle w:val="Heading2"/>
      </w:pPr>
      <w:r>
        <w:t>Managing</w:t>
      </w:r>
      <w:r w:rsidR="00857168">
        <w:t xml:space="preserve"> </w:t>
      </w:r>
      <w:r>
        <w:t>pecuniary</w:t>
      </w:r>
      <w:r w:rsidR="00857168">
        <w:t xml:space="preserve"> </w:t>
      </w:r>
      <w:r>
        <w:t>interests</w:t>
      </w:r>
      <w:r w:rsidR="00857168">
        <w:t xml:space="preserve"> </w:t>
      </w:r>
      <w:r>
        <w:t>and</w:t>
      </w:r>
      <w:r w:rsidR="00857168">
        <w:t xml:space="preserve"> </w:t>
      </w:r>
      <w:r>
        <w:t>conflicts</w:t>
      </w:r>
      <w:r w:rsidR="00857168">
        <w:t xml:space="preserve"> </w:t>
      </w:r>
      <w:r>
        <w:t>of</w:t>
      </w:r>
      <w:r w:rsidR="00857168">
        <w:t xml:space="preserve"> </w:t>
      </w:r>
      <w:r>
        <w:t>interest</w:t>
      </w:r>
    </w:p>
    <w:p w14:paraId="718C81DC" w14:textId="34CC84DF" w:rsidR="00B4785B" w:rsidRDefault="00E155CB" w:rsidP="00857168">
      <w:r>
        <w:t>As</w:t>
      </w:r>
      <w:r w:rsidR="00857168">
        <w:t xml:space="preserve"> </w:t>
      </w:r>
      <w:r>
        <w:t>a</w:t>
      </w:r>
      <w:r w:rsidR="00857168">
        <w:t xml:space="preserve"> </w:t>
      </w:r>
      <w:r>
        <w:t>director</w:t>
      </w:r>
      <w:r w:rsidR="00857168">
        <w:t xml:space="preserve"> </w:t>
      </w:r>
      <w:r>
        <w:t>of</w:t>
      </w:r>
      <w:r w:rsidR="00857168">
        <w:t xml:space="preserve"> </w:t>
      </w:r>
      <w:r>
        <w:t>a</w:t>
      </w:r>
      <w:r w:rsidR="00857168">
        <w:t xml:space="preserve"> </w:t>
      </w:r>
      <w:r>
        <w:t>water</w:t>
      </w:r>
      <w:r w:rsidR="00857168">
        <w:t xml:space="preserve"> </w:t>
      </w:r>
      <w:r>
        <w:t>entity,</w:t>
      </w:r>
      <w:r w:rsidR="00857168">
        <w:t xml:space="preserve"> </w:t>
      </w:r>
      <w:r>
        <w:t>if</w:t>
      </w:r>
      <w:r w:rsidR="00857168">
        <w:t xml:space="preserve"> </w:t>
      </w:r>
      <w:r>
        <w:t>you</w:t>
      </w:r>
      <w:r w:rsidR="00857168">
        <w:t xml:space="preserve"> </w:t>
      </w:r>
      <w:r>
        <w:t>have</w:t>
      </w:r>
      <w:r w:rsidR="00857168">
        <w:t xml:space="preserve"> </w:t>
      </w:r>
      <w:r>
        <w:t>a</w:t>
      </w:r>
      <w:r w:rsidR="00857168">
        <w:t xml:space="preserve"> </w:t>
      </w:r>
      <w:r>
        <w:t>pecuniary</w:t>
      </w:r>
      <w:r w:rsidR="00857168">
        <w:t xml:space="preserve"> </w:t>
      </w:r>
      <w:r>
        <w:t>interest</w:t>
      </w:r>
      <w:r w:rsidR="00857168">
        <w:t xml:space="preserve"> </w:t>
      </w:r>
      <w:r>
        <w:t>in</w:t>
      </w:r>
      <w:r w:rsidR="00857168">
        <w:t xml:space="preserve"> </w:t>
      </w:r>
      <w:r>
        <w:t>any</w:t>
      </w:r>
      <w:r w:rsidR="00857168">
        <w:t xml:space="preserve"> </w:t>
      </w:r>
      <w:r>
        <w:t>matter</w:t>
      </w:r>
      <w:r w:rsidR="00857168">
        <w:t xml:space="preserve"> </w:t>
      </w:r>
      <w:r>
        <w:t>directly</w:t>
      </w:r>
      <w:r w:rsidR="00857168">
        <w:t xml:space="preserve"> </w:t>
      </w:r>
      <w:r>
        <w:t>or</w:t>
      </w:r>
      <w:r w:rsidR="00857168">
        <w:t xml:space="preserve"> </w:t>
      </w:r>
      <w:r>
        <w:t>indirectly</w:t>
      </w:r>
      <w:r w:rsidR="00857168">
        <w:t xml:space="preserve"> </w:t>
      </w:r>
      <w:r>
        <w:t>concerning</w:t>
      </w:r>
      <w:r w:rsidR="00857168">
        <w:t xml:space="preserve"> </w:t>
      </w:r>
      <w:r>
        <w:t>the</w:t>
      </w:r>
      <w:r w:rsidR="00857168">
        <w:t xml:space="preserve"> </w:t>
      </w:r>
      <w:r>
        <w:t>entity,</w:t>
      </w:r>
      <w:r w:rsidR="00857168">
        <w:t xml:space="preserve"> </w:t>
      </w:r>
      <w:r>
        <w:t>you</w:t>
      </w:r>
      <w:r w:rsidR="00857168">
        <w:t xml:space="preserve"> </w:t>
      </w:r>
      <w:r>
        <w:t>should</w:t>
      </w:r>
      <w:r w:rsidR="00857168">
        <w:t xml:space="preserve"> </w:t>
      </w:r>
      <w:r>
        <w:t>ensure</w:t>
      </w:r>
      <w:r w:rsidR="00857168">
        <w:t xml:space="preserve"> </w:t>
      </w:r>
      <w:r>
        <w:t>those</w:t>
      </w:r>
      <w:r w:rsidR="00857168">
        <w:t xml:space="preserve"> </w:t>
      </w:r>
      <w:r>
        <w:t>matters</w:t>
      </w:r>
      <w:r w:rsidR="00857168">
        <w:t xml:space="preserve"> </w:t>
      </w:r>
      <w:r>
        <w:t>are</w:t>
      </w:r>
      <w:r w:rsidR="00857168">
        <w:t xml:space="preserve"> </w:t>
      </w:r>
      <w:r>
        <w:t>appropriately</w:t>
      </w:r>
      <w:r w:rsidR="00857168">
        <w:t xml:space="preserve"> </w:t>
      </w:r>
      <w:r>
        <w:t>disclosed</w:t>
      </w:r>
      <w:r w:rsidR="00857168">
        <w:t xml:space="preserve"> </w:t>
      </w:r>
      <w:r>
        <w:t>and</w:t>
      </w:r>
      <w:r w:rsidR="00857168">
        <w:t xml:space="preserve"> </w:t>
      </w:r>
      <w:r>
        <w:t>managed</w:t>
      </w:r>
      <w:r w:rsidR="00857168">
        <w:t xml:space="preserve"> </w:t>
      </w:r>
      <w:r>
        <w:t>in</w:t>
      </w:r>
      <w:r w:rsidR="00857168">
        <w:t xml:space="preserve"> </w:t>
      </w:r>
      <w:r>
        <w:t>accordance</w:t>
      </w:r>
      <w:r w:rsidR="00857168">
        <w:t xml:space="preserve"> </w:t>
      </w:r>
      <w:r>
        <w:t>with</w:t>
      </w:r>
      <w:r w:rsidR="00857168">
        <w:t xml:space="preserve"> </w:t>
      </w:r>
      <w:r>
        <w:t>the</w:t>
      </w:r>
      <w:r w:rsidR="00857168">
        <w:t xml:space="preserve"> </w:t>
      </w:r>
      <w:r>
        <w:t>relevant</w:t>
      </w:r>
      <w:r w:rsidR="00857168">
        <w:t xml:space="preserve"> </w:t>
      </w:r>
      <w:r>
        <w:t>legislation</w:t>
      </w:r>
      <w:r w:rsidR="00857168">
        <w:t xml:space="preserve"> </w:t>
      </w:r>
      <w:r>
        <w:t>and</w:t>
      </w:r>
      <w:r w:rsidR="00857168">
        <w:t xml:space="preserve"> </w:t>
      </w:r>
      <w:r>
        <w:t>guidelines.</w:t>
      </w:r>
    </w:p>
    <w:p w14:paraId="365EC71D" w14:textId="052CC244" w:rsidR="00B4785B" w:rsidRDefault="00E155CB" w:rsidP="00857168">
      <w:r>
        <w:t>The</w:t>
      </w:r>
      <w:r w:rsidR="00857168">
        <w:t xml:space="preserve"> </w:t>
      </w:r>
      <w:hyperlink r:id="rId32"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rsidR="00857168">
        <w:t xml:space="preserve"> </w:t>
      </w:r>
      <w:r>
        <w:t>(sections</w:t>
      </w:r>
      <w:r w:rsidR="00857168">
        <w:t xml:space="preserve"> </w:t>
      </w:r>
      <w:r>
        <w:t>109-114</w:t>
      </w:r>
      <w:r w:rsidR="00857168">
        <w:t xml:space="preserve"> </w:t>
      </w:r>
      <w:r>
        <w:t>for</w:t>
      </w:r>
      <w:r w:rsidR="00857168">
        <w:t xml:space="preserve"> </w:t>
      </w:r>
      <w:r>
        <w:t>water</w:t>
      </w:r>
      <w:r w:rsidR="00857168">
        <w:t xml:space="preserve"> </w:t>
      </w:r>
      <w:r>
        <w:t>corporations</w:t>
      </w:r>
      <w:r w:rsidR="00857168">
        <w:t xml:space="preserve"> </w:t>
      </w:r>
      <w:r>
        <w:t>and</w:t>
      </w:r>
      <w:r w:rsidR="00857168">
        <w:t xml:space="preserve"> </w:t>
      </w:r>
      <w:r>
        <w:t>section</w:t>
      </w:r>
      <w:r w:rsidR="00857168">
        <w:t xml:space="preserve"> </w:t>
      </w:r>
      <w:r>
        <w:t>33DJ</w:t>
      </w:r>
      <w:r w:rsidR="00857168">
        <w:t xml:space="preserve"> </w:t>
      </w:r>
      <w:r>
        <w:t>for</w:t>
      </w:r>
      <w:r w:rsidR="00857168">
        <w:t xml:space="preserve"> </w:t>
      </w:r>
      <w:r>
        <w:t>the</w:t>
      </w:r>
      <w:r w:rsidR="00857168">
        <w:t xml:space="preserve"> </w:t>
      </w:r>
      <w:r>
        <w:t>VEWH)</w:t>
      </w:r>
      <w:r w:rsidR="00857168">
        <w:t xml:space="preserve"> </w:t>
      </w:r>
      <w:r>
        <w:t>and</w:t>
      </w:r>
      <w:r w:rsidR="00857168">
        <w:t xml:space="preserve"> </w:t>
      </w:r>
      <w:r>
        <w:t>the</w:t>
      </w:r>
      <w:r w:rsidR="00857168">
        <w:t xml:space="preserve"> </w:t>
      </w:r>
      <w:hyperlink r:id="rId33" w:tooltip="Link to Catchment and Land Protection Act 1994 website" w:history="1">
        <w:r w:rsidRPr="0069020A">
          <w:rPr>
            <w:rStyle w:val="Hyperlink"/>
            <w:i/>
            <w:iCs/>
          </w:rPr>
          <w:t>CaLP</w:t>
        </w:r>
        <w:r w:rsidR="00857168" w:rsidRPr="0069020A">
          <w:rPr>
            <w:rStyle w:val="Hyperlink"/>
            <w:i/>
            <w:iCs/>
          </w:rPr>
          <w:t xml:space="preserve"> </w:t>
        </w:r>
        <w:r w:rsidRPr="0069020A">
          <w:rPr>
            <w:rStyle w:val="Hyperlink"/>
            <w:i/>
            <w:iCs/>
          </w:rPr>
          <w:t>Act</w:t>
        </w:r>
      </w:hyperlink>
      <w:r w:rsidR="00857168">
        <w:t xml:space="preserve"> </w:t>
      </w:r>
      <w:r>
        <w:t>(sections</w:t>
      </w:r>
      <w:r w:rsidR="00857168">
        <w:t xml:space="preserve"> </w:t>
      </w:r>
      <w:r>
        <w:t>18G-18L</w:t>
      </w:r>
      <w:r w:rsidR="00857168">
        <w:t xml:space="preserve"> </w:t>
      </w:r>
      <w:r>
        <w:t>for</w:t>
      </w:r>
      <w:r w:rsidR="00857168">
        <w:t xml:space="preserve"> </w:t>
      </w:r>
      <w:r>
        <w:t>CMAs)</w:t>
      </w:r>
      <w:r w:rsidR="00857168">
        <w:t xml:space="preserve"> </w:t>
      </w:r>
      <w:r>
        <w:t>impose</w:t>
      </w:r>
      <w:r w:rsidR="00857168">
        <w:t xml:space="preserve"> </w:t>
      </w:r>
      <w:r>
        <w:t>requirements</w:t>
      </w:r>
      <w:r w:rsidR="00857168">
        <w:t xml:space="preserve"> </w:t>
      </w:r>
      <w:r>
        <w:t>relating</w:t>
      </w:r>
      <w:r w:rsidR="00857168">
        <w:t xml:space="preserve"> </w:t>
      </w:r>
      <w:r>
        <w:t>to</w:t>
      </w:r>
      <w:r w:rsidR="00857168">
        <w:t xml:space="preserve"> </w:t>
      </w:r>
      <w:r>
        <w:t>disclosure,</w:t>
      </w:r>
      <w:r w:rsidR="00857168">
        <w:t xml:space="preserve"> </w:t>
      </w:r>
      <w:r>
        <w:t>as</w:t>
      </w:r>
      <w:r w:rsidR="00857168">
        <w:t xml:space="preserve"> </w:t>
      </w:r>
      <w:r>
        <w:t>well</w:t>
      </w:r>
      <w:r w:rsidR="00857168">
        <w:t xml:space="preserve"> </w:t>
      </w:r>
      <w:r>
        <w:t>as</w:t>
      </w:r>
      <w:r w:rsidR="00857168">
        <w:t xml:space="preserve"> </w:t>
      </w:r>
      <w:r>
        <w:t>attendance</w:t>
      </w:r>
      <w:r w:rsidR="00857168">
        <w:t xml:space="preserve"> </w:t>
      </w:r>
      <w:r>
        <w:t>at</w:t>
      </w:r>
      <w:r w:rsidR="00857168">
        <w:t xml:space="preserve"> </w:t>
      </w:r>
      <w:r>
        <w:t>a</w:t>
      </w:r>
      <w:r w:rsidR="00857168">
        <w:t xml:space="preserve"> </w:t>
      </w:r>
      <w:r>
        <w:t>meeting</w:t>
      </w:r>
      <w:r w:rsidR="00857168">
        <w:t xml:space="preserve"> </w:t>
      </w:r>
      <w:r>
        <w:t>and</w:t>
      </w:r>
      <w:r w:rsidR="00857168">
        <w:t xml:space="preserve"> </w:t>
      </w:r>
      <w:r>
        <w:t>voting</w:t>
      </w:r>
      <w:r w:rsidR="00857168">
        <w:t xml:space="preserve"> </w:t>
      </w:r>
      <w:r>
        <w:t>where</w:t>
      </w:r>
      <w:r w:rsidR="00857168">
        <w:t xml:space="preserve"> </w:t>
      </w:r>
      <w:r>
        <w:t>a</w:t>
      </w:r>
      <w:r w:rsidR="00857168">
        <w:t xml:space="preserve"> </w:t>
      </w:r>
      <w:r>
        <w:t>director</w:t>
      </w:r>
      <w:r w:rsidR="00857168">
        <w:t xml:space="preserve"> </w:t>
      </w:r>
      <w:r>
        <w:t>has</w:t>
      </w:r>
      <w:r w:rsidR="00857168">
        <w:t xml:space="preserve"> </w:t>
      </w:r>
      <w:r>
        <w:t>a</w:t>
      </w:r>
      <w:r w:rsidR="00857168">
        <w:t xml:space="preserve"> </w:t>
      </w:r>
      <w:r>
        <w:t>pecuniary</w:t>
      </w:r>
      <w:r w:rsidR="00857168">
        <w:t xml:space="preserve"> </w:t>
      </w:r>
      <w:r>
        <w:t>interest</w:t>
      </w:r>
      <w:r w:rsidR="00857168">
        <w:t xml:space="preserve"> </w:t>
      </w:r>
      <w:r>
        <w:t>in</w:t>
      </w:r>
      <w:r w:rsidR="00857168">
        <w:t xml:space="preserve"> </w:t>
      </w:r>
      <w:r>
        <w:t>any</w:t>
      </w:r>
      <w:r w:rsidR="00857168">
        <w:t xml:space="preserve"> </w:t>
      </w:r>
      <w:r>
        <w:t>matter</w:t>
      </w:r>
      <w:r w:rsidR="00857168">
        <w:t xml:space="preserve"> </w:t>
      </w:r>
      <w:r>
        <w:t>in</w:t>
      </w:r>
      <w:r w:rsidR="00857168">
        <w:t xml:space="preserve"> </w:t>
      </w:r>
      <w:r>
        <w:t>which</w:t>
      </w:r>
      <w:r w:rsidR="00857168">
        <w:t xml:space="preserve"> </w:t>
      </w:r>
      <w:r>
        <w:t>the</w:t>
      </w:r>
      <w:r w:rsidR="00857168">
        <w:t xml:space="preserve"> </w:t>
      </w:r>
      <w:r>
        <w:t>water</w:t>
      </w:r>
      <w:r w:rsidR="00857168">
        <w:t xml:space="preserve"> </w:t>
      </w:r>
      <w:r>
        <w:t>entity</w:t>
      </w:r>
      <w:r w:rsidR="00857168">
        <w:t xml:space="preserve"> </w:t>
      </w:r>
      <w:r>
        <w:t>is</w:t>
      </w:r>
      <w:r w:rsidR="00857168">
        <w:t xml:space="preserve"> </w:t>
      </w:r>
      <w:r>
        <w:t>concerned.</w:t>
      </w:r>
    </w:p>
    <w:p w14:paraId="6D09767A" w14:textId="49E74479" w:rsidR="00B4785B" w:rsidRDefault="00E155CB" w:rsidP="00857168">
      <w:r>
        <w:t>The</w:t>
      </w:r>
      <w:r w:rsidR="00857168">
        <w:t xml:space="preserve"> </w:t>
      </w:r>
      <w:r>
        <w:t>Department</w:t>
      </w:r>
      <w:r w:rsidR="00857168">
        <w:t xml:space="preserve"> </w:t>
      </w:r>
      <w:r>
        <w:t>of</w:t>
      </w:r>
      <w:r w:rsidR="00857168">
        <w:t xml:space="preserve"> </w:t>
      </w:r>
      <w:r>
        <w:t>Premier</w:t>
      </w:r>
      <w:r w:rsidR="00857168">
        <w:t xml:space="preserve"> </w:t>
      </w:r>
      <w:r>
        <w:t>and</w:t>
      </w:r>
      <w:r w:rsidR="00857168">
        <w:t xml:space="preserve"> </w:t>
      </w:r>
      <w:r>
        <w:t>Cabinet’s</w:t>
      </w:r>
      <w:r w:rsidR="00857168">
        <w:t xml:space="preserve"> </w:t>
      </w:r>
      <w:r>
        <w:t>(DPC)</w:t>
      </w:r>
      <w:r w:rsidR="00857168">
        <w:t xml:space="preserve"> </w:t>
      </w:r>
      <w:r>
        <w:t>Appointment</w:t>
      </w:r>
      <w:r w:rsidR="00857168">
        <w:t xml:space="preserve"> </w:t>
      </w:r>
      <w:r>
        <w:t>and</w:t>
      </w:r>
      <w:r w:rsidR="00857168">
        <w:t xml:space="preserve"> </w:t>
      </w:r>
      <w:r>
        <w:t>Remuneration</w:t>
      </w:r>
      <w:r w:rsidR="00857168">
        <w:t xml:space="preserve"> </w:t>
      </w:r>
      <w:r>
        <w:t>Guidelines</w:t>
      </w:r>
      <w:r w:rsidR="00857168">
        <w:t xml:space="preserve"> </w:t>
      </w:r>
      <w:r>
        <w:t>(clauses</w:t>
      </w:r>
      <w:r w:rsidR="00857168">
        <w:t xml:space="preserve"> </w:t>
      </w:r>
      <w:r>
        <w:t>6.7</w:t>
      </w:r>
      <w:r w:rsidR="00857168">
        <w:t xml:space="preserve"> </w:t>
      </w:r>
      <w:r>
        <w:t>to</w:t>
      </w:r>
      <w:r w:rsidR="00857168">
        <w:t xml:space="preserve"> </w:t>
      </w:r>
      <w:r>
        <w:t>6.10)</w:t>
      </w:r>
      <w:r w:rsidR="00857168">
        <w:t xml:space="preserve"> </w:t>
      </w:r>
      <w:r>
        <w:t>require</w:t>
      </w:r>
      <w:r w:rsidR="00857168">
        <w:t xml:space="preserve"> </w:t>
      </w:r>
      <w:r>
        <w:t>all</w:t>
      </w:r>
      <w:r w:rsidR="00857168">
        <w:t xml:space="preserve"> </w:t>
      </w:r>
      <w:r>
        <w:t>public</w:t>
      </w:r>
      <w:r w:rsidR="00857168">
        <w:t xml:space="preserve"> </w:t>
      </w:r>
      <w:r>
        <w:t>sector</w:t>
      </w:r>
      <w:r w:rsidR="00857168">
        <w:t xml:space="preserve"> </w:t>
      </w:r>
      <w:r>
        <w:t>directors</w:t>
      </w:r>
      <w:r w:rsidR="00857168">
        <w:t xml:space="preserve"> </w:t>
      </w:r>
      <w:r>
        <w:t>to</w:t>
      </w:r>
      <w:r w:rsidR="00857168">
        <w:t xml:space="preserve"> </w:t>
      </w:r>
      <w:r>
        <w:t>complete</w:t>
      </w:r>
      <w:r w:rsidR="00857168">
        <w:t xml:space="preserve"> </w:t>
      </w:r>
      <w:r>
        <w:t>a</w:t>
      </w:r>
      <w:r w:rsidR="00857168">
        <w:t xml:space="preserve"> </w:t>
      </w:r>
      <w:r>
        <w:t>Declaration</w:t>
      </w:r>
      <w:r w:rsidR="00857168">
        <w:t xml:space="preserve"> </w:t>
      </w:r>
      <w:r>
        <w:t>of</w:t>
      </w:r>
      <w:r w:rsidR="00857168">
        <w:t xml:space="preserve"> </w:t>
      </w:r>
      <w:r>
        <w:t>Private</w:t>
      </w:r>
      <w:r w:rsidR="00857168">
        <w:t xml:space="preserve"> </w:t>
      </w:r>
      <w:r>
        <w:t>Interests</w:t>
      </w:r>
      <w:r w:rsidR="00857168">
        <w:t xml:space="preserve"> </w:t>
      </w:r>
      <w:r>
        <w:t>before</w:t>
      </w:r>
      <w:r w:rsidR="00857168">
        <w:t xml:space="preserve"> </w:t>
      </w:r>
      <w:r>
        <w:t>initial</w:t>
      </w:r>
      <w:r w:rsidR="00857168">
        <w:t xml:space="preserve"> </w:t>
      </w:r>
      <w:r>
        <w:t>appointment</w:t>
      </w:r>
      <w:r w:rsidR="00857168">
        <w:t xml:space="preserve"> </w:t>
      </w:r>
      <w:r>
        <w:t>and</w:t>
      </w:r>
      <w:r w:rsidR="00857168">
        <w:t xml:space="preserve"> </w:t>
      </w:r>
      <w:r>
        <w:t>if</w:t>
      </w:r>
      <w:r w:rsidR="00857168">
        <w:t xml:space="preserve"> </w:t>
      </w:r>
      <w:r>
        <w:t>reappointed,</w:t>
      </w:r>
      <w:r w:rsidR="00857168">
        <w:t xml:space="preserve"> </w:t>
      </w:r>
      <w:r>
        <w:t>annually</w:t>
      </w:r>
      <w:r w:rsidR="00857168">
        <w:t xml:space="preserve"> </w:t>
      </w:r>
      <w:r>
        <w:t>during</w:t>
      </w:r>
      <w:r w:rsidR="00857168">
        <w:t xml:space="preserve"> </w:t>
      </w:r>
      <w:r>
        <w:t>your</w:t>
      </w:r>
      <w:r w:rsidR="00857168">
        <w:t xml:space="preserve"> </w:t>
      </w:r>
      <w:r>
        <w:t>term</w:t>
      </w:r>
      <w:r w:rsidR="00857168">
        <w:t xml:space="preserve"> </w:t>
      </w:r>
      <w:r>
        <w:t>of</w:t>
      </w:r>
      <w:r w:rsidR="00857168">
        <w:t xml:space="preserve"> </w:t>
      </w:r>
      <w:r>
        <w:t>appointment,</w:t>
      </w:r>
      <w:r w:rsidR="00857168">
        <w:t xml:space="preserve"> </w:t>
      </w:r>
      <w:r>
        <w:t>or</w:t>
      </w:r>
      <w:r w:rsidR="00857168">
        <w:t xml:space="preserve"> </w:t>
      </w:r>
      <w:r>
        <w:t>if</w:t>
      </w:r>
      <w:r w:rsidR="00857168">
        <w:t xml:space="preserve"> </w:t>
      </w:r>
      <w:r>
        <w:t>there</w:t>
      </w:r>
      <w:r w:rsidR="00857168">
        <w:t xml:space="preserve"> </w:t>
      </w:r>
      <w:r>
        <w:t>is</w:t>
      </w:r>
      <w:r w:rsidR="00857168">
        <w:t xml:space="preserve"> </w:t>
      </w:r>
      <w:r>
        <w:t>a</w:t>
      </w:r>
      <w:r w:rsidR="00857168">
        <w:t xml:space="preserve"> </w:t>
      </w:r>
      <w:r>
        <w:t>material</w:t>
      </w:r>
      <w:r w:rsidR="00857168">
        <w:t xml:space="preserve"> </w:t>
      </w:r>
      <w:r>
        <w:t>change</w:t>
      </w:r>
      <w:r w:rsidR="00857168">
        <w:t xml:space="preserve"> </w:t>
      </w:r>
      <w:r>
        <w:t>in</w:t>
      </w:r>
      <w:r w:rsidR="00857168">
        <w:t xml:space="preserve"> </w:t>
      </w:r>
      <w:r>
        <w:t>your</w:t>
      </w:r>
      <w:r w:rsidR="00857168">
        <w:t xml:space="preserve"> </w:t>
      </w:r>
      <w:r>
        <w:t>interests.</w:t>
      </w:r>
      <w:r w:rsidR="00857168">
        <w:t xml:space="preserve"> </w:t>
      </w:r>
      <w:r>
        <w:t>Following</w:t>
      </w:r>
      <w:r w:rsidR="00857168">
        <w:t xml:space="preserve"> </w:t>
      </w:r>
      <w:r>
        <w:t>appointment,</w:t>
      </w:r>
      <w:r w:rsidR="00857168">
        <w:t xml:space="preserve"> </w:t>
      </w:r>
      <w:r>
        <w:t>DEECA</w:t>
      </w:r>
      <w:r w:rsidR="00857168">
        <w:t xml:space="preserve"> </w:t>
      </w:r>
      <w:r>
        <w:t>provides</w:t>
      </w:r>
      <w:r w:rsidR="00857168">
        <w:t xml:space="preserve"> </w:t>
      </w:r>
      <w:r>
        <w:t>a</w:t>
      </w:r>
      <w:r w:rsidR="00857168">
        <w:t xml:space="preserve"> </w:t>
      </w:r>
      <w:r>
        <w:t>specific</w:t>
      </w:r>
      <w:r w:rsidR="00857168">
        <w:t xml:space="preserve"> </w:t>
      </w:r>
      <w:r>
        <w:t>form</w:t>
      </w:r>
      <w:r w:rsidR="00857168">
        <w:t xml:space="preserve"> </w:t>
      </w:r>
      <w:r>
        <w:t>for</w:t>
      </w:r>
      <w:r w:rsidR="00857168">
        <w:t xml:space="preserve"> </w:t>
      </w:r>
      <w:r>
        <w:t>this</w:t>
      </w:r>
      <w:r w:rsidR="00857168">
        <w:t xml:space="preserve"> </w:t>
      </w:r>
      <w:r>
        <w:t>purpose</w:t>
      </w:r>
      <w:r w:rsidR="00857168">
        <w:t xml:space="preserve"> </w:t>
      </w:r>
      <w:r>
        <w:t>for</w:t>
      </w:r>
      <w:r w:rsidR="00857168">
        <w:t xml:space="preserve"> </w:t>
      </w:r>
      <w:r>
        <w:t>use</w:t>
      </w:r>
      <w:r w:rsidR="00857168">
        <w:t xml:space="preserve"> </w:t>
      </w:r>
      <w:r>
        <w:t>by</w:t>
      </w:r>
      <w:r w:rsidR="00857168">
        <w:t xml:space="preserve"> </w:t>
      </w:r>
      <w:r>
        <w:t>directors</w:t>
      </w:r>
      <w:r w:rsidR="00857168">
        <w:t xml:space="preserve"> </w:t>
      </w:r>
      <w:r>
        <w:t>of</w:t>
      </w:r>
      <w:r w:rsidR="00857168">
        <w:t xml:space="preserve"> </w:t>
      </w:r>
      <w:r>
        <w:t>public</w:t>
      </w:r>
      <w:r w:rsidR="00857168">
        <w:t xml:space="preserve"> </w:t>
      </w:r>
      <w:r>
        <w:t>entities</w:t>
      </w:r>
      <w:r w:rsidR="00857168">
        <w:t xml:space="preserve"> </w:t>
      </w:r>
      <w:r>
        <w:t>in</w:t>
      </w:r>
      <w:r w:rsidR="00857168">
        <w:t xml:space="preserve"> </w:t>
      </w:r>
      <w:r>
        <w:t>the</w:t>
      </w:r>
      <w:r w:rsidR="00857168">
        <w:t xml:space="preserve"> </w:t>
      </w:r>
      <w:r>
        <w:t>DEECA</w:t>
      </w:r>
      <w:r w:rsidR="00857168">
        <w:t xml:space="preserve"> </w:t>
      </w:r>
      <w:r>
        <w:t>portfolio.</w:t>
      </w:r>
      <w:r w:rsidR="00857168">
        <w:t xml:space="preserve"> </w:t>
      </w:r>
      <w:r>
        <w:t>This</w:t>
      </w:r>
      <w:r w:rsidR="00857168">
        <w:t xml:space="preserve"> </w:t>
      </w:r>
      <w:r>
        <w:t>form</w:t>
      </w:r>
      <w:r w:rsidR="00857168">
        <w:t xml:space="preserve"> </w:t>
      </w:r>
      <w:r>
        <w:t>is</w:t>
      </w:r>
      <w:r w:rsidR="00857168">
        <w:t xml:space="preserve"> </w:t>
      </w:r>
      <w:r>
        <w:t>available</w:t>
      </w:r>
      <w:r w:rsidR="00857168">
        <w:t xml:space="preserve"> </w:t>
      </w:r>
      <w:r>
        <w:t>on</w:t>
      </w:r>
      <w:r w:rsidR="00857168">
        <w:t xml:space="preserve"> </w:t>
      </w:r>
      <w:r>
        <w:t>the</w:t>
      </w:r>
      <w:r w:rsidR="00857168">
        <w:t xml:space="preserve"> </w:t>
      </w:r>
      <w:hyperlink r:id="rId34" w:tooltip="Link to On Board website" w:history="1">
        <w:r>
          <w:rPr>
            <w:rStyle w:val="Hyperlink"/>
          </w:rPr>
          <w:t>On</w:t>
        </w:r>
        <w:r w:rsidR="00857168">
          <w:rPr>
            <w:rStyle w:val="Hyperlink"/>
          </w:rPr>
          <w:t xml:space="preserve"> </w:t>
        </w:r>
        <w:r>
          <w:rPr>
            <w:rStyle w:val="Hyperlink"/>
          </w:rPr>
          <w:t>Board</w:t>
        </w:r>
      </w:hyperlink>
      <w:r w:rsidR="00857168">
        <w:t xml:space="preserve"> </w:t>
      </w:r>
      <w:r>
        <w:t>website</w:t>
      </w:r>
      <w:r w:rsidR="00857168">
        <w:t xml:space="preserve"> </w:t>
      </w:r>
      <w:r>
        <w:t>under</w:t>
      </w:r>
      <w:r w:rsidR="00857168">
        <w:t xml:space="preserve"> </w:t>
      </w:r>
      <w:r>
        <w:t>‘Conflict</w:t>
      </w:r>
      <w:r w:rsidR="00857168">
        <w:t xml:space="preserve"> </w:t>
      </w:r>
      <w:r>
        <w:t>of</w:t>
      </w:r>
      <w:r w:rsidR="00857168">
        <w:t xml:space="preserve"> </w:t>
      </w:r>
      <w:r>
        <w:t>Interests’,</w:t>
      </w:r>
      <w:r w:rsidR="00857168">
        <w:t xml:space="preserve"> </w:t>
      </w:r>
      <w:r>
        <w:t>then</w:t>
      </w:r>
      <w:r w:rsidR="00857168">
        <w:t xml:space="preserve"> </w:t>
      </w:r>
      <w:r>
        <w:t>‘Declaration</w:t>
      </w:r>
      <w:r w:rsidR="00857168">
        <w:t xml:space="preserve"> </w:t>
      </w:r>
      <w:r>
        <w:t>of</w:t>
      </w:r>
      <w:r w:rsidR="00857168">
        <w:t xml:space="preserve"> </w:t>
      </w:r>
      <w:r>
        <w:t>Private</w:t>
      </w:r>
      <w:r w:rsidR="00857168">
        <w:t xml:space="preserve"> </w:t>
      </w:r>
      <w:r>
        <w:t>Interests’.</w:t>
      </w:r>
    </w:p>
    <w:p w14:paraId="1F132972" w14:textId="1E0A2F14" w:rsidR="00B4785B" w:rsidRDefault="00E155CB" w:rsidP="00857168">
      <w:r>
        <w:t>Water</w:t>
      </w:r>
      <w:r w:rsidR="00857168">
        <w:t xml:space="preserve"> </w:t>
      </w:r>
      <w:r>
        <w:t>entity</w:t>
      </w:r>
      <w:r w:rsidR="00857168">
        <w:t xml:space="preserve"> </w:t>
      </w:r>
      <w:r>
        <w:t>boards</w:t>
      </w:r>
      <w:r w:rsidR="00857168">
        <w:t xml:space="preserve"> </w:t>
      </w:r>
      <w:r>
        <w:t>may</w:t>
      </w:r>
      <w:r w:rsidR="00857168">
        <w:t xml:space="preserve"> </w:t>
      </w:r>
      <w:r>
        <w:t>require</w:t>
      </w:r>
      <w:r w:rsidR="00857168">
        <w:t xml:space="preserve"> </w:t>
      </w:r>
      <w:r>
        <w:t>a</w:t>
      </w:r>
      <w:r w:rsidR="00857168">
        <w:t xml:space="preserve"> </w:t>
      </w:r>
      <w:r>
        <w:t>declaration</w:t>
      </w:r>
      <w:r w:rsidR="00857168">
        <w:t xml:space="preserve"> </w:t>
      </w:r>
      <w:r>
        <w:t>from</w:t>
      </w:r>
      <w:r w:rsidR="00857168">
        <w:t xml:space="preserve"> </w:t>
      </w:r>
      <w:r>
        <w:t>any</w:t>
      </w:r>
      <w:r w:rsidR="00857168">
        <w:t xml:space="preserve"> </w:t>
      </w:r>
      <w:r>
        <w:t>other</w:t>
      </w:r>
      <w:r w:rsidR="00857168">
        <w:t xml:space="preserve"> </w:t>
      </w:r>
      <w:r>
        <w:t>employee</w:t>
      </w:r>
      <w:r w:rsidR="00857168">
        <w:t xml:space="preserve"> </w:t>
      </w:r>
      <w:r>
        <w:t>engaged</w:t>
      </w:r>
      <w:r w:rsidR="00857168">
        <w:t xml:space="preserve"> </w:t>
      </w:r>
      <w:r>
        <w:t>in</w:t>
      </w:r>
      <w:r w:rsidR="00857168">
        <w:t xml:space="preserve"> </w:t>
      </w:r>
      <w:r>
        <w:t>a</w:t>
      </w:r>
      <w:r w:rsidR="00857168">
        <w:t xml:space="preserve"> </w:t>
      </w:r>
      <w:r>
        <w:t>role</w:t>
      </w:r>
      <w:r w:rsidR="00857168">
        <w:t xml:space="preserve"> </w:t>
      </w:r>
      <w:r>
        <w:t>where</w:t>
      </w:r>
      <w:r w:rsidR="00857168">
        <w:t xml:space="preserve"> </w:t>
      </w:r>
      <w:r>
        <w:t>there</w:t>
      </w:r>
      <w:r w:rsidR="00857168">
        <w:t xml:space="preserve"> </w:t>
      </w:r>
      <w:r>
        <w:t>is</w:t>
      </w:r>
      <w:r w:rsidR="00857168">
        <w:t xml:space="preserve"> </w:t>
      </w:r>
      <w:r>
        <w:t>the</w:t>
      </w:r>
      <w:r w:rsidR="00857168">
        <w:t xml:space="preserve"> </w:t>
      </w:r>
      <w:r>
        <w:t>potential</w:t>
      </w:r>
      <w:r w:rsidR="00857168">
        <w:t xml:space="preserve"> </w:t>
      </w:r>
      <w:r>
        <w:t>for</w:t>
      </w:r>
      <w:r w:rsidR="00857168">
        <w:t xml:space="preserve"> </w:t>
      </w:r>
      <w:r>
        <w:t>a</w:t>
      </w:r>
      <w:r w:rsidR="00857168">
        <w:t xml:space="preserve"> </w:t>
      </w:r>
      <w:r>
        <w:t>conflict</w:t>
      </w:r>
      <w:r w:rsidR="00857168">
        <w:t xml:space="preserve"> </w:t>
      </w:r>
      <w:r>
        <w:t>of</w:t>
      </w:r>
      <w:r w:rsidR="00857168">
        <w:t xml:space="preserve"> </w:t>
      </w:r>
      <w:r>
        <w:t>interest</w:t>
      </w:r>
      <w:r w:rsidR="00857168">
        <w:t xml:space="preserve"> </w:t>
      </w:r>
      <w:r>
        <w:t>to</w:t>
      </w:r>
      <w:r w:rsidR="00857168">
        <w:t xml:space="preserve"> </w:t>
      </w:r>
      <w:r>
        <w:t>arise.</w:t>
      </w:r>
      <w:r w:rsidR="00857168">
        <w:t xml:space="preserve"> </w:t>
      </w:r>
      <w:r>
        <w:t>For</w:t>
      </w:r>
      <w:r w:rsidR="00857168">
        <w:t xml:space="preserve"> </w:t>
      </w:r>
      <w:r>
        <w:t>example,</w:t>
      </w:r>
      <w:r w:rsidR="00857168">
        <w:t xml:space="preserve"> </w:t>
      </w:r>
      <w:r>
        <w:t>where</w:t>
      </w:r>
      <w:r w:rsidR="00857168">
        <w:t xml:space="preserve"> </w:t>
      </w:r>
      <w:r>
        <w:t>the</w:t>
      </w:r>
      <w:r w:rsidR="00857168">
        <w:t xml:space="preserve"> </w:t>
      </w:r>
      <w:r>
        <w:t>employee</w:t>
      </w:r>
      <w:r w:rsidR="00857168">
        <w:t xml:space="preserve"> </w:t>
      </w:r>
      <w:r>
        <w:t>is</w:t>
      </w:r>
      <w:r w:rsidR="00857168">
        <w:t xml:space="preserve"> </w:t>
      </w:r>
      <w:r>
        <w:t>involved</w:t>
      </w:r>
      <w:r w:rsidR="00857168">
        <w:t xml:space="preserve"> </w:t>
      </w:r>
      <w:r>
        <w:t>in</w:t>
      </w:r>
      <w:r w:rsidR="00857168">
        <w:t xml:space="preserve"> </w:t>
      </w:r>
      <w:r>
        <w:t>the</w:t>
      </w:r>
      <w:r w:rsidR="00857168">
        <w:t xml:space="preserve"> </w:t>
      </w:r>
      <w:r>
        <w:t>selection</w:t>
      </w:r>
      <w:r w:rsidR="00857168">
        <w:t xml:space="preserve"> </w:t>
      </w:r>
      <w:r>
        <w:t>of</w:t>
      </w:r>
      <w:r w:rsidR="00857168">
        <w:t xml:space="preserve"> </w:t>
      </w:r>
      <w:r>
        <w:t>a</w:t>
      </w:r>
      <w:r w:rsidR="00857168">
        <w:t xml:space="preserve"> </w:t>
      </w:r>
      <w:r>
        <w:t>tenderer</w:t>
      </w:r>
      <w:r w:rsidR="00857168">
        <w:t xml:space="preserve"> </w:t>
      </w:r>
      <w:r>
        <w:t>for</w:t>
      </w:r>
      <w:r w:rsidR="00857168">
        <w:t xml:space="preserve"> </w:t>
      </w:r>
      <w:r>
        <w:t>a</w:t>
      </w:r>
      <w:r w:rsidR="00857168">
        <w:t xml:space="preserve"> </w:t>
      </w:r>
      <w:r>
        <w:t>major</w:t>
      </w:r>
      <w:r w:rsidR="00857168">
        <w:t xml:space="preserve"> </w:t>
      </w:r>
      <w:r>
        <w:t>project.</w:t>
      </w:r>
      <w:r w:rsidR="00857168">
        <w:t xml:space="preserve"> </w:t>
      </w:r>
      <w:r>
        <w:t>These</w:t>
      </w:r>
      <w:r w:rsidR="00857168">
        <w:t xml:space="preserve"> </w:t>
      </w:r>
      <w:r>
        <w:t>declarations</w:t>
      </w:r>
      <w:r w:rsidR="00857168">
        <w:t xml:space="preserve"> </w:t>
      </w:r>
      <w:r>
        <w:t>should</w:t>
      </w:r>
      <w:r w:rsidR="00857168">
        <w:t xml:space="preserve"> </w:t>
      </w:r>
      <w:r>
        <w:t>also</w:t>
      </w:r>
      <w:r w:rsidR="00857168">
        <w:t xml:space="preserve"> </w:t>
      </w:r>
      <w:r>
        <w:t>be</w:t>
      </w:r>
      <w:r w:rsidR="00857168">
        <w:t xml:space="preserve"> </w:t>
      </w:r>
      <w:r>
        <w:t>made</w:t>
      </w:r>
      <w:r w:rsidR="00857168">
        <w:t xml:space="preserve"> </w:t>
      </w:r>
      <w:r>
        <w:t>upon</w:t>
      </w:r>
      <w:r w:rsidR="00857168">
        <w:t xml:space="preserve"> </w:t>
      </w:r>
      <w:r>
        <w:t>appointment,</w:t>
      </w:r>
      <w:r w:rsidR="00857168">
        <w:t xml:space="preserve"> </w:t>
      </w:r>
      <w:r>
        <w:t>annually</w:t>
      </w:r>
      <w:r w:rsidR="00857168">
        <w:t xml:space="preserve"> </w:t>
      </w:r>
      <w:r>
        <w:t>and</w:t>
      </w:r>
      <w:r w:rsidR="00857168">
        <w:t xml:space="preserve"> </w:t>
      </w:r>
      <w:r>
        <w:t>whenever</w:t>
      </w:r>
      <w:r w:rsidR="00857168">
        <w:t xml:space="preserve"> </w:t>
      </w:r>
      <w:r>
        <w:t>circumstances</w:t>
      </w:r>
      <w:r w:rsidR="00857168">
        <w:t xml:space="preserve"> </w:t>
      </w:r>
      <w:r>
        <w:t>change.</w:t>
      </w:r>
    </w:p>
    <w:p w14:paraId="3D29CF75" w14:textId="318462EB" w:rsidR="00B4785B" w:rsidRDefault="00E155CB" w:rsidP="00232EF6">
      <w:pPr>
        <w:pStyle w:val="Heading2"/>
        <w:rPr>
          <w:rFonts w:ascii="VIC-Medium" w:hAnsi="VIC-Medium" w:cs="VIC-Medium"/>
          <w:bCs/>
          <w:lang w:val="en-US"/>
        </w:rPr>
      </w:pPr>
      <w:r>
        <w:lastRenderedPageBreak/>
        <w:t>Role</w:t>
      </w:r>
      <w:r w:rsidR="00857168">
        <w:t xml:space="preserve"> </w:t>
      </w:r>
      <w:r>
        <w:t>of</w:t>
      </w:r>
      <w:r w:rsidR="00857168">
        <w:t xml:space="preserve"> </w:t>
      </w:r>
      <w:r>
        <w:t>the</w:t>
      </w:r>
      <w:r w:rsidR="00857168">
        <w:t xml:space="preserve"> </w:t>
      </w:r>
      <w:r>
        <w:t>Department</w:t>
      </w:r>
    </w:p>
    <w:p w14:paraId="08089B91" w14:textId="54FC6DA7" w:rsidR="00B4785B" w:rsidRDefault="00E155CB" w:rsidP="0069020A">
      <w:pPr>
        <w:pStyle w:val="Normalbeforebullet"/>
      </w:pPr>
      <w:r>
        <w:t>Under</w:t>
      </w:r>
      <w:r w:rsidR="00857168">
        <w:t xml:space="preserve"> </w:t>
      </w:r>
      <w:r>
        <w:t>the</w:t>
      </w:r>
      <w:r w:rsidR="00857168">
        <w:t xml:space="preserve"> </w:t>
      </w:r>
      <w:hyperlink r:id="rId35" w:tooltip="Link to Public Administration Act 2004 website" w:history="1">
        <w:r>
          <w:rPr>
            <w:rStyle w:val="Hyperlink"/>
          </w:rPr>
          <w:t>PAA</w:t>
        </w:r>
      </w:hyperlink>
      <w:r w:rsidR="00857168">
        <w:t xml:space="preserve"> </w:t>
      </w:r>
      <w:r>
        <w:t>(Section</w:t>
      </w:r>
      <w:r w:rsidR="00857168">
        <w:t xml:space="preserve"> </w:t>
      </w:r>
      <w:r>
        <w:t>13A),</w:t>
      </w:r>
      <w:r w:rsidR="00857168">
        <w:t xml:space="preserve"> </w:t>
      </w:r>
      <w:r>
        <w:t>the</w:t>
      </w:r>
      <w:r w:rsidR="00857168">
        <w:t xml:space="preserve"> </w:t>
      </w:r>
      <w:r>
        <w:t>Secretary</w:t>
      </w:r>
      <w:r w:rsidR="00857168">
        <w:t xml:space="preserve"> </w:t>
      </w:r>
      <w:r>
        <w:t>of</w:t>
      </w:r>
      <w:r w:rsidR="00857168">
        <w:t xml:space="preserve"> </w:t>
      </w:r>
      <w:r>
        <w:t>the</w:t>
      </w:r>
      <w:r w:rsidR="00857168">
        <w:t xml:space="preserve"> </w:t>
      </w:r>
      <w:r>
        <w:t>relevant</w:t>
      </w:r>
      <w:r w:rsidR="00857168">
        <w:t xml:space="preserve"> </w:t>
      </w:r>
      <w:r>
        <w:t>department</w:t>
      </w:r>
      <w:r w:rsidR="00857168">
        <w:t xml:space="preserve"> </w:t>
      </w:r>
      <w:r>
        <w:t>is</w:t>
      </w:r>
      <w:r w:rsidR="00857168">
        <w:t xml:space="preserve"> </w:t>
      </w:r>
      <w:r>
        <w:t>responsible</w:t>
      </w:r>
      <w:r w:rsidR="00857168">
        <w:t xml:space="preserve"> </w:t>
      </w:r>
      <w:r>
        <w:t>for:</w:t>
      </w:r>
    </w:p>
    <w:p w14:paraId="4D44B7E8" w14:textId="28D82AB9" w:rsidR="00B4785B" w:rsidRDefault="00E155CB" w:rsidP="00232EF6">
      <w:pPr>
        <w:pStyle w:val="BulletL1"/>
        <w:numPr>
          <w:ilvl w:val="0"/>
          <w:numId w:val="2"/>
        </w:numPr>
        <w:ind w:left="360"/>
      </w:pPr>
      <w:r>
        <w:t>advising</w:t>
      </w:r>
      <w:r w:rsidR="00857168">
        <w:t xml:space="preserve"> </w:t>
      </w:r>
      <w:r>
        <w:t>the</w:t>
      </w:r>
      <w:r w:rsidR="00857168">
        <w:t xml:space="preserve"> </w:t>
      </w:r>
      <w:r>
        <w:t>public</w:t>
      </w:r>
      <w:r w:rsidR="00857168">
        <w:t xml:space="preserve"> </w:t>
      </w:r>
      <w:r>
        <w:t>service</w:t>
      </w:r>
      <w:r w:rsidR="00857168">
        <w:t xml:space="preserve"> </w:t>
      </w:r>
      <w:r>
        <w:t>body</w:t>
      </w:r>
      <w:r w:rsidR="00857168">
        <w:t xml:space="preserve"> </w:t>
      </w:r>
      <w:r>
        <w:t>Minister</w:t>
      </w:r>
      <w:r w:rsidR="00857168">
        <w:t xml:space="preserve"> </w:t>
      </w:r>
      <w:r>
        <w:t>or</w:t>
      </w:r>
      <w:r w:rsidR="00857168">
        <w:t xml:space="preserve"> </w:t>
      </w:r>
      <w:r>
        <w:t>Ministers</w:t>
      </w:r>
      <w:r w:rsidR="00857168">
        <w:t xml:space="preserve"> </w:t>
      </w:r>
      <w:r>
        <w:t>on</w:t>
      </w:r>
      <w:r w:rsidR="00857168">
        <w:t xml:space="preserve"> </w:t>
      </w:r>
      <w:r>
        <w:t>matters</w:t>
      </w:r>
      <w:r w:rsidR="00857168">
        <w:t xml:space="preserve"> </w:t>
      </w:r>
      <w:r>
        <w:t>relating</w:t>
      </w:r>
      <w:r w:rsidR="00857168">
        <w:t xml:space="preserve"> </w:t>
      </w:r>
      <w:r>
        <w:t>to</w:t>
      </w:r>
      <w:r w:rsidR="00857168">
        <w:t xml:space="preserve"> </w:t>
      </w:r>
      <w:r>
        <w:t>a</w:t>
      </w:r>
      <w:r w:rsidR="00857168">
        <w:t xml:space="preserve"> </w:t>
      </w:r>
      <w:r>
        <w:t>relevant</w:t>
      </w:r>
      <w:r w:rsidR="00857168">
        <w:t xml:space="preserve"> </w:t>
      </w:r>
      <w:r>
        <w:t>public</w:t>
      </w:r>
      <w:r w:rsidR="00857168">
        <w:t xml:space="preserve"> </w:t>
      </w:r>
      <w:r>
        <w:t>entity,</w:t>
      </w:r>
      <w:r w:rsidR="00857168">
        <w:t xml:space="preserve"> </w:t>
      </w:r>
      <w:r>
        <w:t>including</w:t>
      </w:r>
      <w:r w:rsidR="00857168">
        <w:t xml:space="preserve"> </w:t>
      </w:r>
      <w:r>
        <w:t>the</w:t>
      </w:r>
      <w:r w:rsidR="00857168">
        <w:t xml:space="preserve"> </w:t>
      </w:r>
      <w:r>
        <w:t>discharge</w:t>
      </w:r>
      <w:r w:rsidR="00857168">
        <w:t xml:space="preserve"> </w:t>
      </w:r>
      <w:r>
        <w:t>by</w:t>
      </w:r>
      <w:r w:rsidR="00857168">
        <w:t xml:space="preserve"> </w:t>
      </w:r>
      <w:r>
        <w:t>the</w:t>
      </w:r>
      <w:r w:rsidR="00857168">
        <w:t xml:space="preserve"> </w:t>
      </w:r>
      <w:r>
        <w:t>public</w:t>
      </w:r>
      <w:r w:rsidR="00857168">
        <w:t xml:space="preserve"> </w:t>
      </w:r>
      <w:r>
        <w:t>entity</w:t>
      </w:r>
      <w:r w:rsidR="00857168">
        <w:t xml:space="preserve"> </w:t>
      </w:r>
      <w:r>
        <w:t>of</w:t>
      </w:r>
      <w:r w:rsidR="00857168">
        <w:t xml:space="preserve"> </w:t>
      </w:r>
      <w:r>
        <w:t>its</w:t>
      </w:r>
      <w:r w:rsidR="00857168">
        <w:t xml:space="preserve"> </w:t>
      </w:r>
      <w:r>
        <w:t>responsibilities,</w:t>
      </w:r>
      <w:r w:rsidR="00857168">
        <w:t xml:space="preserve"> </w:t>
      </w:r>
      <w:r>
        <w:t>including</w:t>
      </w:r>
      <w:r w:rsidR="00857168">
        <w:t xml:space="preserve"> </w:t>
      </w:r>
      <w:r>
        <w:t>those</w:t>
      </w:r>
      <w:r w:rsidR="00857168">
        <w:t xml:space="preserve"> </w:t>
      </w:r>
      <w:r>
        <w:t>under</w:t>
      </w:r>
      <w:r w:rsidR="00857168">
        <w:t xml:space="preserve"> </w:t>
      </w:r>
      <w:r>
        <w:t>this</w:t>
      </w:r>
      <w:r w:rsidR="00857168">
        <w:t xml:space="preserve"> </w:t>
      </w:r>
      <w:r>
        <w:t>or</w:t>
      </w:r>
      <w:r w:rsidR="00857168">
        <w:t xml:space="preserve"> </w:t>
      </w:r>
      <w:r>
        <w:t>any</w:t>
      </w:r>
      <w:r w:rsidR="00857168">
        <w:t xml:space="preserve"> </w:t>
      </w:r>
      <w:r>
        <w:t>other</w:t>
      </w:r>
      <w:r w:rsidR="00857168">
        <w:t xml:space="preserve"> </w:t>
      </w:r>
      <w:r>
        <w:t>Act,</w:t>
      </w:r>
      <w:r w:rsidR="00857168">
        <w:t xml:space="preserve"> </w:t>
      </w:r>
      <w:r>
        <w:t>and</w:t>
      </w:r>
    </w:p>
    <w:p w14:paraId="60501BE4" w14:textId="40880198" w:rsidR="00B4785B" w:rsidRDefault="00E155CB" w:rsidP="00232EF6">
      <w:pPr>
        <w:pStyle w:val="BulletL1last"/>
        <w:numPr>
          <w:ilvl w:val="0"/>
          <w:numId w:val="2"/>
        </w:numPr>
        <w:ind w:left="360"/>
      </w:pPr>
      <w:r>
        <w:t>working</w:t>
      </w:r>
      <w:r w:rsidR="00857168">
        <w:t xml:space="preserve"> </w:t>
      </w:r>
      <w:r>
        <w:t>with,</w:t>
      </w:r>
      <w:r w:rsidR="00857168">
        <w:t xml:space="preserve"> </w:t>
      </w:r>
      <w:r>
        <w:t>and</w:t>
      </w:r>
      <w:r w:rsidR="00857168">
        <w:t xml:space="preserve"> </w:t>
      </w:r>
      <w:r>
        <w:t>providing</w:t>
      </w:r>
      <w:r w:rsidR="00857168">
        <w:t xml:space="preserve"> </w:t>
      </w:r>
      <w:r>
        <w:t>guidance</w:t>
      </w:r>
      <w:r w:rsidR="00857168">
        <w:t xml:space="preserve"> </w:t>
      </w:r>
      <w:r>
        <w:t>to,</w:t>
      </w:r>
      <w:r w:rsidR="00857168">
        <w:t xml:space="preserve"> </w:t>
      </w:r>
      <w:r>
        <w:t>each</w:t>
      </w:r>
      <w:r w:rsidR="00857168">
        <w:t xml:space="preserve"> </w:t>
      </w:r>
      <w:r>
        <w:t>relevant</w:t>
      </w:r>
      <w:r w:rsidR="00857168">
        <w:t xml:space="preserve"> </w:t>
      </w:r>
      <w:r>
        <w:t>public</w:t>
      </w:r>
      <w:r w:rsidR="00857168">
        <w:t xml:space="preserve"> </w:t>
      </w:r>
      <w:r>
        <w:t>entity</w:t>
      </w:r>
      <w:r w:rsidR="00857168">
        <w:t xml:space="preserve"> </w:t>
      </w:r>
      <w:r>
        <w:t>to</w:t>
      </w:r>
      <w:r w:rsidR="00857168">
        <w:t xml:space="preserve"> </w:t>
      </w:r>
      <w:r>
        <w:t>assist</w:t>
      </w:r>
      <w:r w:rsidR="00857168">
        <w:t xml:space="preserve"> </w:t>
      </w:r>
      <w:r>
        <w:t>the</w:t>
      </w:r>
      <w:r w:rsidR="00857168">
        <w:t xml:space="preserve"> </w:t>
      </w:r>
      <w:r>
        <w:t>entity</w:t>
      </w:r>
      <w:r w:rsidR="00857168">
        <w:t xml:space="preserve"> </w:t>
      </w:r>
      <w:r>
        <w:t>on</w:t>
      </w:r>
      <w:r w:rsidR="00857168">
        <w:t xml:space="preserve"> </w:t>
      </w:r>
      <w:r>
        <w:t>matters</w:t>
      </w:r>
      <w:r w:rsidR="00857168">
        <w:t xml:space="preserve"> </w:t>
      </w:r>
      <w:r>
        <w:t>relating</w:t>
      </w:r>
      <w:r w:rsidR="00857168">
        <w:t xml:space="preserve"> </w:t>
      </w:r>
      <w:r>
        <w:t>to</w:t>
      </w:r>
      <w:r w:rsidR="00857168">
        <w:t xml:space="preserve"> </w:t>
      </w:r>
      <w:r>
        <w:t>public</w:t>
      </w:r>
      <w:r w:rsidR="00857168">
        <w:t xml:space="preserve"> </w:t>
      </w:r>
      <w:r>
        <w:t>administration</w:t>
      </w:r>
      <w:r w:rsidR="00857168">
        <w:t xml:space="preserve"> </w:t>
      </w:r>
      <w:r>
        <w:t>and</w:t>
      </w:r>
      <w:r w:rsidR="00857168">
        <w:t xml:space="preserve"> </w:t>
      </w:r>
      <w:r>
        <w:t>governance.</w:t>
      </w:r>
    </w:p>
    <w:p w14:paraId="7C4AE725" w14:textId="7942921E" w:rsidR="00B4785B" w:rsidRDefault="00E155CB" w:rsidP="00857168">
      <w:r>
        <w:t>To</w:t>
      </w:r>
      <w:r w:rsidR="00857168">
        <w:t xml:space="preserve"> </w:t>
      </w:r>
      <w:r>
        <w:t>facilitate</w:t>
      </w:r>
      <w:r w:rsidR="00857168">
        <w:t xml:space="preserve"> </w:t>
      </w:r>
      <w:r>
        <w:t>this</w:t>
      </w:r>
      <w:r w:rsidR="00857168">
        <w:t xml:space="preserve"> </w:t>
      </w:r>
      <w:r>
        <w:t>responsibility</w:t>
      </w:r>
      <w:r w:rsidR="00857168">
        <w:t xml:space="preserve"> </w:t>
      </w:r>
      <w:r>
        <w:t>the</w:t>
      </w:r>
      <w:r w:rsidR="00857168">
        <w:t xml:space="preserve"> </w:t>
      </w:r>
      <w:r>
        <w:t>Secretary</w:t>
      </w:r>
      <w:r w:rsidR="00857168">
        <w:t xml:space="preserve"> </w:t>
      </w:r>
      <w:r>
        <w:t>has</w:t>
      </w:r>
      <w:r w:rsidR="00857168">
        <w:t xml:space="preserve"> </w:t>
      </w:r>
      <w:r>
        <w:t>nominated</w:t>
      </w:r>
      <w:r w:rsidR="00857168">
        <w:t xml:space="preserve"> </w:t>
      </w:r>
      <w:r>
        <w:t>a</w:t>
      </w:r>
      <w:r w:rsidR="00857168">
        <w:t xml:space="preserve"> </w:t>
      </w:r>
      <w:r>
        <w:t>relationship</w:t>
      </w:r>
      <w:r w:rsidR="00857168">
        <w:t xml:space="preserve"> </w:t>
      </w:r>
      <w:r>
        <w:t>manager</w:t>
      </w:r>
      <w:r w:rsidR="00857168">
        <w:t xml:space="preserve"> </w:t>
      </w:r>
      <w:r>
        <w:t>for</w:t>
      </w:r>
      <w:r w:rsidR="00857168">
        <w:t xml:space="preserve"> </w:t>
      </w:r>
      <w:r>
        <w:t>each</w:t>
      </w:r>
      <w:r w:rsidR="00857168">
        <w:t xml:space="preserve"> </w:t>
      </w:r>
      <w:r>
        <w:t>DEECA</w:t>
      </w:r>
      <w:r w:rsidR="00857168">
        <w:t xml:space="preserve"> </w:t>
      </w:r>
      <w:r>
        <w:t>entity.</w:t>
      </w:r>
      <w:r w:rsidR="00857168">
        <w:t xml:space="preserve"> </w:t>
      </w:r>
      <w:r>
        <w:t>For</w:t>
      </w:r>
      <w:r w:rsidR="00857168">
        <w:t xml:space="preserve"> </w:t>
      </w:r>
      <w:r>
        <w:t>water</w:t>
      </w:r>
      <w:r w:rsidR="00857168">
        <w:t xml:space="preserve"> </w:t>
      </w:r>
      <w:r>
        <w:t>entities,</w:t>
      </w:r>
      <w:r w:rsidR="00857168">
        <w:t xml:space="preserve"> </w:t>
      </w:r>
      <w:r>
        <w:t>the</w:t>
      </w:r>
      <w:r w:rsidR="00857168">
        <w:t xml:space="preserve"> </w:t>
      </w:r>
      <w:r>
        <w:t>relationship</w:t>
      </w:r>
      <w:r w:rsidR="00857168">
        <w:t xml:space="preserve"> </w:t>
      </w:r>
      <w:r>
        <w:t>manager</w:t>
      </w:r>
      <w:r w:rsidR="00857168">
        <w:t xml:space="preserve"> </w:t>
      </w:r>
      <w:r>
        <w:t>is</w:t>
      </w:r>
      <w:r w:rsidR="00857168">
        <w:t xml:space="preserve"> </w:t>
      </w:r>
      <w:r>
        <w:t>the</w:t>
      </w:r>
      <w:r w:rsidR="00857168">
        <w:t xml:space="preserve"> </w:t>
      </w:r>
      <w:r>
        <w:t>Executive</w:t>
      </w:r>
      <w:r w:rsidR="00857168">
        <w:t xml:space="preserve"> </w:t>
      </w:r>
      <w:r>
        <w:t>Director</w:t>
      </w:r>
      <w:r w:rsidR="00857168">
        <w:t xml:space="preserve"> </w:t>
      </w:r>
      <w:r>
        <w:t>of</w:t>
      </w:r>
      <w:r w:rsidR="00857168">
        <w:t xml:space="preserve"> </w:t>
      </w:r>
      <w:r>
        <w:t>Partnerships</w:t>
      </w:r>
      <w:r w:rsidR="00857168">
        <w:t xml:space="preserve"> </w:t>
      </w:r>
      <w:r>
        <w:t>and</w:t>
      </w:r>
      <w:r w:rsidR="00857168">
        <w:t xml:space="preserve"> </w:t>
      </w:r>
      <w:r>
        <w:t>Sector</w:t>
      </w:r>
      <w:r w:rsidR="00857168">
        <w:t xml:space="preserve"> </w:t>
      </w:r>
      <w:r>
        <w:t>Performance,</w:t>
      </w:r>
      <w:r w:rsidR="00857168">
        <w:t xml:space="preserve"> </w:t>
      </w:r>
      <w:r>
        <w:t>Water</w:t>
      </w:r>
      <w:r w:rsidR="00857168">
        <w:t xml:space="preserve"> </w:t>
      </w:r>
      <w:r>
        <w:t>and</w:t>
      </w:r>
      <w:r w:rsidR="00857168">
        <w:t xml:space="preserve"> </w:t>
      </w:r>
      <w:r>
        <w:t>Catchments</w:t>
      </w:r>
      <w:r w:rsidR="00857168">
        <w:t xml:space="preserve"> </w:t>
      </w:r>
      <w:r>
        <w:t>Group.</w:t>
      </w:r>
      <w:r w:rsidR="00857168">
        <w:t xml:space="preserve"> </w:t>
      </w:r>
      <w:r>
        <w:t>Relationship</w:t>
      </w:r>
      <w:r w:rsidR="00857168">
        <w:t xml:space="preserve"> </w:t>
      </w:r>
      <w:r>
        <w:t>managers</w:t>
      </w:r>
      <w:r w:rsidR="00857168">
        <w:t xml:space="preserve"> </w:t>
      </w:r>
      <w:r>
        <w:t>are</w:t>
      </w:r>
      <w:r w:rsidR="00857168">
        <w:t xml:space="preserve"> </w:t>
      </w:r>
      <w:r>
        <w:t>available</w:t>
      </w:r>
      <w:r w:rsidR="00857168">
        <w:t xml:space="preserve"> </w:t>
      </w:r>
      <w:r>
        <w:t>to</w:t>
      </w:r>
      <w:r w:rsidR="00857168">
        <w:t xml:space="preserve"> </w:t>
      </w:r>
      <w:r>
        <w:t>provide</w:t>
      </w:r>
      <w:r w:rsidR="00857168">
        <w:t xml:space="preserve"> </w:t>
      </w:r>
      <w:r>
        <w:t>guidance</w:t>
      </w:r>
      <w:r w:rsidR="00857168">
        <w:t xml:space="preserve"> </w:t>
      </w:r>
      <w:r>
        <w:t>and</w:t>
      </w:r>
      <w:r w:rsidR="00857168">
        <w:t xml:space="preserve"> </w:t>
      </w:r>
      <w:r>
        <w:t>assist</w:t>
      </w:r>
      <w:r w:rsidR="00857168">
        <w:t xml:space="preserve"> </w:t>
      </w:r>
      <w:r>
        <w:t>you</w:t>
      </w:r>
      <w:r w:rsidR="00857168">
        <w:t xml:space="preserve"> </w:t>
      </w:r>
      <w:r>
        <w:t>on</w:t>
      </w:r>
      <w:r w:rsidR="00857168">
        <w:t xml:space="preserve"> </w:t>
      </w:r>
      <w:r>
        <w:t>matters</w:t>
      </w:r>
      <w:r w:rsidR="00857168">
        <w:t xml:space="preserve"> </w:t>
      </w:r>
      <w:r>
        <w:t>relating</w:t>
      </w:r>
      <w:r w:rsidR="00857168">
        <w:t xml:space="preserve"> </w:t>
      </w:r>
      <w:r>
        <w:t>to</w:t>
      </w:r>
      <w:r w:rsidR="00857168">
        <w:t xml:space="preserve"> </w:t>
      </w:r>
      <w:r>
        <w:t>public</w:t>
      </w:r>
      <w:r w:rsidR="00857168">
        <w:t xml:space="preserve"> </w:t>
      </w:r>
      <w:r>
        <w:t>administration</w:t>
      </w:r>
      <w:r w:rsidR="00857168">
        <w:t xml:space="preserve"> </w:t>
      </w:r>
      <w:r>
        <w:t>and</w:t>
      </w:r>
      <w:r w:rsidR="00857168">
        <w:t xml:space="preserve"> </w:t>
      </w:r>
      <w:r>
        <w:t>governance.</w:t>
      </w:r>
    </w:p>
    <w:p w14:paraId="6092772B" w14:textId="469DC1B2" w:rsidR="00B4785B" w:rsidRDefault="00E155CB" w:rsidP="00232EF6">
      <w:pPr>
        <w:pStyle w:val="Heading1"/>
      </w:pPr>
      <w:bookmarkStart w:id="7" w:name="_Toc132360015"/>
      <w:r>
        <w:t>Performance</w:t>
      </w:r>
      <w:r w:rsidR="00857168">
        <w:t xml:space="preserve"> </w:t>
      </w:r>
      <w:r>
        <w:t>of</w:t>
      </w:r>
      <w:r w:rsidR="00857168">
        <w:t xml:space="preserve"> </w:t>
      </w:r>
      <w:r>
        <w:t>Directors</w:t>
      </w:r>
      <w:r w:rsidR="00857168">
        <w:t xml:space="preserve"> </w:t>
      </w:r>
      <w:r>
        <w:t>and</w:t>
      </w:r>
      <w:r w:rsidR="00857168">
        <w:t xml:space="preserve"> </w:t>
      </w:r>
      <w:r>
        <w:t>Boards</w:t>
      </w:r>
      <w:bookmarkEnd w:id="7"/>
    </w:p>
    <w:p w14:paraId="6DF288DB" w14:textId="2E59F34D" w:rsidR="00B4785B" w:rsidRDefault="00E155CB" w:rsidP="00857168">
      <w:r>
        <w:t>Boards</w:t>
      </w:r>
      <w:r w:rsidR="00857168">
        <w:t xml:space="preserve"> </w:t>
      </w:r>
      <w:r>
        <w:t>are</w:t>
      </w:r>
      <w:r w:rsidR="00857168">
        <w:t xml:space="preserve"> </w:t>
      </w:r>
      <w:r>
        <w:t>required</w:t>
      </w:r>
      <w:r w:rsidR="00857168">
        <w:t xml:space="preserve"> </w:t>
      </w:r>
      <w:r>
        <w:t>to</w:t>
      </w:r>
      <w:r w:rsidR="00857168">
        <w:t xml:space="preserve"> </w:t>
      </w:r>
      <w:r>
        <w:t>assess</w:t>
      </w:r>
      <w:r w:rsidR="00857168">
        <w:t xml:space="preserve"> </w:t>
      </w:r>
      <w:r>
        <w:t>their</w:t>
      </w:r>
      <w:r w:rsidR="00857168">
        <w:t xml:space="preserve"> </w:t>
      </w:r>
      <w:r>
        <w:t>own</w:t>
      </w:r>
      <w:r w:rsidR="00857168">
        <w:t xml:space="preserve"> </w:t>
      </w:r>
      <w:r>
        <w:t>performance</w:t>
      </w:r>
      <w:r w:rsidR="00857168">
        <w:t xml:space="preserve"> </w:t>
      </w:r>
      <w:r>
        <w:t>and</w:t>
      </w:r>
      <w:r w:rsidR="00857168">
        <w:t xml:space="preserve"> </w:t>
      </w:r>
      <w:r>
        <w:t>the</w:t>
      </w:r>
      <w:r w:rsidR="00857168">
        <w:t xml:space="preserve"> </w:t>
      </w:r>
      <w:r>
        <w:t>performance</w:t>
      </w:r>
      <w:r w:rsidR="00857168">
        <w:t xml:space="preserve"> </w:t>
      </w:r>
      <w:r>
        <w:t>of</w:t>
      </w:r>
      <w:r w:rsidR="00857168">
        <w:t xml:space="preserve"> </w:t>
      </w:r>
      <w:r>
        <w:t>individual</w:t>
      </w:r>
      <w:r w:rsidR="00857168">
        <w:t xml:space="preserve"> </w:t>
      </w:r>
      <w:r>
        <w:t>directors,</w:t>
      </w:r>
      <w:r w:rsidR="00857168">
        <w:t xml:space="preserve"> </w:t>
      </w:r>
      <w:r>
        <w:t>deal</w:t>
      </w:r>
      <w:r w:rsidR="00857168">
        <w:t xml:space="preserve"> </w:t>
      </w:r>
      <w:r>
        <w:t>with</w:t>
      </w:r>
      <w:r w:rsidR="00857168">
        <w:t xml:space="preserve"> </w:t>
      </w:r>
      <w:r>
        <w:t>poor</w:t>
      </w:r>
      <w:r w:rsidR="00857168">
        <w:t xml:space="preserve"> </w:t>
      </w:r>
      <w:r>
        <w:t>performance</w:t>
      </w:r>
      <w:r w:rsidR="00857168">
        <w:t xml:space="preserve"> </w:t>
      </w:r>
      <w:r>
        <w:t>by</w:t>
      </w:r>
      <w:r w:rsidR="00857168">
        <w:t xml:space="preserve"> </w:t>
      </w:r>
      <w:r>
        <w:t>directors,</w:t>
      </w:r>
      <w:r w:rsidR="00857168">
        <w:t xml:space="preserve"> </w:t>
      </w:r>
      <w:r>
        <w:t>and</w:t>
      </w:r>
      <w:r w:rsidR="00857168">
        <w:t xml:space="preserve"> </w:t>
      </w:r>
      <w:r>
        <w:t>resolve</w:t>
      </w:r>
      <w:r w:rsidR="00857168">
        <w:t xml:space="preserve"> </w:t>
      </w:r>
      <w:r>
        <w:t>disputes</w:t>
      </w:r>
      <w:r w:rsidR="00857168">
        <w:t xml:space="preserve"> </w:t>
      </w:r>
      <w:r>
        <w:t>between</w:t>
      </w:r>
      <w:r w:rsidR="00857168">
        <w:t xml:space="preserve"> </w:t>
      </w:r>
      <w:r>
        <w:t>directors</w:t>
      </w:r>
      <w:r w:rsidR="00857168">
        <w:t xml:space="preserve"> </w:t>
      </w:r>
      <w:r>
        <w:t>(Section</w:t>
      </w:r>
      <w:r w:rsidR="00857168">
        <w:t xml:space="preserve"> </w:t>
      </w:r>
      <w:r>
        <w:t>81</w:t>
      </w:r>
      <w:r w:rsidR="00857168">
        <w:t xml:space="preserve"> </w:t>
      </w:r>
      <w:r>
        <w:t>of</w:t>
      </w:r>
      <w:r w:rsidR="00857168">
        <w:t xml:space="preserve"> </w:t>
      </w:r>
      <w:hyperlink r:id="rId36" w:tooltip="Link to Public Administration Act 2004 website" w:history="1">
        <w:r>
          <w:rPr>
            <w:rStyle w:val="Hyperlink"/>
          </w:rPr>
          <w:t>PAA</w:t>
        </w:r>
      </w:hyperlink>
      <w:r>
        <w:t>).</w:t>
      </w:r>
      <w:r w:rsidR="00857168">
        <w:t xml:space="preserve"> </w:t>
      </w:r>
      <w:r>
        <w:t>Guidance</w:t>
      </w:r>
      <w:r w:rsidR="00857168">
        <w:t xml:space="preserve"> </w:t>
      </w:r>
      <w:r>
        <w:t>on</w:t>
      </w:r>
      <w:r w:rsidR="00857168">
        <w:t xml:space="preserve"> </w:t>
      </w:r>
      <w:r>
        <w:t>board</w:t>
      </w:r>
      <w:r w:rsidR="00857168">
        <w:t xml:space="preserve"> </w:t>
      </w:r>
      <w:r>
        <w:t>performance</w:t>
      </w:r>
      <w:r w:rsidR="00857168">
        <w:t xml:space="preserve"> </w:t>
      </w:r>
      <w:r>
        <w:t>assessment</w:t>
      </w:r>
      <w:r w:rsidR="00857168">
        <w:t xml:space="preserve"> </w:t>
      </w:r>
      <w:r>
        <w:t>is</w:t>
      </w:r>
      <w:r w:rsidR="00857168">
        <w:t xml:space="preserve"> </w:t>
      </w:r>
      <w:r>
        <w:t>provided</w:t>
      </w:r>
      <w:r w:rsidR="00857168">
        <w:t xml:space="preserve"> </w:t>
      </w:r>
      <w:r>
        <w:t>by</w:t>
      </w:r>
      <w:r w:rsidR="00857168">
        <w:t xml:space="preserve"> </w:t>
      </w:r>
      <w:r>
        <w:t>the</w:t>
      </w:r>
      <w:r w:rsidR="00857168">
        <w:t xml:space="preserve"> </w:t>
      </w:r>
      <w:r>
        <w:t>VPSC</w:t>
      </w:r>
      <w:r w:rsidR="00857168">
        <w:t xml:space="preserve"> </w:t>
      </w:r>
      <w:r>
        <w:t>with</w:t>
      </w:r>
      <w:r w:rsidR="00857168">
        <w:t xml:space="preserve"> </w:t>
      </w:r>
      <w:r>
        <w:t>specific</w:t>
      </w:r>
      <w:r w:rsidR="00857168">
        <w:t xml:space="preserve"> </w:t>
      </w:r>
      <w:r>
        <w:t>requirements</w:t>
      </w:r>
      <w:r w:rsidR="00857168">
        <w:t xml:space="preserve"> </w:t>
      </w:r>
      <w:r>
        <w:t>set</w:t>
      </w:r>
      <w:r w:rsidR="00857168">
        <w:t xml:space="preserve"> </w:t>
      </w:r>
      <w:r>
        <w:t>by</w:t>
      </w:r>
      <w:r w:rsidR="00857168">
        <w:t xml:space="preserve"> </w:t>
      </w:r>
      <w:r>
        <w:t>the</w:t>
      </w:r>
      <w:r w:rsidR="00857168">
        <w:t xml:space="preserve"> </w:t>
      </w:r>
      <w:r>
        <w:t>Minister.</w:t>
      </w:r>
    </w:p>
    <w:p w14:paraId="0C792A67" w14:textId="24034BAC" w:rsidR="00B4785B" w:rsidRDefault="00E155CB" w:rsidP="00857168">
      <w:r>
        <w:t>The</w:t>
      </w:r>
      <w:r w:rsidR="00857168">
        <w:t xml:space="preserve"> </w:t>
      </w:r>
      <w:r>
        <w:t>Minister</w:t>
      </w:r>
      <w:r w:rsidR="00857168">
        <w:t xml:space="preserve"> </w:t>
      </w:r>
      <w:r>
        <w:t>for</w:t>
      </w:r>
      <w:r w:rsidR="00857168">
        <w:t xml:space="preserve"> </w:t>
      </w:r>
      <w:r>
        <w:t>Water</w:t>
      </w:r>
      <w:r w:rsidR="00857168">
        <w:t xml:space="preserve"> </w:t>
      </w:r>
      <w:r>
        <w:t>has</w:t>
      </w:r>
      <w:r w:rsidR="00857168">
        <w:t xml:space="preserve"> </w:t>
      </w:r>
      <w:r>
        <w:t>written</w:t>
      </w:r>
      <w:r w:rsidR="00857168">
        <w:t xml:space="preserve"> </w:t>
      </w:r>
      <w:r>
        <w:t>to</w:t>
      </w:r>
      <w:r w:rsidR="00857168">
        <w:t xml:space="preserve"> </w:t>
      </w:r>
      <w:r>
        <w:t>each</w:t>
      </w:r>
      <w:r w:rsidR="00857168">
        <w:t xml:space="preserve"> </w:t>
      </w:r>
      <w:r>
        <w:t>water</w:t>
      </w:r>
      <w:r w:rsidR="00857168">
        <w:t xml:space="preserve"> </w:t>
      </w:r>
      <w:r>
        <w:t>sector</w:t>
      </w:r>
      <w:r w:rsidR="00857168">
        <w:t xml:space="preserve"> </w:t>
      </w:r>
      <w:r>
        <w:t>entity</w:t>
      </w:r>
      <w:r w:rsidR="00857168">
        <w:t xml:space="preserve"> </w:t>
      </w:r>
      <w:r>
        <w:t>setting</w:t>
      </w:r>
      <w:r w:rsidR="00857168">
        <w:t xml:space="preserve"> </w:t>
      </w:r>
      <w:r>
        <w:t>out</w:t>
      </w:r>
      <w:r w:rsidR="00857168">
        <w:t xml:space="preserve"> </w:t>
      </w:r>
      <w:r>
        <w:t>those</w:t>
      </w:r>
      <w:r w:rsidR="00857168">
        <w:t xml:space="preserve"> </w:t>
      </w:r>
      <w:r>
        <w:t>requirements.</w:t>
      </w:r>
      <w:r w:rsidR="00857168">
        <w:t xml:space="preserve"> </w:t>
      </w:r>
      <w:r>
        <w:t>Requirements</w:t>
      </w:r>
      <w:r w:rsidR="00857168">
        <w:t xml:space="preserve"> </w:t>
      </w:r>
      <w:r>
        <w:t>for</w:t>
      </w:r>
      <w:r w:rsidR="00857168">
        <w:t xml:space="preserve"> </w:t>
      </w:r>
      <w:r>
        <w:t>board</w:t>
      </w:r>
      <w:r w:rsidR="00857168">
        <w:t xml:space="preserve"> </w:t>
      </w:r>
      <w:r>
        <w:t>performance</w:t>
      </w:r>
      <w:r w:rsidR="00857168">
        <w:t xml:space="preserve"> </w:t>
      </w:r>
      <w:r>
        <w:t>reporting</w:t>
      </w:r>
      <w:r w:rsidR="00857168">
        <w:t xml:space="preserve"> </w:t>
      </w:r>
      <w:r>
        <w:t>are</w:t>
      </w:r>
      <w:r w:rsidR="00857168">
        <w:t xml:space="preserve"> </w:t>
      </w:r>
      <w:r>
        <w:t>also</w:t>
      </w:r>
      <w:r w:rsidR="00857168">
        <w:t xml:space="preserve"> </w:t>
      </w:r>
      <w:r>
        <w:t>set</w:t>
      </w:r>
      <w:r w:rsidR="00857168">
        <w:t xml:space="preserve"> </w:t>
      </w:r>
      <w:r>
        <w:t>in</w:t>
      </w:r>
      <w:r w:rsidR="00857168">
        <w:t xml:space="preserve"> </w:t>
      </w:r>
      <w:r>
        <w:t>the</w:t>
      </w:r>
      <w:r w:rsidR="00857168">
        <w:t xml:space="preserve"> </w:t>
      </w:r>
      <w:r>
        <w:t>SoO</w:t>
      </w:r>
      <w:r w:rsidR="00857168">
        <w:t xml:space="preserve"> </w:t>
      </w:r>
      <w:r>
        <w:t>for</w:t>
      </w:r>
      <w:r w:rsidR="00857168">
        <w:t xml:space="preserve"> </w:t>
      </w:r>
      <w:r>
        <w:t>both</w:t>
      </w:r>
      <w:r w:rsidR="00857168">
        <w:t xml:space="preserve"> </w:t>
      </w:r>
      <w:r>
        <w:t>the</w:t>
      </w:r>
      <w:r w:rsidR="00857168">
        <w:t xml:space="preserve"> </w:t>
      </w:r>
      <w:r>
        <w:t>water</w:t>
      </w:r>
      <w:r w:rsidR="00857168">
        <w:t xml:space="preserve"> </w:t>
      </w:r>
      <w:r>
        <w:t>corporations</w:t>
      </w:r>
      <w:r w:rsidR="00857168">
        <w:t xml:space="preserve"> </w:t>
      </w:r>
      <w:r>
        <w:t>and</w:t>
      </w:r>
      <w:r w:rsidR="00857168">
        <w:t xml:space="preserve"> </w:t>
      </w:r>
      <w:r>
        <w:t>CMAs.</w:t>
      </w:r>
    </w:p>
    <w:p w14:paraId="1F5C7A2D" w14:textId="68EFCE9B" w:rsidR="00B4785B" w:rsidRDefault="00E155CB" w:rsidP="00232EF6">
      <w:pPr>
        <w:pStyle w:val="Heading1"/>
      </w:pPr>
      <w:bookmarkStart w:id="8" w:name="_Toc132360016"/>
      <w:r>
        <w:t>Regulation</w:t>
      </w:r>
      <w:r w:rsidR="00857168">
        <w:t xml:space="preserve"> </w:t>
      </w:r>
      <w:r>
        <w:t>of</w:t>
      </w:r>
      <w:r w:rsidR="00857168">
        <w:t xml:space="preserve"> </w:t>
      </w:r>
      <w:r>
        <w:t>Directors’</w:t>
      </w:r>
      <w:r w:rsidR="00857168">
        <w:t xml:space="preserve"> </w:t>
      </w:r>
      <w:r>
        <w:t>Conduct</w:t>
      </w:r>
      <w:bookmarkEnd w:id="8"/>
    </w:p>
    <w:p w14:paraId="39C7D223" w14:textId="7254B4BF" w:rsidR="00B4785B" w:rsidRDefault="00E155CB" w:rsidP="00232EF6">
      <w:pPr>
        <w:pStyle w:val="Heading2"/>
      </w:pPr>
      <w:r>
        <w:t>Oversight</w:t>
      </w:r>
      <w:r w:rsidR="00857168">
        <w:t xml:space="preserve"> </w:t>
      </w:r>
      <w:r>
        <w:t>by</w:t>
      </w:r>
      <w:r w:rsidR="00857168">
        <w:t xml:space="preserve"> </w:t>
      </w:r>
      <w:r>
        <w:t>the</w:t>
      </w:r>
      <w:r w:rsidR="00857168">
        <w:t xml:space="preserve"> </w:t>
      </w:r>
      <w:r>
        <w:t>Victorian</w:t>
      </w:r>
      <w:r w:rsidR="00857168">
        <w:t xml:space="preserve"> </w:t>
      </w:r>
      <w:r>
        <w:t>Ombudsman</w:t>
      </w:r>
    </w:p>
    <w:p w14:paraId="41D54EA0" w14:textId="78A14932" w:rsidR="00B4785B" w:rsidRDefault="00E155CB" w:rsidP="00857168">
      <w:r>
        <w:t>The</w:t>
      </w:r>
      <w:r w:rsidR="00857168">
        <w:t xml:space="preserve"> </w:t>
      </w:r>
      <w:r>
        <w:t>Ombudsman</w:t>
      </w:r>
      <w:r w:rsidR="00857168">
        <w:t xml:space="preserve"> </w:t>
      </w:r>
      <w:r>
        <w:t>investigates</w:t>
      </w:r>
      <w:r w:rsidR="00857168">
        <w:t xml:space="preserve"> </w:t>
      </w:r>
      <w:r>
        <w:t>complaints</w:t>
      </w:r>
      <w:r w:rsidR="00857168">
        <w:t xml:space="preserve"> </w:t>
      </w:r>
      <w:r>
        <w:t>raised</w:t>
      </w:r>
      <w:r w:rsidR="00857168">
        <w:t xml:space="preserve"> </w:t>
      </w:r>
      <w:r>
        <w:t>by</w:t>
      </w:r>
      <w:r w:rsidR="00857168">
        <w:t xml:space="preserve"> </w:t>
      </w:r>
      <w:r>
        <w:t>any</w:t>
      </w:r>
      <w:r w:rsidR="00857168">
        <w:t xml:space="preserve"> </w:t>
      </w:r>
      <w:r>
        <w:t>member</w:t>
      </w:r>
      <w:r w:rsidR="00857168">
        <w:t xml:space="preserve"> </w:t>
      </w:r>
      <w:r>
        <w:t>of</w:t>
      </w:r>
      <w:r w:rsidR="00857168">
        <w:t xml:space="preserve"> </w:t>
      </w:r>
      <w:r>
        <w:t>the</w:t>
      </w:r>
      <w:r w:rsidR="00857168">
        <w:t xml:space="preserve"> </w:t>
      </w:r>
      <w:r>
        <w:t>public</w:t>
      </w:r>
      <w:r w:rsidR="00857168">
        <w:t xml:space="preserve"> </w:t>
      </w:r>
      <w:r>
        <w:t>about</w:t>
      </w:r>
      <w:r w:rsidR="00857168">
        <w:t xml:space="preserve"> </w:t>
      </w:r>
      <w:r>
        <w:t>state</w:t>
      </w:r>
      <w:r w:rsidR="00857168">
        <w:t xml:space="preserve"> </w:t>
      </w:r>
      <w:r>
        <w:t>government</w:t>
      </w:r>
      <w:r w:rsidR="00857168">
        <w:t xml:space="preserve"> </w:t>
      </w:r>
      <w:r>
        <w:t>departments,</w:t>
      </w:r>
      <w:r w:rsidR="00857168">
        <w:t xml:space="preserve"> </w:t>
      </w:r>
      <w:r>
        <w:t>most</w:t>
      </w:r>
      <w:r w:rsidR="00857168">
        <w:t xml:space="preserve"> </w:t>
      </w:r>
      <w:r>
        <w:t>statutory</w:t>
      </w:r>
      <w:r w:rsidR="00857168">
        <w:t xml:space="preserve"> </w:t>
      </w:r>
      <w:r>
        <w:t>authorities,</w:t>
      </w:r>
      <w:r w:rsidR="00857168">
        <w:t xml:space="preserve"> </w:t>
      </w:r>
      <w:r>
        <w:t>and</w:t>
      </w:r>
      <w:r w:rsidR="00857168">
        <w:t xml:space="preserve"> </w:t>
      </w:r>
      <w:r>
        <w:t>local</w:t>
      </w:r>
      <w:r w:rsidR="00857168">
        <w:t xml:space="preserve"> </w:t>
      </w:r>
      <w:r>
        <w:t>government.</w:t>
      </w:r>
      <w:r w:rsidR="00857168">
        <w:t xml:space="preserve"> </w:t>
      </w:r>
      <w:r>
        <w:t>This</w:t>
      </w:r>
      <w:r w:rsidR="00857168">
        <w:t xml:space="preserve"> </w:t>
      </w:r>
      <w:r>
        <w:t>includes</w:t>
      </w:r>
      <w:r w:rsidR="00857168">
        <w:t xml:space="preserve"> </w:t>
      </w:r>
      <w:r>
        <w:t>water</w:t>
      </w:r>
      <w:r w:rsidR="00857168">
        <w:t xml:space="preserve"> </w:t>
      </w:r>
      <w:r>
        <w:t>entities</w:t>
      </w:r>
      <w:r w:rsidR="00857168">
        <w:t xml:space="preserve"> </w:t>
      </w:r>
      <w:r>
        <w:t>and</w:t>
      </w:r>
      <w:r w:rsidR="00857168">
        <w:t xml:space="preserve"> </w:t>
      </w:r>
      <w:r>
        <w:t>their</w:t>
      </w:r>
      <w:r w:rsidR="00857168">
        <w:t xml:space="preserve"> </w:t>
      </w:r>
      <w:r>
        <w:t>boards.</w:t>
      </w:r>
      <w:r w:rsidR="00857168">
        <w:t xml:space="preserve"> </w:t>
      </w:r>
      <w:r>
        <w:t>Investigations</w:t>
      </w:r>
      <w:r w:rsidR="00857168">
        <w:t xml:space="preserve"> </w:t>
      </w:r>
      <w:r>
        <w:t>may</w:t>
      </w:r>
      <w:r w:rsidR="00857168">
        <w:t xml:space="preserve"> </w:t>
      </w:r>
      <w:r>
        <w:t>be</w:t>
      </w:r>
      <w:r w:rsidR="00857168">
        <w:t xml:space="preserve"> </w:t>
      </w:r>
      <w:r>
        <w:t>about</w:t>
      </w:r>
      <w:r w:rsidR="00857168">
        <w:t xml:space="preserve"> </w:t>
      </w:r>
      <w:r>
        <w:t>the</w:t>
      </w:r>
      <w:r w:rsidR="00857168">
        <w:t xml:space="preserve"> </w:t>
      </w:r>
      <w:r>
        <w:t>lawfulness</w:t>
      </w:r>
      <w:r w:rsidR="00857168">
        <w:t xml:space="preserve"> </w:t>
      </w:r>
      <w:r>
        <w:t>of</w:t>
      </w:r>
      <w:r w:rsidR="00857168">
        <w:t xml:space="preserve"> </w:t>
      </w:r>
      <w:r>
        <w:t>an</w:t>
      </w:r>
      <w:r w:rsidR="00857168">
        <w:t xml:space="preserve"> </w:t>
      </w:r>
      <w:r>
        <w:t>agency’s</w:t>
      </w:r>
      <w:r w:rsidR="00857168">
        <w:t xml:space="preserve"> </w:t>
      </w:r>
      <w:r>
        <w:t>actions</w:t>
      </w:r>
      <w:r w:rsidR="00857168">
        <w:t xml:space="preserve"> </w:t>
      </w:r>
      <w:r>
        <w:t>or</w:t>
      </w:r>
      <w:r w:rsidR="00857168">
        <w:t xml:space="preserve"> </w:t>
      </w:r>
      <w:r>
        <w:t>decisions,</w:t>
      </w:r>
      <w:r w:rsidR="00857168">
        <w:t xml:space="preserve"> </w:t>
      </w:r>
      <w:r>
        <w:t>or</w:t>
      </w:r>
      <w:r w:rsidR="00857168">
        <w:t xml:space="preserve"> </w:t>
      </w:r>
      <w:r>
        <w:t>about</w:t>
      </w:r>
      <w:r w:rsidR="00857168">
        <w:t xml:space="preserve"> </w:t>
      </w:r>
      <w:r>
        <w:t>the</w:t>
      </w:r>
      <w:r w:rsidR="00857168">
        <w:t xml:space="preserve"> </w:t>
      </w:r>
      <w:r>
        <w:t>reasonableness</w:t>
      </w:r>
      <w:r w:rsidR="00857168">
        <w:t xml:space="preserve"> </w:t>
      </w:r>
      <w:r>
        <w:t>and</w:t>
      </w:r>
      <w:r w:rsidR="00857168">
        <w:t xml:space="preserve"> </w:t>
      </w:r>
      <w:r>
        <w:t>fairness</w:t>
      </w:r>
      <w:r w:rsidR="00857168">
        <w:t xml:space="preserve"> </w:t>
      </w:r>
      <w:r>
        <w:t>of</w:t>
      </w:r>
      <w:r w:rsidR="00857168">
        <w:t xml:space="preserve"> </w:t>
      </w:r>
      <w:r>
        <w:t>those</w:t>
      </w:r>
      <w:r w:rsidR="00857168">
        <w:t xml:space="preserve"> </w:t>
      </w:r>
      <w:r>
        <w:t>actions.</w:t>
      </w:r>
      <w:r w:rsidR="00857168">
        <w:t xml:space="preserve"> </w:t>
      </w:r>
      <w:r>
        <w:t>The</w:t>
      </w:r>
      <w:r w:rsidR="00857168">
        <w:t xml:space="preserve"> </w:t>
      </w:r>
      <w:r>
        <w:t>Ombudsman</w:t>
      </w:r>
      <w:r w:rsidR="00857168">
        <w:t xml:space="preserve"> </w:t>
      </w:r>
      <w:r>
        <w:t>will</w:t>
      </w:r>
      <w:r w:rsidR="00857168">
        <w:t xml:space="preserve"> </w:t>
      </w:r>
      <w:r>
        <w:t>not</w:t>
      </w:r>
      <w:r w:rsidR="00857168">
        <w:t xml:space="preserve"> </w:t>
      </w:r>
      <w:r>
        <w:t>usually</w:t>
      </w:r>
      <w:r w:rsidR="00857168">
        <w:t xml:space="preserve"> </w:t>
      </w:r>
      <w:r>
        <w:t>intervene</w:t>
      </w:r>
      <w:r w:rsidR="00857168">
        <w:t xml:space="preserve"> </w:t>
      </w:r>
      <w:r>
        <w:t>unless</w:t>
      </w:r>
      <w:r w:rsidR="00857168">
        <w:t xml:space="preserve"> </w:t>
      </w:r>
      <w:r>
        <w:t>the</w:t>
      </w:r>
      <w:r w:rsidR="00857168">
        <w:t xml:space="preserve"> </w:t>
      </w:r>
      <w:r>
        <w:t>aggrieved</w:t>
      </w:r>
      <w:r w:rsidR="00857168">
        <w:t xml:space="preserve"> </w:t>
      </w:r>
      <w:r>
        <w:t>person</w:t>
      </w:r>
      <w:r w:rsidR="00857168">
        <w:t xml:space="preserve"> </w:t>
      </w:r>
      <w:r>
        <w:t>has</w:t>
      </w:r>
      <w:r w:rsidR="00857168">
        <w:t xml:space="preserve"> </w:t>
      </w:r>
      <w:r>
        <w:t>first</w:t>
      </w:r>
      <w:r w:rsidR="00857168">
        <w:t xml:space="preserve"> </w:t>
      </w:r>
      <w:r>
        <w:t>raised</w:t>
      </w:r>
      <w:r w:rsidR="00857168">
        <w:t xml:space="preserve"> </w:t>
      </w:r>
      <w:r>
        <w:t>their</w:t>
      </w:r>
      <w:r w:rsidR="00857168">
        <w:t xml:space="preserve"> </w:t>
      </w:r>
      <w:r>
        <w:t>concerns</w:t>
      </w:r>
      <w:r w:rsidR="00857168">
        <w:t xml:space="preserve"> </w:t>
      </w:r>
      <w:r>
        <w:t>with</w:t>
      </w:r>
      <w:r w:rsidR="00857168">
        <w:t xml:space="preserve"> </w:t>
      </w:r>
      <w:r>
        <w:t>the</w:t>
      </w:r>
      <w:r w:rsidR="00857168">
        <w:t xml:space="preserve"> </w:t>
      </w:r>
      <w:r>
        <w:t>responsible</w:t>
      </w:r>
      <w:r w:rsidR="00857168">
        <w:t xml:space="preserve"> </w:t>
      </w:r>
      <w:r>
        <w:t>government</w:t>
      </w:r>
      <w:r w:rsidR="00857168">
        <w:t xml:space="preserve"> </w:t>
      </w:r>
      <w:r>
        <w:t>authority</w:t>
      </w:r>
      <w:r w:rsidR="00857168">
        <w:t xml:space="preserve"> </w:t>
      </w:r>
      <w:r>
        <w:t>and</w:t>
      </w:r>
      <w:r w:rsidR="00857168">
        <w:t xml:space="preserve"> </w:t>
      </w:r>
      <w:r>
        <w:t>the</w:t>
      </w:r>
      <w:r w:rsidR="00857168">
        <w:t xml:space="preserve"> </w:t>
      </w:r>
      <w:r>
        <w:t>matter</w:t>
      </w:r>
      <w:r w:rsidR="00857168">
        <w:t xml:space="preserve"> </w:t>
      </w:r>
      <w:r>
        <w:t>has</w:t>
      </w:r>
      <w:r w:rsidR="00857168">
        <w:t xml:space="preserve"> </w:t>
      </w:r>
      <w:r>
        <w:t>not</w:t>
      </w:r>
      <w:r w:rsidR="00857168">
        <w:t xml:space="preserve"> </w:t>
      </w:r>
      <w:r>
        <w:t>been</w:t>
      </w:r>
      <w:r w:rsidR="00857168">
        <w:t xml:space="preserve"> </w:t>
      </w:r>
      <w:r>
        <w:t>resolved.</w:t>
      </w:r>
      <w:r w:rsidR="00857168">
        <w:t xml:space="preserve"> </w:t>
      </w:r>
      <w:r>
        <w:t>The</w:t>
      </w:r>
      <w:r w:rsidR="00857168">
        <w:t xml:space="preserve"> </w:t>
      </w:r>
      <w:hyperlink r:id="rId37" w:tooltip="Link to Victorian Ombudsman website" w:history="1">
        <w:r>
          <w:rPr>
            <w:rStyle w:val="Hyperlink"/>
          </w:rPr>
          <w:t>Victorian</w:t>
        </w:r>
        <w:r w:rsidR="00857168">
          <w:rPr>
            <w:rStyle w:val="Hyperlink"/>
          </w:rPr>
          <w:t xml:space="preserve"> </w:t>
        </w:r>
        <w:r>
          <w:rPr>
            <w:rStyle w:val="Hyperlink"/>
          </w:rPr>
          <w:t>Ombudsman</w:t>
        </w:r>
      </w:hyperlink>
      <w:r w:rsidR="00857168">
        <w:t xml:space="preserve"> </w:t>
      </w:r>
      <w:r>
        <w:t>is</w:t>
      </w:r>
      <w:r w:rsidR="00857168">
        <w:t xml:space="preserve"> </w:t>
      </w:r>
      <w:r>
        <w:t>an</w:t>
      </w:r>
      <w:r w:rsidR="00857168">
        <w:t xml:space="preserve"> </w:t>
      </w:r>
      <w:r>
        <w:t>independent</w:t>
      </w:r>
      <w:r w:rsidR="00857168">
        <w:t xml:space="preserve"> </w:t>
      </w:r>
      <w:r>
        <w:t>officer</w:t>
      </w:r>
      <w:r w:rsidR="00857168">
        <w:t xml:space="preserve"> </w:t>
      </w:r>
      <w:r>
        <w:t>of</w:t>
      </w:r>
      <w:r w:rsidR="00857168">
        <w:t xml:space="preserve"> </w:t>
      </w:r>
      <w:r>
        <w:t>the</w:t>
      </w:r>
      <w:r w:rsidR="00857168">
        <w:t xml:space="preserve"> </w:t>
      </w:r>
      <w:r>
        <w:t>Victorian</w:t>
      </w:r>
      <w:r w:rsidR="00857168">
        <w:t xml:space="preserve"> </w:t>
      </w:r>
      <w:r>
        <w:t>Parliament</w:t>
      </w:r>
      <w:r w:rsidR="00857168">
        <w:t xml:space="preserve"> </w:t>
      </w:r>
      <w:r>
        <w:t>established</w:t>
      </w:r>
      <w:r w:rsidR="00857168">
        <w:t xml:space="preserve"> </w:t>
      </w:r>
      <w:r>
        <w:t>under</w:t>
      </w:r>
      <w:r w:rsidR="00857168">
        <w:t xml:space="preserve"> </w:t>
      </w:r>
      <w:r>
        <w:t>the</w:t>
      </w:r>
      <w:r w:rsidR="00857168">
        <w:t xml:space="preserve"> </w:t>
      </w:r>
      <w:hyperlink r:id="rId38" w:tooltip="Link to Ombudsman Act 1973 website" w:history="1">
        <w:r w:rsidRPr="00F10877">
          <w:rPr>
            <w:rStyle w:val="Hyperlink"/>
          </w:rPr>
          <w:t>Ombudsman</w:t>
        </w:r>
        <w:r w:rsidR="00857168" w:rsidRPr="00F10877">
          <w:rPr>
            <w:rStyle w:val="Hyperlink"/>
          </w:rPr>
          <w:t xml:space="preserve"> </w:t>
        </w:r>
        <w:r w:rsidRPr="00F10877">
          <w:rPr>
            <w:rStyle w:val="Hyperlink"/>
          </w:rPr>
          <w:t>Act</w:t>
        </w:r>
        <w:r w:rsidR="00857168" w:rsidRPr="00F10877">
          <w:rPr>
            <w:rStyle w:val="Hyperlink"/>
          </w:rPr>
          <w:t xml:space="preserve"> </w:t>
        </w:r>
        <w:r w:rsidRPr="00F10877">
          <w:rPr>
            <w:rStyle w:val="Hyperlink"/>
          </w:rPr>
          <w:t>1973</w:t>
        </w:r>
      </w:hyperlink>
      <w:r w:rsidR="00F10877" w:rsidRPr="00F10877">
        <w:t>.</w:t>
      </w:r>
    </w:p>
    <w:p w14:paraId="2F3615A9" w14:textId="42D31E88" w:rsidR="00B4785B" w:rsidRDefault="00E155CB" w:rsidP="00232EF6">
      <w:pPr>
        <w:pStyle w:val="Heading2"/>
      </w:pPr>
      <w:r>
        <w:t>Investigations</w:t>
      </w:r>
      <w:r w:rsidR="00857168">
        <w:t xml:space="preserve"> </w:t>
      </w:r>
      <w:r>
        <w:t>by</w:t>
      </w:r>
      <w:r w:rsidR="00857168">
        <w:t xml:space="preserve"> </w:t>
      </w:r>
      <w:r>
        <w:t>the</w:t>
      </w:r>
      <w:r w:rsidR="00857168">
        <w:t xml:space="preserve"> </w:t>
      </w:r>
      <w:r>
        <w:t>Independent</w:t>
      </w:r>
      <w:r w:rsidR="00857168">
        <w:t xml:space="preserve"> </w:t>
      </w:r>
      <w:r>
        <w:t>Broad-based</w:t>
      </w:r>
      <w:r w:rsidR="00857168">
        <w:t xml:space="preserve"> </w:t>
      </w:r>
      <w:r>
        <w:t>Anti-Corruption</w:t>
      </w:r>
      <w:r w:rsidR="00857168">
        <w:t xml:space="preserve"> </w:t>
      </w:r>
      <w:r>
        <w:t>Commission</w:t>
      </w:r>
    </w:p>
    <w:p w14:paraId="48E9BD73" w14:textId="6D6882C9" w:rsidR="00B4785B" w:rsidRDefault="00E155CB" w:rsidP="00857168">
      <w:r>
        <w:t>Under</w:t>
      </w:r>
      <w:r w:rsidR="00857168">
        <w:t xml:space="preserve"> </w:t>
      </w:r>
      <w:r>
        <w:t>the</w:t>
      </w:r>
      <w:r w:rsidR="00857168">
        <w:t xml:space="preserve"> </w:t>
      </w:r>
      <w:hyperlink r:id="rId39" w:tooltip="Link to Independent Broad-based Anti-Corruption Commission Act 2011 website" w:history="1">
        <w:r w:rsidRPr="00F10877">
          <w:rPr>
            <w:rStyle w:val="Hyperlink"/>
            <w:i/>
            <w:iCs/>
          </w:rPr>
          <w:t>Independent</w:t>
        </w:r>
        <w:r w:rsidR="00857168" w:rsidRPr="00F10877">
          <w:rPr>
            <w:rStyle w:val="Hyperlink"/>
            <w:i/>
            <w:iCs/>
          </w:rPr>
          <w:t xml:space="preserve"> </w:t>
        </w:r>
        <w:r w:rsidRPr="00F10877">
          <w:rPr>
            <w:rStyle w:val="Hyperlink"/>
            <w:i/>
            <w:iCs/>
          </w:rPr>
          <w:t>Broad-based</w:t>
        </w:r>
        <w:r w:rsidR="00857168" w:rsidRPr="00F10877">
          <w:rPr>
            <w:rStyle w:val="Hyperlink"/>
            <w:i/>
            <w:iCs/>
          </w:rPr>
          <w:t xml:space="preserve"> </w:t>
        </w:r>
        <w:r w:rsidRPr="00F10877">
          <w:rPr>
            <w:rStyle w:val="Hyperlink"/>
            <w:i/>
            <w:iCs/>
          </w:rPr>
          <w:t>Anti-Corruption</w:t>
        </w:r>
        <w:r w:rsidR="00857168" w:rsidRPr="00F10877">
          <w:rPr>
            <w:rStyle w:val="Hyperlink"/>
            <w:i/>
            <w:iCs/>
          </w:rPr>
          <w:t xml:space="preserve"> </w:t>
        </w:r>
        <w:r w:rsidRPr="00F10877">
          <w:rPr>
            <w:rStyle w:val="Hyperlink"/>
            <w:i/>
            <w:iCs/>
          </w:rPr>
          <w:t>Commission</w:t>
        </w:r>
        <w:r w:rsidR="00857168" w:rsidRPr="00F10877">
          <w:rPr>
            <w:rStyle w:val="Hyperlink"/>
            <w:i/>
            <w:iCs/>
          </w:rPr>
          <w:t xml:space="preserve"> </w:t>
        </w:r>
        <w:r w:rsidRPr="00F10877">
          <w:rPr>
            <w:rStyle w:val="Hyperlink"/>
            <w:i/>
            <w:iCs/>
          </w:rPr>
          <w:t>Act</w:t>
        </w:r>
        <w:r w:rsidR="00857168" w:rsidRPr="00F10877">
          <w:rPr>
            <w:rStyle w:val="Hyperlink"/>
            <w:i/>
            <w:iCs/>
          </w:rPr>
          <w:t xml:space="preserve"> </w:t>
        </w:r>
        <w:r w:rsidRPr="00F10877">
          <w:rPr>
            <w:rStyle w:val="Hyperlink"/>
            <w:i/>
            <w:iCs/>
          </w:rPr>
          <w:t>2011</w:t>
        </w:r>
      </w:hyperlink>
      <w:r>
        <w:t>,</w:t>
      </w:r>
      <w:r w:rsidR="00857168">
        <w:t xml:space="preserve"> </w:t>
      </w:r>
      <w:r>
        <w:t>the</w:t>
      </w:r>
      <w:r w:rsidR="00857168">
        <w:t xml:space="preserve"> </w:t>
      </w:r>
      <w:hyperlink r:id="rId40" w:tooltip="Link to Independent Broad-based Anti-Corruption Commission website" w:history="1">
        <w:r>
          <w:rPr>
            <w:rStyle w:val="Hyperlink"/>
          </w:rPr>
          <w:t>Independent</w:t>
        </w:r>
        <w:r w:rsidR="00857168">
          <w:rPr>
            <w:rStyle w:val="Hyperlink"/>
          </w:rPr>
          <w:t xml:space="preserve"> </w:t>
        </w:r>
        <w:r>
          <w:rPr>
            <w:rStyle w:val="Hyperlink"/>
          </w:rPr>
          <w:t>Broad-based</w:t>
        </w:r>
        <w:r w:rsidR="00857168">
          <w:rPr>
            <w:rStyle w:val="Hyperlink"/>
          </w:rPr>
          <w:t xml:space="preserve"> </w:t>
        </w:r>
        <w:r>
          <w:rPr>
            <w:rStyle w:val="Hyperlink"/>
          </w:rPr>
          <w:t>Anti-Corruption</w:t>
        </w:r>
        <w:r w:rsidR="00857168">
          <w:rPr>
            <w:rStyle w:val="Hyperlink"/>
          </w:rPr>
          <w:t xml:space="preserve"> </w:t>
        </w:r>
        <w:r>
          <w:rPr>
            <w:rStyle w:val="Hyperlink"/>
          </w:rPr>
          <w:t>Commission</w:t>
        </w:r>
      </w:hyperlink>
      <w:r w:rsidR="00857168">
        <w:t xml:space="preserve"> </w:t>
      </w:r>
      <w:r>
        <w:t>(IBAC)</w:t>
      </w:r>
      <w:r w:rsidR="00857168">
        <w:t xml:space="preserve"> </w:t>
      </w:r>
      <w:r>
        <w:t>can</w:t>
      </w:r>
      <w:r w:rsidR="00857168">
        <w:t xml:space="preserve"> </w:t>
      </w:r>
      <w:r>
        <w:t>investigate</w:t>
      </w:r>
      <w:r w:rsidR="00857168">
        <w:t xml:space="preserve"> </w:t>
      </w:r>
      <w:r>
        <w:t>corrupt</w:t>
      </w:r>
      <w:r w:rsidR="00857168">
        <w:t xml:space="preserve"> </w:t>
      </w:r>
      <w:r>
        <w:t>conduct</w:t>
      </w:r>
      <w:r w:rsidR="00857168">
        <w:t xml:space="preserve"> </w:t>
      </w:r>
      <w:r>
        <w:t>or</w:t>
      </w:r>
      <w:r w:rsidR="00857168">
        <w:t xml:space="preserve"> </w:t>
      </w:r>
      <w:r>
        <w:t>misconduct</w:t>
      </w:r>
      <w:r w:rsidR="00857168">
        <w:t xml:space="preserve"> </w:t>
      </w:r>
      <w:r>
        <w:t>in</w:t>
      </w:r>
      <w:r w:rsidR="00857168">
        <w:t xml:space="preserve"> </w:t>
      </w:r>
      <w:r>
        <w:t>public</w:t>
      </w:r>
      <w:r w:rsidR="00857168">
        <w:t xml:space="preserve"> </w:t>
      </w:r>
      <w:r>
        <w:t>office</w:t>
      </w:r>
      <w:r w:rsidR="00857168">
        <w:t xml:space="preserve"> </w:t>
      </w:r>
      <w:r>
        <w:t>of</w:t>
      </w:r>
      <w:r w:rsidR="00857168">
        <w:t xml:space="preserve"> </w:t>
      </w:r>
      <w:r>
        <w:t>a</w:t>
      </w:r>
      <w:r w:rsidR="00857168">
        <w:t xml:space="preserve"> </w:t>
      </w:r>
      <w:r>
        <w:t>public</w:t>
      </w:r>
      <w:r w:rsidR="00857168">
        <w:t xml:space="preserve"> </w:t>
      </w:r>
      <w:r>
        <w:t>sector</w:t>
      </w:r>
      <w:r w:rsidR="00857168">
        <w:t xml:space="preserve"> </w:t>
      </w:r>
      <w:r>
        <w:t>employee</w:t>
      </w:r>
      <w:r w:rsidR="00857168">
        <w:t xml:space="preserve"> </w:t>
      </w:r>
      <w:r>
        <w:t>in</w:t>
      </w:r>
      <w:r w:rsidR="00857168">
        <w:t xml:space="preserve"> </w:t>
      </w:r>
      <w:r>
        <w:t>Victoria.</w:t>
      </w:r>
      <w:r w:rsidR="00857168">
        <w:t xml:space="preserve"> </w:t>
      </w:r>
      <w:r>
        <w:t>Corrupt</w:t>
      </w:r>
      <w:r w:rsidR="00857168">
        <w:t xml:space="preserve"> </w:t>
      </w:r>
      <w:r>
        <w:t>conduct</w:t>
      </w:r>
      <w:r w:rsidR="00857168">
        <w:t xml:space="preserve"> </w:t>
      </w:r>
      <w:r>
        <w:t>can</w:t>
      </w:r>
      <w:r w:rsidR="00857168">
        <w:t xml:space="preserve"> </w:t>
      </w:r>
      <w:r>
        <w:t>include</w:t>
      </w:r>
      <w:r w:rsidR="00857168">
        <w:t xml:space="preserve"> </w:t>
      </w:r>
      <w:r>
        <w:t>taking</w:t>
      </w:r>
      <w:r w:rsidR="00857168">
        <w:t xml:space="preserve"> </w:t>
      </w:r>
      <w:r>
        <w:t>bribes,</w:t>
      </w:r>
      <w:r w:rsidR="00857168">
        <w:t xml:space="preserve"> </w:t>
      </w:r>
      <w:r>
        <w:t>the</w:t>
      </w:r>
      <w:r w:rsidR="00857168">
        <w:t xml:space="preserve"> </w:t>
      </w:r>
      <w:r>
        <w:t>dishonest</w:t>
      </w:r>
      <w:r w:rsidR="00857168">
        <w:t xml:space="preserve"> </w:t>
      </w:r>
      <w:r>
        <w:t>performance</w:t>
      </w:r>
      <w:r w:rsidR="00857168">
        <w:t xml:space="preserve"> </w:t>
      </w:r>
      <w:r>
        <w:t>of</w:t>
      </w:r>
      <w:r w:rsidR="00857168">
        <w:t xml:space="preserve"> </w:t>
      </w:r>
      <w:r>
        <w:t>functions,</w:t>
      </w:r>
      <w:r w:rsidR="00857168">
        <w:t xml:space="preserve"> </w:t>
      </w:r>
      <w:r>
        <w:t>the</w:t>
      </w:r>
      <w:r w:rsidR="00857168">
        <w:t xml:space="preserve"> </w:t>
      </w:r>
      <w:r>
        <w:t>misuse</w:t>
      </w:r>
      <w:r w:rsidR="00857168">
        <w:t xml:space="preserve"> </w:t>
      </w:r>
      <w:r>
        <w:t>of</w:t>
      </w:r>
      <w:r w:rsidR="00857168">
        <w:t xml:space="preserve"> </w:t>
      </w:r>
      <w:r>
        <w:lastRenderedPageBreak/>
        <w:t>information,</w:t>
      </w:r>
      <w:r w:rsidR="00857168">
        <w:t xml:space="preserve"> </w:t>
      </w:r>
      <w:r>
        <w:t>or</w:t>
      </w:r>
      <w:r w:rsidR="00857168">
        <w:t xml:space="preserve"> </w:t>
      </w:r>
      <w:r>
        <w:t>fraud.</w:t>
      </w:r>
      <w:r w:rsidR="00857168">
        <w:t xml:space="preserve"> </w:t>
      </w:r>
      <w:r>
        <w:t>Misconduct</w:t>
      </w:r>
      <w:r w:rsidR="00857168">
        <w:t xml:space="preserve"> </w:t>
      </w:r>
      <w:r>
        <w:t>in</w:t>
      </w:r>
      <w:r w:rsidR="00857168">
        <w:t xml:space="preserve"> </w:t>
      </w:r>
      <w:r>
        <w:t>public</w:t>
      </w:r>
      <w:r w:rsidR="00857168">
        <w:t xml:space="preserve"> </w:t>
      </w:r>
      <w:r>
        <w:t>office</w:t>
      </w:r>
      <w:r w:rsidR="00857168">
        <w:t xml:space="preserve"> </w:t>
      </w:r>
      <w:r>
        <w:t>focuses</w:t>
      </w:r>
      <w:r w:rsidR="00857168">
        <w:t xml:space="preserve"> </w:t>
      </w:r>
      <w:r>
        <w:t>on</w:t>
      </w:r>
      <w:r w:rsidR="00857168">
        <w:t xml:space="preserve"> </w:t>
      </w:r>
      <w:r>
        <w:t>the</w:t>
      </w:r>
      <w:r w:rsidR="00857168">
        <w:t xml:space="preserve"> </w:t>
      </w:r>
      <w:r>
        <w:t>‘breach</w:t>
      </w:r>
      <w:r w:rsidR="00857168">
        <w:t xml:space="preserve"> </w:t>
      </w:r>
      <w:r>
        <w:t>of</w:t>
      </w:r>
      <w:r w:rsidR="00857168">
        <w:t xml:space="preserve"> </w:t>
      </w:r>
      <w:r>
        <w:t>public</w:t>
      </w:r>
      <w:r w:rsidR="00857168">
        <w:t xml:space="preserve"> </w:t>
      </w:r>
      <w:r>
        <w:t>trust’</w:t>
      </w:r>
      <w:r w:rsidR="00857168">
        <w:t xml:space="preserve"> </w:t>
      </w:r>
      <w:r>
        <w:t>element</w:t>
      </w:r>
      <w:r w:rsidR="00857168">
        <w:t xml:space="preserve"> </w:t>
      </w:r>
      <w:r>
        <w:t>and</w:t>
      </w:r>
      <w:r w:rsidR="00857168">
        <w:t xml:space="preserve"> </w:t>
      </w:r>
      <w:r>
        <w:t>may</w:t>
      </w:r>
      <w:r w:rsidR="00857168">
        <w:t xml:space="preserve"> </w:t>
      </w:r>
      <w:r>
        <w:t>involve</w:t>
      </w:r>
      <w:r w:rsidR="00857168">
        <w:t xml:space="preserve"> </w:t>
      </w:r>
      <w:r>
        <w:t>a</w:t>
      </w:r>
      <w:r w:rsidR="00857168">
        <w:t xml:space="preserve"> </w:t>
      </w:r>
      <w:r>
        <w:t>failure</w:t>
      </w:r>
      <w:r w:rsidR="00857168">
        <w:t xml:space="preserve"> </w:t>
      </w:r>
      <w:r>
        <w:t>to</w:t>
      </w:r>
      <w:r w:rsidR="00857168">
        <w:t xml:space="preserve"> </w:t>
      </w:r>
      <w:r>
        <w:t>take</w:t>
      </w:r>
      <w:r w:rsidR="00857168">
        <w:t xml:space="preserve"> </w:t>
      </w:r>
      <w:r>
        <w:t>appropriate</w:t>
      </w:r>
      <w:r w:rsidR="00857168">
        <w:t xml:space="preserve"> </w:t>
      </w:r>
      <w:r>
        <w:t>action</w:t>
      </w:r>
      <w:r w:rsidR="00857168">
        <w:t xml:space="preserve"> </w:t>
      </w:r>
      <w:r>
        <w:t>or</w:t>
      </w:r>
      <w:r w:rsidR="00857168">
        <w:t xml:space="preserve"> </w:t>
      </w:r>
      <w:r>
        <w:t>the</w:t>
      </w:r>
      <w:r w:rsidR="00857168">
        <w:t xml:space="preserve"> </w:t>
      </w:r>
      <w:r>
        <w:t>failure</w:t>
      </w:r>
      <w:r w:rsidR="00857168">
        <w:t xml:space="preserve"> </w:t>
      </w:r>
      <w:r>
        <w:t>to</w:t>
      </w:r>
      <w:r w:rsidR="00857168">
        <w:t xml:space="preserve"> </w:t>
      </w:r>
      <w:r>
        <w:t>disclose</w:t>
      </w:r>
      <w:r w:rsidR="00857168">
        <w:t xml:space="preserve"> </w:t>
      </w:r>
      <w:r>
        <w:t>and</w:t>
      </w:r>
      <w:r w:rsidR="00857168">
        <w:t xml:space="preserve"> </w:t>
      </w:r>
      <w:r>
        <w:t>properly</w:t>
      </w:r>
      <w:r w:rsidR="00857168">
        <w:t xml:space="preserve"> </w:t>
      </w:r>
      <w:r>
        <w:t>manage</w:t>
      </w:r>
      <w:r w:rsidR="00857168">
        <w:t xml:space="preserve"> </w:t>
      </w:r>
      <w:r>
        <w:t>a</w:t>
      </w:r>
      <w:r w:rsidR="00857168">
        <w:t xml:space="preserve"> </w:t>
      </w:r>
      <w:r>
        <w:t>conflict</w:t>
      </w:r>
      <w:r w:rsidR="00857168">
        <w:t xml:space="preserve"> </w:t>
      </w:r>
      <w:r>
        <w:t>of</w:t>
      </w:r>
      <w:r w:rsidR="00857168">
        <w:t xml:space="preserve"> </w:t>
      </w:r>
      <w:r>
        <w:t>interest</w:t>
      </w:r>
      <w:r w:rsidR="00857168">
        <w:t xml:space="preserve"> </w:t>
      </w:r>
      <w:r>
        <w:t>or</w:t>
      </w:r>
      <w:r w:rsidR="00857168">
        <w:t xml:space="preserve"> </w:t>
      </w:r>
      <w:r>
        <w:t>other</w:t>
      </w:r>
      <w:r w:rsidR="00857168">
        <w:t xml:space="preserve"> </w:t>
      </w:r>
      <w:r>
        <w:t>integrity</w:t>
      </w:r>
      <w:r w:rsidR="00857168">
        <w:t xml:space="preserve"> </w:t>
      </w:r>
      <w:r>
        <w:t>concerns.</w:t>
      </w:r>
      <w:r w:rsidR="00857168">
        <w:t xml:space="preserve"> </w:t>
      </w:r>
      <w:r>
        <w:t>This</w:t>
      </w:r>
      <w:r w:rsidR="00857168">
        <w:t xml:space="preserve"> </w:t>
      </w:r>
      <w:r>
        <w:t>applies</w:t>
      </w:r>
      <w:r w:rsidR="00857168">
        <w:t xml:space="preserve"> </w:t>
      </w:r>
      <w:r>
        <w:t>to</w:t>
      </w:r>
      <w:r w:rsidR="00857168">
        <w:t xml:space="preserve"> </w:t>
      </w:r>
      <w:r>
        <w:t>boards</w:t>
      </w:r>
      <w:r w:rsidR="00857168">
        <w:t xml:space="preserve"> </w:t>
      </w:r>
      <w:r>
        <w:t>and</w:t>
      </w:r>
      <w:r w:rsidR="00857168">
        <w:t xml:space="preserve"> </w:t>
      </w:r>
      <w:r>
        <w:t>directors.</w:t>
      </w:r>
    </w:p>
    <w:p w14:paraId="3FD11E7A" w14:textId="270F24D7" w:rsidR="00B4785B" w:rsidRPr="00E239CD" w:rsidRDefault="00E155CB" w:rsidP="00E239CD">
      <w:pPr>
        <w:pStyle w:val="Sectionheading"/>
      </w:pPr>
      <w:bookmarkStart w:id="9" w:name="Part_2"/>
      <w:bookmarkStart w:id="10" w:name="_Toc132360017"/>
      <w:r w:rsidRPr="009623D4">
        <w:lastRenderedPageBreak/>
        <w:t>Part</w:t>
      </w:r>
      <w:r w:rsidR="00857168" w:rsidRPr="009623D4">
        <w:t xml:space="preserve"> </w:t>
      </w:r>
      <w:r w:rsidRPr="009623D4">
        <w:t>2</w:t>
      </w:r>
      <w:bookmarkEnd w:id="9"/>
      <w:r w:rsidR="00F10877" w:rsidRPr="009623D4">
        <w:br/>
      </w:r>
      <w:r w:rsidRPr="00E239CD">
        <w:t>Director’s</w:t>
      </w:r>
      <w:r w:rsidR="00857168" w:rsidRPr="00E239CD">
        <w:t xml:space="preserve"> </w:t>
      </w:r>
      <w:r w:rsidRPr="00E239CD">
        <w:t>responsibilities</w:t>
      </w:r>
      <w:r w:rsidR="00857168" w:rsidRPr="00E239CD">
        <w:t xml:space="preserve"> </w:t>
      </w:r>
      <w:r w:rsidRPr="00E239CD">
        <w:t>as</w:t>
      </w:r>
      <w:r w:rsidR="00857168" w:rsidRPr="00E239CD">
        <w:t xml:space="preserve"> </w:t>
      </w:r>
      <w:r w:rsidRPr="00E239CD">
        <w:t>a</w:t>
      </w:r>
      <w:r w:rsidR="00857168" w:rsidRPr="00E239CD">
        <w:t xml:space="preserve"> </w:t>
      </w:r>
      <w:r w:rsidRPr="00E239CD">
        <w:t>member</w:t>
      </w:r>
      <w:r w:rsidR="00857168" w:rsidRPr="00E239CD">
        <w:t xml:space="preserve"> </w:t>
      </w:r>
      <w:r w:rsidRPr="00E239CD">
        <w:t>of</w:t>
      </w:r>
      <w:r w:rsidR="00857168" w:rsidRPr="00E239CD">
        <w:t xml:space="preserve"> </w:t>
      </w:r>
      <w:r w:rsidRPr="00E239CD">
        <w:t>the</w:t>
      </w:r>
      <w:r w:rsidR="00857168" w:rsidRPr="00E239CD">
        <w:t xml:space="preserve"> </w:t>
      </w:r>
      <w:r w:rsidRPr="00E239CD">
        <w:t>board</w:t>
      </w:r>
      <w:bookmarkEnd w:id="10"/>
    </w:p>
    <w:p w14:paraId="548AF55A" w14:textId="1B9FB6B8" w:rsidR="00B4785B" w:rsidRDefault="00E155CB" w:rsidP="00F10877">
      <w:pPr>
        <w:pStyle w:val="Heading1"/>
      </w:pPr>
      <w:bookmarkStart w:id="11" w:name="_Toc132360018"/>
      <w:r>
        <w:t>Water</w:t>
      </w:r>
      <w:r w:rsidR="00857168">
        <w:t xml:space="preserve"> </w:t>
      </w:r>
      <w:r>
        <w:t>Corporation</w:t>
      </w:r>
      <w:r w:rsidR="00857168">
        <w:t xml:space="preserve"> </w:t>
      </w:r>
      <w:r>
        <w:t>Boards</w:t>
      </w:r>
      <w:bookmarkEnd w:id="11"/>
    </w:p>
    <w:p w14:paraId="71F35F06" w14:textId="1CD1899E" w:rsidR="00B4785B" w:rsidRDefault="00E155CB" w:rsidP="00857168">
      <w:r>
        <w:t>In</w:t>
      </w:r>
      <w:r w:rsidR="00857168">
        <w:t xml:space="preserve"> </w:t>
      </w:r>
      <w:r>
        <w:t>addition</w:t>
      </w:r>
      <w:r w:rsidR="00857168">
        <w:t xml:space="preserve"> </w:t>
      </w:r>
      <w:r>
        <w:t>to</w:t>
      </w:r>
      <w:r w:rsidR="00857168">
        <w:t xml:space="preserve"> </w:t>
      </w:r>
      <w:r>
        <w:t>the</w:t>
      </w:r>
      <w:r w:rsidR="00857168">
        <w:t xml:space="preserve"> </w:t>
      </w:r>
      <w:r>
        <w:t>obligations</w:t>
      </w:r>
      <w:r w:rsidR="00857168">
        <w:t xml:space="preserve"> </w:t>
      </w:r>
      <w:r>
        <w:t>provided</w:t>
      </w:r>
      <w:r w:rsidR="00857168">
        <w:t xml:space="preserve"> </w:t>
      </w:r>
      <w:r>
        <w:t>to</w:t>
      </w:r>
      <w:r w:rsidR="00857168">
        <w:t xml:space="preserve"> </w:t>
      </w:r>
      <w:r>
        <w:t>directors</w:t>
      </w:r>
      <w:r w:rsidR="00857168">
        <w:t xml:space="preserve"> </w:t>
      </w:r>
      <w:r>
        <w:t>of</w:t>
      </w:r>
      <w:r w:rsidR="00857168">
        <w:t xml:space="preserve"> </w:t>
      </w:r>
      <w:r>
        <w:t>public</w:t>
      </w:r>
      <w:r w:rsidR="00857168">
        <w:t xml:space="preserve"> </w:t>
      </w:r>
      <w:r>
        <w:t>entities</w:t>
      </w:r>
      <w:r w:rsidR="00857168">
        <w:t xml:space="preserve"> </w:t>
      </w:r>
      <w:r>
        <w:t>by</w:t>
      </w:r>
      <w:r w:rsidR="00857168">
        <w:t xml:space="preserve"> </w:t>
      </w:r>
      <w:r>
        <w:t>the</w:t>
      </w:r>
      <w:r w:rsidR="00857168">
        <w:t xml:space="preserve"> </w:t>
      </w:r>
      <w:hyperlink r:id="rId41" w:tooltip="Link to Public Administration Act 2004 website" w:history="1">
        <w:r>
          <w:rPr>
            <w:rStyle w:val="Hyperlink"/>
          </w:rPr>
          <w:t>PAA</w:t>
        </w:r>
      </w:hyperlink>
      <w:r w:rsidR="00857168">
        <w:t xml:space="preserve"> </w:t>
      </w:r>
      <w:r>
        <w:t>(see</w:t>
      </w:r>
      <w:r w:rsidR="00857168">
        <w:t xml:space="preserve"> </w:t>
      </w:r>
      <w:hyperlink w:anchor="Part_1" w:history="1">
        <w:r w:rsidRPr="00482BBB">
          <w:rPr>
            <w:rStyle w:val="Hyperlink"/>
          </w:rPr>
          <w:t>Part</w:t>
        </w:r>
        <w:r w:rsidR="00857168" w:rsidRPr="00482BBB">
          <w:rPr>
            <w:rStyle w:val="Hyperlink"/>
          </w:rPr>
          <w:t xml:space="preserve"> </w:t>
        </w:r>
        <w:r w:rsidRPr="00482BBB">
          <w:rPr>
            <w:rStyle w:val="Hyperlink"/>
          </w:rPr>
          <w:t>1</w:t>
        </w:r>
      </w:hyperlink>
      <w:r>
        <w:t>),</w:t>
      </w:r>
      <w:r w:rsidR="00857168">
        <w:t xml:space="preserve"> </w:t>
      </w:r>
      <w:r>
        <w:t>water</w:t>
      </w:r>
      <w:r w:rsidR="00857168">
        <w:t xml:space="preserve"> </w:t>
      </w:r>
      <w:r>
        <w:t>corporation</w:t>
      </w:r>
      <w:r w:rsidR="00857168">
        <w:t xml:space="preserve"> </w:t>
      </w:r>
      <w:r>
        <w:t>boards</w:t>
      </w:r>
      <w:r w:rsidR="00857168">
        <w:t xml:space="preserve"> </w:t>
      </w:r>
      <w:r>
        <w:t>also</w:t>
      </w:r>
      <w:r w:rsidR="00857168">
        <w:t xml:space="preserve"> </w:t>
      </w:r>
      <w:r>
        <w:t>have</w:t>
      </w:r>
      <w:r w:rsidR="00857168">
        <w:t xml:space="preserve"> </w:t>
      </w:r>
      <w:r>
        <w:t>obligations</w:t>
      </w:r>
      <w:r w:rsidR="00857168">
        <w:t xml:space="preserve"> </w:t>
      </w:r>
      <w:r>
        <w:t>under</w:t>
      </w:r>
      <w:r w:rsidR="00857168">
        <w:t xml:space="preserve"> </w:t>
      </w:r>
      <w:r>
        <w:t>the</w:t>
      </w:r>
      <w:r w:rsidR="00857168">
        <w:t xml:space="preserve"> </w:t>
      </w:r>
      <w:hyperlink r:id="rId42"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t>.</w:t>
      </w:r>
    </w:p>
    <w:p w14:paraId="20916783" w14:textId="3A842141" w:rsidR="00B4785B" w:rsidRDefault="00AD3713" w:rsidP="00857168">
      <w:hyperlink w:anchor="Part_3" w:tooltip="Link to Part 3 of the document" w:history="1">
        <w:r w:rsidR="00E155CB" w:rsidRPr="00D53401">
          <w:rPr>
            <w:rStyle w:val="Hyperlink"/>
          </w:rPr>
          <w:t>See</w:t>
        </w:r>
        <w:r w:rsidR="00857168" w:rsidRPr="00D53401">
          <w:rPr>
            <w:rStyle w:val="Hyperlink"/>
          </w:rPr>
          <w:t xml:space="preserve"> </w:t>
        </w:r>
        <w:r w:rsidR="00E155CB" w:rsidRPr="00D53401">
          <w:rPr>
            <w:rStyle w:val="Hyperlink"/>
          </w:rPr>
          <w:t>Part</w:t>
        </w:r>
        <w:r w:rsidR="00857168" w:rsidRPr="00D53401">
          <w:rPr>
            <w:rStyle w:val="Hyperlink"/>
          </w:rPr>
          <w:t xml:space="preserve"> </w:t>
        </w:r>
        <w:r w:rsidR="00E155CB" w:rsidRPr="00D53401">
          <w:rPr>
            <w:rStyle w:val="Hyperlink"/>
          </w:rPr>
          <w:t>3</w:t>
        </w:r>
      </w:hyperlink>
      <w:r w:rsidR="00857168">
        <w:t xml:space="preserve"> </w:t>
      </w:r>
      <w:r w:rsidR="00E155CB">
        <w:t>for</w:t>
      </w:r>
      <w:r w:rsidR="00857168">
        <w:t xml:space="preserve"> </w:t>
      </w:r>
      <w:r w:rsidR="00E155CB">
        <w:t>a</w:t>
      </w:r>
      <w:r w:rsidR="00857168">
        <w:t xml:space="preserve"> </w:t>
      </w:r>
      <w:r w:rsidR="00E155CB">
        <w:t>summary</w:t>
      </w:r>
      <w:r w:rsidR="00857168">
        <w:t xml:space="preserve"> </w:t>
      </w:r>
      <w:r w:rsidR="00E155CB">
        <w:t>of</w:t>
      </w:r>
      <w:r w:rsidR="00857168">
        <w:t xml:space="preserve"> </w:t>
      </w:r>
      <w:r w:rsidR="00E155CB">
        <w:t>the</w:t>
      </w:r>
      <w:r w:rsidR="00857168">
        <w:t xml:space="preserve"> </w:t>
      </w:r>
      <w:r w:rsidR="00E155CB">
        <w:t>key</w:t>
      </w:r>
      <w:r w:rsidR="00857168">
        <w:t xml:space="preserve"> </w:t>
      </w:r>
      <w:r w:rsidR="00E155CB">
        <w:t>functions</w:t>
      </w:r>
      <w:r w:rsidR="00857168">
        <w:t xml:space="preserve"> </w:t>
      </w:r>
      <w:r w:rsidR="00E155CB">
        <w:t>of</w:t>
      </w:r>
      <w:r w:rsidR="00857168">
        <w:t xml:space="preserve"> </w:t>
      </w:r>
      <w:r w:rsidR="00E155CB">
        <w:t>water</w:t>
      </w:r>
      <w:r w:rsidR="00857168">
        <w:t xml:space="preserve"> </w:t>
      </w:r>
      <w:r w:rsidR="00E155CB">
        <w:t>corporations</w:t>
      </w:r>
      <w:r w:rsidR="00857168">
        <w:t xml:space="preserve"> </w:t>
      </w:r>
      <w:r w:rsidR="00E155CB">
        <w:t>over</w:t>
      </w:r>
      <w:r w:rsidR="00857168">
        <w:t xml:space="preserve"> </w:t>
      </w:r>
      <w:r w:rsidR="00E155CB">
        <w:t>which</w:t>
      </w:r>
      <w:r w:rsidR="00857168">
        <w:t xml:space="preserve"> </w:t>
      </w:r>
      <w:r w:rsidR="00E155CB">
        <w:t>the</w:t>
      </w:r>
      <w:r w:rsidR="00857168">
        <w:t xml:space="preserve"> </w:t>
      </w:r>
      <w:r w:rsidR="00E155CB">
        <w:t>board</w:t>
      </w:r>
      <w:r w:rsidR="00857168">
        <w:t xml:space="preserve"> </w:t>
      </w:r>
      <w:r w:rsidR="00E155CB">
        <w:t>presides.</w:t>
      </w:r>
    </w:p>
    <w:p w14:paraId="053CC9A9" w14:textId="063FAF73" w:rsidR="00B4785B" w:rsidRDefault="00E155CB" w:rsidP="00D53401">
      <w:pPr>
        <w:pStyle w:val="Heading2"/>
      </w:pPr>
      <w:r>
        <w:t>Strategic</w:t>
      </w:r>
      <w:r w:rsidR="00857168">
        <w:t xml:space="preserve"> </w:t>
      </w:r>
      <w:r>
        <w:t>planning</w:t>
      </w:r>
    </w:p>
    <w:p w14:paraId="08110D4C" w14:textId="1CE12A5D" w:rsidR="00B4785B" w:rsidRDefault="00E155CB" w:rsidP="00E239CD">
      <w:pPr>
        <w:pStyle w:val="Normalbeforebullet"/>
      </w:pPr>
      <w:r>
        <w:t>Under</w:t>
      </w:r>
      <w:r w:rsidR="00857168">
        <w:t xml:space="preserve"> </w:t>
      </w:r>
      <w:r>
        <w:t>Section</w:t>
      </w:r>
      <w:r w:rsidR="00857168">
        <w:t xml:space="preserve"> </w:t>
      </w:r>
      <w:r>
        <w:t>95(4)</w:t>
      </w:r>
      <w:r w:rsidR="00857168">
        <w:t xml:space="preserve"> </w:t>
      </w:r>
      <w:r>
        <w:t>of</w:t>
      </w:r>
      <w:r w:rsidR="00857168">
        <w:t xml:space="preserve"> </w:t>
      </w:r>
      <w:r>
        <w:t>the</w:t>
      </w:r>
      <w:r w:rsidR="00857168">
        <w:t xml:space="preserve"> </w:t>
      </w:r>
      <w:hyperlink r:id="rId43" w:tooltip="Link to Water Act 1989 website" w:history="1">
        <w:r>
          <w:rPr>
            <w:rStyle w:val="Hyperlink"/>
          </w:rPr>
          <w:t>Water</w:t>
        </w:r>
        <w:r w:rsidR="00857168">
          <w:rPr>
            <w:rStyle w:val="Hyperlink"/>
          </w:rPr>
          <w:t xml:space="preserve"> </w:t>
        </w:r>
        <w:r>
          <w:rPr>
            <w:rStyle w:val="Hyperlink"/>
          </w:rPr>
          <w:t>Act</w:t>
        </w:r>
      </w:hyperlink>
      <w:r>
        <w:t>,</w:t>
      </w:r>
      <w:r w:rsidR="00857168">
        <w:t xml:space="preserve"> </w:t>
      </w:r>
      <w:r>
        <w:t>the</w:t>
      </w:r>
      <w:r w:rsidR="00857168">
        <w:t xml:space="preserve"> </w:t>
      </w:r>
      <w:r>
        <w:t>board</w:t>
      </w:r>
      <w:r w:rsidR="00857168">
        <w:t xml:space="preserve"> </w:t>
      </w:r>
      <w:r>
        <w:t>of</w:t>
      </w:r>
      <w:r w:rsidR="00857168">
        <w:t xml:space="preserve"> </w:t>
      </w:r>
      <w:r>
        <w:t>a</w:t>
      </w:r>
      <w:r w:rsidR="00857168">
        <w:t xml:space="preserve"> </w:t>
      </w:r>
      <w:r>
        <w:t>water</w:t>
      </w:r>
      <w:r w:rsidR="00857168">
        <w:t xml:space="preserve"> </w:t>
      </w:r>
      <w:r>
        <w:t>corporation</w:t>
      </w:r>
      <w:r w:rsidR="00857168">
        <w:t xml:space="preserve"> </w:t>
      </w:r>
      <w:r>
        <w:t>is</w:t>
      </w:r>
      <w:r w:rsidR="00857168">
        <w:t xml:space="preserve"> </w:t>
      </w:r>
      <w:r>
        <w:t>responsible</w:t>
      </w:r>
      <w:r w:rsidR="00857168">
        <w:t xml:space="preserve"> </w:t>
      </w:r>
      <w:r>
        <w:t>for</w:t>
      </w:r>
      <w:r w:rsidR="00857168">
        <w:t xml:space="preserve"> </w:t>
      </w:r>
      <w:r>
        <w:t>–</w:t>
      </w:r>
    </w:p>
    <w:p w14:paraId="1137D93B" w14:textId="368DD3ED" w:rsidR="00B4785B" w:rsidRDefault="00E155CB">
      <w:pPr>
        <w:pStyle w:val="Bullet1Lists"/>
      </w:pPr>
      <w:r>
        <w:t>the</w:t>
      </w:r>
      <w:r w:rsidR="00857168">
        <w:t xml:space="preserve"> </w:t>
      </w:r>
      <w:r>
        <w:t>strategic</w:t>
      </w:r>
      <w:r w:rsidR="00857168">
        <w:t xml:space="preserve"> </w:t>
      </w:r>
      <w:r>
        <w:t>planning</w:t>
      </w:r>
      <w:r w:rsidR="00857168">
        <w:t xml:space="preserve"> </w:t>
      </w:r>
      <w:r>
        <w:t>of</w:t>
      </w:r>
      <w:r w:rsidR="00857168">
        <w:t xml:space="preserve"> </w:t>
      </w:r>
      <w:r>
        <w:t>the</w:t>
      </w:r>
      <w:r w:rsidR="00857168">
        <w:t xml:space="preserve"> </w:t>
      </w:r>
      <w:r>
        <w:t>corporation,</w:t>
      </w:r>
      <w:r w:rsidR="00857168">
        <w:t xml:space="preserve"> </w:t>
      </w:r>
      <w:r>
        <w:t>and</w:t>
      </w:r>
    </w:p>
    <w:p w14:paraId="26955DE3" w14:textId="5CAB2CE0" w:rsidR="00B4785B" w:rsidRDefault="00E155CB">
      <w:pPr>
        <w:pStyle w:val="Bullet1Lists"/>
      </w:pPr>
      <w:r>
        <w:t>the</w:t>
      </w:r>
      <w:r w:rsidR="00857168">
        <w:t xml:space="preserve"> </w:t>
      </w:r>
      <w:r>
        <w:t>management</w:t>
      </w:r>
      <w:r w:rsidR="00857168">
        <w:t xml:space="preserve"> </w:t>
      </w:r>
      <w:r>
        <w:t>and</w:t>
      </w:r>
      <w:r w:rsidR="00857168">
        <w:t xml:space="preserve"> </w:t>
      </w:r>
      <w:r>
        <w:t>affairs</w:t>
      </w:r>
      <w:r w:rsidR="00857168">
        <w:t xml:space="preserve"> </w:t>
      </w:r>
      <w:r>
        <w:t>of</w:t>
      </w:r>
      <w:r w:rsidR="00857168">
        <w:t xml:space="preserve"> </w:t>
      </w:r>
      <w:r>
        <w:t>the</w:t>
      </w:r>
      <w:r w:rsidR="00857168">
        <w:t xml:space="preserve"> </w:t>
      </w:r>
      <w:r>
        <w:t>corporation.</w:t>
      </w:r>
    </w:p>
    <w:p w14:paraId="4B3FA2CF" w14:textId="1E54DA75" w:rsidR="00B4785B" w:rsidRDefault="00E155CB" w:rsidP="00857168">
      <w:r>
        <w:t>In</w:t>
      </w:r>
      <w:r w:rsidR="00857168">
        <w:t xml:space="preserve"> </w:t>
      </w:r>
      <w:r>
        <w:t>so</w:t>
      </w:r>
      <w:r w:rsidR="00857168">
        <w:t xml:space="preserve"> </w:t>
      </w:r>
      <w:r>
        <w:t>doing,</w:t>
      </w:r>
      <w:r w:rsidR="00857168">
        <w:t xml:space="preserve"> </w:t>
      </w:r>
      <w:r>
        <w:t>the</w:t>
      </w:r>
      <w:r w:rsidR="00857168">
        <w:t xml:space="preserve"> </w:t>
      </w:r>
      <w:r>
        <w:t>board</w:t>
      </w:r>
      <w:r w:rsidR="00857168">
        <w:t xml:space="preserve"> </w:t>
      </w:r>
      <w:r>
        <w:t>must</w:t>
      </w:r>
      <w:r w:rsidR="00857168">
        <w:t xml:space="preserve"> </w:t>
      </w:r>
      <w:r>
        <w:t>have</w:t>
      </w:r>
      <w:r w:rsidR="00857168">
        <w:t xml:space="preserve"> </w:t>
      </w:r>
      <w:r>
        <w:t>regard</w:t>
      </w:r>
      <w:r w:rsidR="00857168">
        <w:t xml:space="preserve"> </w:t>
      </w:r>
      <w:r>
        <w:t>for</w:t>
      </w:r>
      <w:r w:rsidR="00857168">
        <w:t xml:space="preserve"> </w:t>
      </w:r>
      <w:r>
        <w:t>the</w:t>
      </w:r>
      <w:r w:rsidR="00857168">
        <w:t xml:space="preserve"> </w:t>
      </w:r>
      <w:r>
        <w:t>sustainable</w:t>
      </w:r>
      <w:r w:rsidR="00857168">
        <w:t xml:space="preserve"> </w:t>
      </w:r>
      <w:r>
        <w:t>management</w:t>
      </w:r>
      <w:r w:rsidR="00857168">
        <w:t xml:space="preserve"> </w:t>
      </w:r>
      <w:r>
        <w:t>principles</w:t>
      </w:r>
      <w:r w:rsidR="00857168">
        <w:t xml:space="preserve"> </w:t>
      </w:r>
      <w:r>
        <w:t>set</w:t>
      </w:r>
      <w:r w:rsidR="00857168">
        <w:t xml:space="preserve"> </w:t>
      </w:r>
      <w:r>
        <w:t>out</w:t>
      </w:r>
      <w:r w:rsidR="00857168">
        <w:t xml:space="preserve"> </w:t>
      </w:r>
      <w:r>
        <w:t>in</w:t>
      </w:r>
      <w:r w:rsidR="00857168">
        <w:t xml:space="preserve"> </w:t>
      </w:r>
      <w:r>
        <w:t>the</w:t>
      </w:r>
      <w:r w:rsidR="00857168">
        <w:t xml:space="preserve"> </w:t>
      </w:r>
      <w:hyperlink r:id="rId44" w:tooltip="Link to Water Act 1989 website" w:history="1">
        <w:r>
          <w:rPr>
            <w:rStyle w:val="Hyperlink"/>
          </w:rPr>
          <w:t>Water</w:t>
        </w:r>
        <w:r w:rsidR="00857168">
          <w:rPr>
            <w:rStyle w:val="Hyperlink"/>
            <w:rFonts w:ascii="Calibri" w:hAnsi="Calibri" w:cs="Calibri"/>
          </w:rPr>
          <w:t xml:space="preserve"> </w:t>
        </w:r>
        <w:r>
          <w:rPr>
            <w:rStyle w:val="Hyperlink"/>
          </w:rPr>
          <w:t>Act</w:t>
        </w:r>
      </w:hyperlink>
      <w:r w:rsidR="00857168">
        <w:t xml:space="preserve"> </w:t>
      </w:r>
      <w:r>
        <w:t>(section</w:t>
      </w:r>
      <w:r w:rsidR="00857168">
        <w:t xml:space="preserve"> </w:t>
      </w:r>
      <w:r>
        <w:t>93)</w:t>
      </w:r>
      <w:r w:rsidR="00857168">
        <w:t xml:space="preserve"> </w:t>
      </w:r>
      <w:r>
        <w:t>and</w:t>
      </w:r>
      <w:r w:rsidR="00857168">
        <w:t xml:space="preserve"> </w:t>
      </w:r>
      <w:r>
        <w:t>the</w:t>
      </w:r>
      <w:r w:rsidR="00857168">
        <w:t xml:space="preserve"> </w:t>
      </w:r>
      <w:r>
        <w:t>entity’s</w:t>
      </w:r>
      <w:r w:rsidR="00857168">
        <w:t xml:space="preserve"> </w:t>
      </w:r>
      <w:r>
        <w:t>business</w:t>
      </w:r>
      <w:r w:rsidR="00857168">
        <w:t xml:space="preserve"> </w:t>
      </w:r>
      <w:r>
        <w:t>objective</w:t>
      </w:r>
      <w:r w:rsidR="00857168">
        <w:t xml:space="preserve"> </w:t>
      </w:r>
      <w:r>
        <w:t>(see</w:t>
      </w:r>
      <w:r w:rsidR="00857168">
        <w:t xml:space="preserve"> </w:t>
      </w:r>
      <w:r>
        <w:t>Sections</w:t>
      </w:r>
      <w:r w:rsidR="00857168">
        <w:t xml:space="preserve"> </w:t>
      </w:r>
      <w:r>
        <w:t>94</w:t>
      </w:r>
      <w:r w:rsidR="00857168">
        <w:t xml:space="preserve"> </w:t>
      </w:r>
      <w:r>
        <w:t>and</w:t>
      </w:r>
      <w:r w:rsidR="00857168">
        <w:t xml:space="preserve"> </w:t>
      </w:r>
      <w:r>
        <w:t>95(5)).</w:t>
      </w:r>
    </w:p>
    <w:p w14:paraId="6355B4C4" w14:textId="5C395B6F" w:rsidR="00B4785B" w:rsidRDefault="00E155CB" w:rsidP="00857168">
      <w:r>
        <w:t>The</w:t>
      </w:r>
      <w:r w:rsidR="00857168">
        <w:t xml:space="preserve"> </w:t>
      </w:r>
      <w:r>
        <w:t>business</w:t>
      </w:r>
      <w:r w:rsidR="00857168">
        <w:t xml:space="preserve"> </w:t>
      </w:r>
      <w:r>
        <w:t>objective</w:t>
      </w:r>
      <w:r w:rsidR="00857168">
        <w:t xml:space="preserve"> </w:t>
      </w:r>
      <w:r>
        <w:t>requires</w:t>
      </w:r>
      <w:r w:rsidR="00857168">
        <w:t xml:space="preserve"> </w:t>
      </w:r>
      <w:r>
        <w:t>water</w:t>
      </w:r>
      <w:r w:rsidR="00857168">
        <w:t xml:space="preserve"> </w:t>
      </w:r>
      <w:r>
        <w:t>corporations</w:t>
      </w:r>
      <w:r w:rsidR="00857168">
        <w:t xml:space="preserve"> </w:t>
      </w:r>
      <w:r>
        <w:t>to</w:t>
      </w:r>
      <w:r w:rsidR="00857168">
        <w:t xml:space="preserve"> </w:t>
      </w:r>
      <w:r>
        <w:t>act</w:t>
      </w:r>
      <w:r w:rsidR="00857168">
        <w:t xml:space="preserve"> </w:t>
      </w:r>
      <w:r>
        <w:t>as</w:t>
      </w:r>
      <w:r w:rsidR="00857168">
        <w:t xml:space="preserve"> </w:t>
      </w:r>
      <w:r>
        <w:t>efficiently</w:t>
      </w:r>
      <w:r w:rsidR="00857168">
        <w:t xml:space="preserve"> </w:t>
      </w:r>
      <w:r>
        <w:t>as</w:t>
      </w:r>
      <w:r w:rsidR="00857168">
        <w:t xml:space="preserve"> </w:t>
      </w:r>
      <w:r>
        <w:t>possible,</w:t>
      </w:r>
      <w:r w:rsidR="00857168">
        <w:t xml:space="preserve"> </w:t>
      </w:r>
      <w:r>
        <w:t>consistent</w:t>
      </w:r>
      <w:r w:rsidR="00857168">
        <w:t xml:space="preserve"> </w:t>
      </w:r>
      <w:r>
        <w:t>with</w:t>
      </w:r>
      <w:r w:rsidR="00857168">
        <w:t xml:space="preserve"> </w:t>
      </w:r>
      <w:r>
        <w:t>commercial</w:t>
      </w:r>
      <w:r w:rsidR="00857168">
        <w:t xml:space="preserve"> </w:t>
      </w:r>
      <w:r>
        <w:t>practice.</w:t>
      </w:r>
      <w:r w:rsidR="00857168">
        <w:t xml:space="preserve"> </w:t>
      </w:r>
      <w:r>
        <w:t>The</w:t>
      </w:r>
      <w:r w:rsidR="00857168">
        <w:t xml:space="preserve"> </w:t>
      </w:r>
      <w:r>
        <w:t>sustainable</w:t>
      </w:r>
      <w:r w:rsidR="00857168">
        <w:t xml:space="preserve"> </w:t>
      </w:r>
      <w:r>
        <w:t>management</w:t>
      </w:r>
      <w:r w:rsidR="00857168">
        <w:t xml:space="preserve"> </w:t>
      </w:r>
      <w:r>
        <w:t>principles</w:t>
      </w:r>
      <w:r w:rsidR="00857168">
        <w:t xml:space="preserve"> </w:t>
      </w:r>
      <w:r>
        <w:t>include</w:t>
      </w:r>
      <w:r w:rsidR="00857168">
        <w:t xml:space="preserve"> </w:t>
      </w:r>
      <w:r>
        <w:t>internationally</w:t>
      </w:r>
      <w:r w:rsidR="00857168">
        <w:t xml:space="preserve"> </w:t>
      </w:r>
      <w:r>
        <w:t>recognised</w:t>
      </w:r>
      <w:r w:rsidR="00857168">
        <w:t xml:space="preserve"> </w:t>
      </w:r>
      <w:r>
        <w:t>environmental</w:t>
      </w:r>
      <w:r w:rsidR="00857168">
        <w:t xml:space="preserve"> </w:t>
      </w:r>
      <w:r>
        <w:t>concepts</w:t>
      </w:r>
      <w:r w:rsidR="00857168">
        <w:t xml:space="preserve"> </w:t>
      </w:r>
      <w:r>
        <w:t>to</w:t>
      </w:r>
      <w:r w:rsidR="00857168">
        <w:t xml:space="preserve"> </w:t>
      </w:r>
      <w:r>
        <w:t>ensure</w:t>
      </w:r>
      <w:r w:rsidR="00857168">
        <w:t xml:space="preserve"> </w:t>
      </w:r>
      <w:r>
        <w:t>that</w:t>
      </w:r>
      <w:r w:rsidR="00857168">
        <w:t xml:space="preserve"> </w:t>
      </w:r>
      <w:r>
        <w:t>water</w:t>
      </w:r>
      <w:r w:rsidR="00857168">
        <w:t xml:space="preserve"> </w:t>
      </w:r>
      <w:r>
        <w:t>resources</w:t>
      </w:r>
      <w:r w:rsidR="00857168">
        <w:t xml:space="preserve"> </w:t>
      </w:r>
      <w:r>
        <w:t>are</w:t>
      </w:r>
      <w:r w:rsidR="00857168">
        <w:t xml:space="preserve"> </w:t>
      </w:r>
      <w:r>
        <w:t>conserved</w:t>
      </w:r>
      <w:r w:rsidR="00857168">
        <w:t xml:space="preserve"> </w:t>
      </w:r>
      <w:r>
        <w:t>and</w:t>
      </w:r>
      <w:r w:rsidR="00857168">
        <w:t xml:space="preserve"> </w:t>
      </w:r>
      <w:r>
        <w:t>properly</w:t>
      </w:r>
      <w:r w:rsidR="00857168">
        <w:t xml:space="preserve"> </w:t>
      </w:r>
      <w:r>
        <w:t>managed</w:t>
      </w:r>
      <w:r w:rsidR="00857168">
        <w:t xml:space="preserve"> </w:t>
      </w:r>
      <w:r>
        <w:t>for</w:t>
      </w:r>
      <w:r w:rsidR="00857168">
        <w:t xml:space="preserve"> </w:t>
      </w:r>
      <w:r>
        <w:t>sustainable</w:t>
      </w:r>
      <w:r w:rsidR="00857168">
        <w:t xml:space="preserve"> </w:t>
      </w:r>
      <w:r>
        <w:t>use</w:t>
      </w:r>
      <w:r w:rsidR="00857168">
        <w:t xml:space="preserve"> </w:t>
      </w:r>
      <w:r>
        <w:t>and</w:t>
      </w:r>
      <w:r w:rsidR="00857168">
        <w:t xml:space="preserve"> </w:t>
      </w:r>
      <w:r>
        <w:t>for</w:t>
      </w:r>
      <w:r w:rsidR="00857168">
        <w:t xml:space="preserve"> </w:t>
      </w:r>
      <w:r>
        <w:t>the</w:t>
      </w:r>
      <w:r w:rsidR="00857168">
        <w:t xml:space="preserve"> </w:t>
      </w:r>
      <w:r>
        <w:t>benefit</w:t>
      </w:r>
      <w:r w:rsidR="00857168">
        <w:t xml:space="preserve"> </w:t>
      </w:r>
      <w:r>
        <w:t>of</w:t>
      </w:r>
      <w:r w:rsidR="00857168">
        <w:t xml:space="preserve"> </w:t>
      </w:r>
      <w:r>
        <w:t>present</w:t>
      </w:r>
      <w:r w:rsidR="00857168">
        <w:t xml:space="preserve"> </w:t>
      </w:r>
      <w:r>
        <w:t>and</w:t>
      </w:r>
      <w:r w:rsidR="00857168">
        <w:t xml:space="preserve"> </w:t>
      </w:r>
      <w:r>
        <w:t>future</w:t>
      </w:r>
      <w:r w:rsidR="00857168">
        <w:t xml:space="preserve"> </w:t>
      </w:r>
      <w:r>
        <w:t>generations</w:t>
      </w:r>
      <w:r w:rsidR="00857168">
        <w:t xml:space="preserve"> </w:t>
      </w:r>
      <w:r>
        <w:t>(see</w:t>
      </w:r>
      <w:r w:rsidR="00857168">
        <w:t xml:space="preserve"> </w:t>
      </w:r>
      <w:r>
        <w:t>Section</w:t>
      </w:r>
      <w:r w:rsidR="00857168">
        <w:t xml:space="preserve"> </w:t>
      </w:r>
      <w:r>
        <w:t>93(a)).</w:t>
      </w:r>
    </w:p>
    <w:p w14:paraId="6A04ADAD" w14:textId="7EDDF418" w:rsidR="00B4785B" w:rsidRDefault="00E155CB" w:rsidP="00857168">
      <w:r>
        <w:t>Balancing</w:t>
      </w:r>
      <w:r w:rsidR="00857168">
        <w:t xml:space="preserve"> </w:t>
      </w:r>
      <w:r>
        <w:t>the</w:t>
      </w:r>
      <w:r w:rsidR="00857168">
        <w:t xml:space="preserve"> </w:t>
      </w:r>
      <w:r>
        <w:t>obligations</w:t>
      </w:r>
      <w:r w:rsidR="00857168">
        <w:t xml:space="preserve"> </w:t>
      </w:r>
      <w:r>
        <w:t>of</w:t>
      </w:r>
      <w:r w:rsidR="00857168">
        <w:t xml:space="preserve"> </w:t>
      </w:r>
      <w:r>
        <w:t>the</w:t>
      </w:r>
      <w:r w:rsidR="00857168">
        <w:t xml:space="preserve"> </w:t>
      </w:r>
      <w:r>
        <w:t>sustainable</w:t>
      </w:r>
      <w:r w:rsidR="00857168">
        <w:t xml:space="preserve"> </w:t>
      </w:r>
      <w:r>
        <w:t>management</w:t>
      </w:r>
      <w:r w:rsidR="00857168">
        <w:t xml:space="preserve"> </w:t>
      </w:r>
      <w:r>
        <w:t>principles</w:t>
      </w:r>
      <w:r w:rsidR="00857168">
        <w:t xml:space="preserve"> </w:t>
      </w:r>
      <w:r>
        <w:t>and</w:t>
      </w:r>
      <w:r w:rsidR="00857168">
        <w:t xml:space="preserve"> </w:t>
      </w:r>
      <w:r>
        <w:t>the</w:t>
      </w:r>
      <w:r w:rsidR="00857168">
        <w:t xml:space="preserve"> </w:t>
      </w:r>
      <w:r>
        <w:t>business</w:t>
      </w:r>
      <w:r w:rsidR="00857168">
        <w:t xml:space="preserve"> </w:t>
      </w:r>
      <w:r>
        <w:t>objectives</w:t>
      </w:r>
      <w:r w:rsidR="00857168">
        <w:t xml:space="preserve"> </w:t>
      </w:r>
      <w:r>
        <w:t>of</w:t>
      </w:r>
      <w:r w:rsidR="00857168">
        <w:t xml:space="preserve"> </w:t>
      </w:r>
      <w:r>
        <w:t>a</w:t>
      </w:r>
      <w:r w:rsidR="00857168">
        <w:t xml:space="preserve"> </w:t>
      </w:r>
      <w:r>
        <w:t>water</w:t>
      </w:r>
      <w:r w:rsidR="00857168">
        <w:t xml:space="preserve"> </w:t>
      </w:r>
      <w:r>
        <w:t>corporation</w:t>
      </w:r>
      <w:r w:rsidR="00857168">
        <w:t xml:space="preserve"> </w:t>
      </w:r>
      <w:r>
        <w:t>is</w:t>
      </w:r>
      <w:r w:rsidR="00857168">
        <w:t xml:space="preserve"> </w:t>
      </w:r>
      <w:r>
        <w:t>a</w:t>
      </w:r>
      <w:r w:rsidR="00857168">
        <w:t xml:space="preserve"> </w:t>
      </w:r>
      <w:r>
        <w:t>key</w:t>
      </w:r>
      <w:r w:rsidR="00857168">
        <w:t xml:space="preserve"> </w:t>
      </w:r>
      <w:r>
        <w:t>task</w:t>
      </w:r>
      <w:r w:rsidR="00857168">
        <w:t xml:space="preserve"> </w:t>
      </w:r>
      <w:r>
        <w:t>for</w:t>
      </w:r>
      <w:r w:rsidR="00857168">
        <w:t xml:space="preserve"> </w:t>
      </w:r>
      <w:r>
        <w:t>each</w:t>
      </w:r>
      <w:r w:rsidR="00857168">
        <w:t xml:space="preserve"> </w:t>
      </w:r>
      <w:r>
        <w:t>water</w:t>
      </w:r>
      <w:r w:rsidR="00857168">
        <w:t xml:space="preserve"> </w:t>
      </w:r>
      <w:r>
        <w:t>corporation</w:t>
      </w:r>
      <w:r w:rsidR="00857168">
        <w:t xml:space="preserve"> </w:t>
      </w:r>
      <w:r>
        <w:t>and</w:t>
      </w:r>
      <w:r w:rsidR="00857168">
        <w:t xml:space="preserve"> </w:t>
      </w:r>
      <w:r>
        <w:t>its</w:t>
      </w:r>
      <w:r w:rsidR="00857168">
        <w:t xml:space="preserve"> </w:t>
      </w:r>
      <w:r>
        <w:t>board.</w:t>
      </w:r>
    </w:p>
    <w:p w14:paraId="5087A3F5" w14:textId="6BA041F2" w:rsidR="00B4785B" w:rsidRDefault="00E155CB" w:rsidP="00857168">
      <w:r>
        <w:t>Water</w:t>
      </w:r>
      <w:r w:rsidR="00857168">
        <w:t xml:space="preserve"> </w:t>
      </w:r>
      <w:r>
        <w:t>corporations</w:t>
      </w:r>
      <w:r w:rsidR="00857168">
        <w:t xml:space="preserve"> </w:t>
      </w:r>
      <w:r>
        <w:t>must</w:t>
      </w:r>
      <w:r w:rsidR="00857168">
        <w:t xml:space="preserve"> </w:t>
      </w:r>
      <w:r>
        <w:t>also</w:t>
      </w:r>
      <w:r w:rsidR="00857168">
        <w:t xml:space="preserve"> </w:t>
      </w:r>
      <w:r>
        <w:t>take</w:t>
      </w:r>
      <w:r w:rsidR="00857168">
        <w:t xml:space="preserve"> </w:t>
      </w:r>
      <w:r>
        <w:t>into</w:t>
      </w:r>
      <w:r w:rsidR="00857168">
        <w:t xml:space="preserve"> </w:t>
      </w:r>
      <w:r>
        <w:t>consideration</w:t>
      </w:r>
      <w:r w:rsidR="00857168">
        <w:t xml:space="preserve"> </w:t>
      </w:r>
      <w:r>
        <w:t>the</w:t>
      </w:r>
      <w:r w:rsidR="00857168">
        <w:t xml:space="preserve"> </w:t>
      </w:r>
      <w:r>
        <w:t>obligations</w:t>
      </w:r>
      <w:r w:rsidR="00857168">
        <w:t xml:space="preserve"> </w:t>
      </w:r>
      <w:r>
        <w:t>set</w:t>
      </w:r>
      <w:r w:rsidR="00857168">
        <w:t xml:space="preserve"> </w:t>
      </w:r>
      <w:r>
        <w:t>out</w:t>
      </w:r>
      <w:r w:rsidR="00857168">
        <w:t xml:space="preserve"> </w:t>
      </w:r>
      <w:r>
        <w:t>in</w:t>
      </w:r>
      <w:r w:rsidR="00857168">
        <w:t xml:space="preserve"> </w:t>
      </w:r>
      <w:r>
        <w:t>the</w:t>
      </w:r>
      <w:r w:rsidR="00857168">
        <w:t xml:space="preserve"> </w:t>
      </w:r>
      <w:r>
        <w:t>SoO</w:t>
      </w:r>
      <w:r w:rsidR="00857168">
        <w:t xml:space="preserve"> </w:t>
      </w:r>
      <w:r>
        <w:t>and</w:t>
      </w:r>
      <w:r w:rsidR="00857168">
        <w:t xml:space="preserve"> </w:t>
      </w:r>
      <w:r>
        <w:t>LoE</w:t>
      </w:r>
      <w:r w:rsidR="00857168">
        <w:t xml:space="preserve"> </w:t>
      </w:r>
      <w:r>
        <w:t>(see</w:t>
      </w:r>
      <w:r w:rsidR="00857168">
        <w:t xml:space="preserve"> </w:t>
      </w:r>
      <w:r>
        <w:t>below).</w:t>
      </w:r>
    </w:p>
    <w:p w14:paraId="7EA9CD3C" w14:textId="75F807E9" w:rsidR="00B4785B" w:rsidRDefault="00E155CB" w:rsidP="00D53401">
      <w:pPr>
        <w:pStyle w:val="Heading2"/>
      </w:pPr>
      <w:r>
        <w:t>Appointing</w:t>
      </w:r>
      <w:r w:rsidR="00857168">
        <w:t xml:space="preserve"> </w:t>
      </w:r>
      <w:r>
        <w:t>a</w:t>
      </w:r>
      <w:r w:rsidR="00857168">
        <w:t xml:space="preserve"> </w:t>
      </w:r>
      <w:r>
        <w:t>Managing</w:t>
      </w:r>
      <w:r w:rsidR="00857168">
        <w:t xml:space="preserve"> </w:t>
      </w:r>
      <w:r>
        <w:t>Director</w:t>
      </w:r>
    </w:p>
    <w:p w14:paraId="533371D4" w14:textId="7BC91D44" w:rsidR="00B4785B" w:rsidRDefault="00E155CB" w:rsidP="00857168">
      <w:r>
        <w:t>The</w:t>
      </w:r>
      <w:r w:rsidR="00857168">
        <w:t xml:space="preserve"> </w:t>
      </w:r>
      <w:r>
        <w:t>board</w:t>
      </w:r>
      <w:r w:rsidR="00857168">
        <w:t xml:space="preserve"> </w:t>
      </w:r>
      <w:r>
        <w:t>of</w:t>
      </w:r>
      <w:r w:rsidR="00857168">
        <w:t xml:space="preserve"> </w:t>
      </w:r>
      <w:r>
        <w:t>a</w:t>
      </w:r>
      <w:r w:rsidR="00857168">
        <w:t xml:space="preserve"> </w:t>
      </w:r>
      <w:r>
        <w:t>water</w:t>
      </w:r>
      <w:r w:rsidR="00857168">
        <w:t xml:space="preserve"> </w:t>
      </w:r>
      <w:r>
        <w:t>corporation</w:t>
      </w:r>
      <w:r w:rsidR="00857168">
        <w:t xml:space="preserve"> </w:t>
      </w:r>
      <w:r>
        <w:t>may</w:t>
      </w:r>
      <w:r w:rsidR="00857168">
        <w:t xml:space="preserve"> </w:t>
      </w:r>
      <w:r>
        <w:t>appoint</w:t>
      </w:r>
      <w:r w:rsidR="00857168">
        <w:t xml:space="preserve"> </w:t>
      </w:r>
      <w:r>
        <w:t>a</w:t>
      </w:r>
      <w:r w:rsidR="00857168">
        <w:t xml:space="preserve"> </w:t>
      </w:r>
      <w:r>
        <w:t>managing</w:t>
      </w:r>
      <w:r w:rsidR="00857168">
        <w:t xml:space="preserve"> </w:t>
      </w:r>
      <w:r>
        <w:t>director</w:t>
      </w:r>
      <w:r w:rsidR="00857168">
        <w:t xml:space="preserve"> </w:t>
      </w:r>
      <w:r>
        <w:t>of</w:t>
      </w:r>
      <w:r w:rsidR="00857168">
        <w:t xml:space="preserve"> </w:t>
      </w:r>
      <w:r>
        <w:t>the</w:t>
      </w:r>
      <w:r w:rsidR="00857168">
        <w:t xml:space="preserve"> </w:t>
      </w:r>
      <w:r>
        <w:t>water</w:t>
      </w:r>
      <w:r w:rsidR="00857168">
        <w:t xml:space="preserve"> </w:t>
      </w:r>
      <w:r>
        <w:t>corporation,</w:t>
      </w:r>
      <w:r w:rsidR="00857168">
        <w:t xml:space="preserve"> </w:t>
      </w:r>
      <w:r>
        <w:t>who</w:t>
      </w:r>
      <w:r w:rsidR="00857168">
        <w:t xml:space="preserve"> </w:t>
      </w:r>
      <w:r>
        <w:t>is</w:t>
      </w:r>
      <w:r w:rsidR="00857168">
        <w:t xml:space="preserve"> </w:t>
      </w:r>
      <w:r>
        <w:t>also</w:t>
      </w:r>
      <w:r w:rsidR="00857168">
        <w:t xml:space="preserve"> </w:t>
      </w:r>
      <w:r>
        <w:t>a</w:t>
      </w:r>
      <w:r w:rsidR="00857168">
        <w:t xml:space="preserve"> </w:t>
      </w:r>
      <w:r>
        <w:t>member</w:t>
      </w:r>
      <w:r w:rsidR="00857168">
        <w:t xml:space="preserve"> </w:t>
      </w:r>
      <w:r>
        <w:t>of</w:t>
      </w:r>
      <w:r w:rsidR="00857168">
        <w:t xml:space="preserve"> </w:t>
      </w:r>
      <w:r>
        <w:t>the</w:t>
      </w:r>
      <w:r w:rsidR="00857168">
        <w:t xml:space="preserve"> </w:t>
      </w:r>
      <w:r>
        <w:t>board</w:t>
      </w:r>
      <w:r w:rsidR="00857168">
        <w:t xml:space="preserve"> </w:t>
      </w:r>
      <w:r>
        <w:t>of</w:t>
      </w:r>
      <w:r w:rsidR="00857168">
        <w:t xml:space="preserve"> </w:t>
      </w:r>
      <w:r>
        <w:t>directors</w:t>
      </w:r>
      <w:r w:rsidR="00857168">
        <w:t xml:space="preserve"> </w:t>
      </w:r>
      <w:r>
        <w:t>(Section</w:t>
      </w:r>
      <w:r w:rsidR="00857168">
        <w:t xml:space="preserve"> </w:t>
      </w:r>
      <w:r>
        <w:t>99,</w:t>
      </w:r>
      <w:r w:rsidR="00857168">
        <w:t xml:space="preserve"> </w:t>
      </w:r>
      <w:hyperlink r:id="rId45"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t>).</w:t>
      </w:r>
      <w:r w:rsidR="00857168">
        <w:t xml:space="preserve"> </w:t>
      </w:r>
      <w:r>
        <w:t>The</w:t>
      </w:r>
      <w:r w:rsidR="00857168">
        <w:t xml:space="preserve"> </w:t>
      </w:r>
      <w:r>
        <w:t>managing</w:t>
      </w:r>
      <w:r w:rsidR="00857168">
        <w:t xml:space="preserve"> </w:t>
      </w:r>
      <w:r>
        <w:t>director</w:t>
      </w:r>
      <w:r w:rsidR="00857168">
        <w:t xml:space="preserve"> </w:t>
      </w:r>
      <w:r>
        <w:t>is</w:t>
      </w:r>
      <w:r w:rsidR="00857168">
        <w:t xml:space="preserve"> </w:t>
      </w:r>
      <w:r>
        <w:t>responsible</w:t>
      </w:r>
      <w:r w:rsidR="00857168">
        <w:t xml:space="preserve"> </w:t>
      </w:r>
      <w:r>
        <w:t>for</w:t>
      </w:r>
      <w:r w:rsidR="00857168">
        <w:t xml:space="preserve"> </w:t>
      </w:r>
      <w:r>
        <w:t>the</w:t>
      </w:r>
      <w:r w:rsidR="00857168">
        <w:t xml:space="preserve"> </w:t>
      </w:r>
      <w:r>
        <w:t>day-to-day</w:t>
      </w:r>
      <w:r w:rsidR="00857168">
        <w:t xml:space="preserve"> </w:t>
      </w:r>
      <w:r>
        <w:t>management</w:t>
      </w:r>
      <w:r w:rsidR="00857168">
        <w:t xml:space="preserve"> </w:t>
      </w:r>
      <w:r>
        <w:t>of</w:t>
      </w:r>
      <w:r w:rsidR="00857168">
        <w:t xml:space="preserve"> </w:t>
      </w:r>
      <w:r>
        <w:t>the</w:t>
      </w:r>
      <w:r w:rsidR="00857168">
        <w:t xml:space="preserve"> </w:t>
      </w:r>
      <w:r>
        <w:t>water</w:t>
      </w:r>
      <w:r w:rsidR="00857168">
        <w:t xml:space="preserve"> </w:t>
      </w:r>
      <w:r>
        <w:t>corporation.</w:t>
      </w:r>
    </w:p>
    <w:p w14:paraId="77A2B5BE" w14:textId="59065168" w:rsidR="00B4785B" w:rsidRDefault="00E155CB" w:rsidP="00857168">
      <w:r>
        <w:t>The</w:t>
      </w:r>
      <w:r w:rsidR="00857168">
        <w:t xml:space="preserve"> </w:t>
      </w:r>
      <w:r>
        <w:t>managing</w:t>
      </w:r>
      <w:r w:rsidR="00857168">
        <w:t xml:space="preserve"> </w:t>
      </w:r>
      <w:r>
        <w:t>director</w:t>
      </w:r>
      <w:r w:rsidR="00857168">
        <w:t xml:space="preserve"> </w:t>
      </w:r>
      <w:r>
        <w:t>is</w:t>
      </w:r>
      <w:r w:rsidR="00857168">
        <w:t xml:space="preserve"> </w:t>
      </w:r>
      <w:r>
        <w:t>the</w:t>
      </w:r>
      <w:r w:rsidR="00857168">
        <w:t xml:space="preserve"> </w:t>
      </w:r>
      <w:r>
        <w:t>only</w:t>
      </w:r>
      <w:r w:rsidR="00857168">
        <w:t xml:space="preserve"> </w:t>
      </w:r>
      <w:r>
        <w:t>executive</w:t>
      </w:r>
      <w:r w:rsidR="00857168">
        <w:t xml:space="preserve"> </w:t>
      </w:r>
      <w:r>
        <w:t>director</w:t>
      </w:r>
      <w:r w:rsidR="00857168">
        <w:t xml:space="preserve"> </w:t>
      </w:r>
      <w:r>
        <w:t>of</w:t>
      </w:r>
      <w:r w:rsidR="00857168">
        <w:t xml:space="preserve"> </w:t>
      </w:r>
      <w:r>
        <w:t>the</w:t>
      </w:r>
      <w:r w:rsidR="00857168">
        <w:t xml:space="preserve"> </w:t>
      </w:r>
      <w:r>
        <w:t>board</w:t>
      </w:r>
      <w:r w:rsidR="00857168">
        <w:t xml:space="preserve"> </w:t>
      </w:r>
      <w:r>
        <w:t>and</w:t>
      </w:r>
      <w:r w:rsidR="00857168">
        <w:t xml:space="preserve"> </w:t>
      </w:r>
      <w:r>
        <w:t>is</w:t>
      </w:r>
      <w:r w:rsidR="00857168">
        <w:t xml:space="preserve"> </w:t>
      </w:r>
      <w:r>
        <w:t>the</w:t>
      </w:r>
      <w:r w:rsidR="00857168">
        <w:t xml:space="preserve"> </w:t>
      </w:r>
      <w:r>
        <w:t>primary</w:t>
      </w:r>
      <w:r w:rsidR="00857168">
        <w:t xml:space="preserve"> </w:t>
      </w:r>
      <w:r>
        <w:t>link</w:t>
      </w:r>
      <w:r w:rsidR="00857168">
        <w:t xml:space="preserve"> </w:t>
      </w:r>
      <w:r>
        <w:t>between</w:t>
      </w:r>
      <w:r w:rsidR="00857168">
        <w:t xml:space="preserve"> </w:t>
      </w:r>
      <w:r>
        <w:t>the</w:t>
      </w:r>
      <w:r w:rsidR="00857168">
        <w:t xml:space="preserve"> </w:t>
      </w:r>
      <w:r>
        <w:t>board</w:t>
      </w:r>
      <w:r w:rsidR="00857168">
        <w:t xml:space="preserve"> </w:t>
      </w:r>
      <w:r>
        <w:t>and</w:t>
      </w:r>
      <w:r w:rsidR="00857168">
        <w:t xml:space="preserve"> </w:t>
      </w:r>
      <w:r>
        <w:t>the</w:t>
      </w:r>
      <w:r w:rsidR="00857168">
        <w:t xml:space="preserve"> </w:t>
      </w:r>
      <w:r>
        <w:t>water</w:t>
      </w:r>
      <w:r w:rsidR="00857168">
        <w:t xml:space="preserve"> </w:t>
      </w:r>
      <w:r>
        <w:t>corporation’s</w:t>
      </w:r>
      <w:r w:rsidR="00857168">
        <w:t xml:space="preserve"> </w:t>
      </w:r>
      <w:r>
        <w:t>staff.</w:t>
      </w:r>
      <w:r w:rsidR="00857168">
        <w:t xml:space="preserve"> </w:t>
      </w:r>
      <w:r>
        <w:t>The</w:t>
      </w:r>
      <w:r w:rsidR="00857168">
        <w:t xml:space="preserve"> </w:t>
      </w:r>
      <w:r>
        <w:t>managing</w:t>
      </w:r>
      <w:r w:rsidR="00857168">
        <w:t xml:space="preserve"> </w:t>
      </w:r>
      <w:r>
        <w:t>director</w:t>
      </w:r>
      <w:r w:rsidR="00857168">
        <w:t xml:space="preserve"> </w:t>
      </w:r>
      <w:r>
        <w:t>is</w:t>
      </w:r>
      <w:r w:rsidR="00857168">
        <w:t xml:space="preserve"> </w:t>
      </w:r>
      <w:r>
        <w:t>responsible</w:t>
      </w:r>
      <w:r w:rsidR="00857168">
        <w:t xml:space="preserve"> </w:t>
      </w:r>
      <w:r>
        <w:t>for</w:t>
      </w:r>
      <w:r w:rsidR="00857168">
        <w:t xml:space="preserve"> </w:t>
      </w:r>
      <w:r>
        <w:t>communicating</w:t>
      </w:r>
      <w:r w:rsidR="00857168">
        <w:t xml:space="preserve"> </w:t>
      </w:r>
      <w:r>
        <w:t>board</w:t>
      </w:r>
      <w:r w:rsidR="00857168">
        <w:t xml:space="preserve"> </w:t>
      </w:r>
      <w:r>
        <w:t>priorities</w:t>
      </w:r>
      <w:r w:rsidR="00857168">
        <w:t xml:space="preserve"> </w:t>
      </w:r>
      <w:r>
        <w:t>and</w:t>
      </w:r>
      <w:r w:rsidR="00857168">
        <w:t xml:space="preserve"> </w:t>
      </w:r>
      <w:r>
        <w:t>policies</w:t>
      </w:r>
      <w:r w:rsidR="00857168">
        <w:t xml:space="preserve"> </w:t>
      </w:r>
      <w:r>
        <w:t>to</w:t>
      </w:r>
      <w:r w:rsidR="00857168">
        <w:t xml:space="preserve"> </w:t>
      </w:r>
      <w:r>
        <w:t>staff,</w:t>
      </w:r>
      <w:r w:rsidR="00857168">
        <w:t xml:space="preserve"> </w:t>
      </w:r>
      <w:r>
        <w:t>and</w:t>
      </w:r>
      <w:r w:rsidR="00857168">
        <w:t xml:space="preserve"> </w:t>
      </w:r>
      <w:r>
        <w:t>presenting</w:t>
      </w:r>
      <w:r w:rsidR="00857168">
        <w:t xml:space="preserve"> </w:t>
      </w:r>
      <w:r>
        <w:t>reports,</w:t>
      </w:r>
      <w:r w:rsidR="00857168">
        <w:t xml:space="preserve"> </w:t>
      </w:r>
      <w:r>
        <w:t>submissions</w:t>
      </w:r>
      <w:r w:rsidR="00857168">
        <w:t xml:space="preserve"> </w:t>
      </w:r>
      <w:r>
        <w:t>and</w:t>
      </w:r>
      <w:r w:rsidR="00857168">
        <w:t xml:space="preserve"> </w:t>
      </w:r>
      <w:r>
        <w:t>budgets</w:t>
      </w:r>
      <w:r w:rsidR="00857168">
        <w:t xml:space="preserve"> </w:t>
      </w:r>
      <w:r>
        <w:t>to</w:t>
      </w:r>
      <w:r w:rsidR="00857168">
        <w:t xml:space="preserve"> </w:t>
      </w:r>
      <w:r>
        <w:t>the</w:t>
      </w:r>
      <w:r w:rsidR="00857168">
        <w:t xml:space="preserve"> </w:t>
      </w:r>
      <w:r>
        <w:t>board.</w:t>
      </w:r>
      <w:r w:rsidR="00857168">
        <w:t xml:space="preserve"> </w:t>
      </w:r>
      <w:r>
        <w:t>A</w:t>
      </w:r>
      <w:r w:rsidR="00857168">
        <w:t xml:space="preserve"> </w:t>
      </w:r>
      <w:r>
        <w:t>water</w:t>
      </w:r>
      <w:r w:rsidR="00857168">
        <w:t xml:space="preserve"> </w:t>
      </w:r>
      <w:r>
        <w:t>corporation</w:t>
      </w:r>
      <w:r w:rsidR="00857168">
        <w:t xml:space="preserve"> </w:t>
      </w:r>
      <w:r>
        <w:t>must</w:t>
      </w:r>
      <w:r w:rsidR="00857168">
        <w:t xml:space="preserve"> </w:t>
      </w:r>
      <w:r>
        <w:t>also</w:t>
      </w:r>
      <w:r w:rsidR="00857168">
        <w:t xml:space="preserve"> </w:t>
      </w:r>
      <w:r>
        <w:t>have</w:t>
      </w:r>
      <w:r w:rsidR="00857168">
        <w:t xml:space="preserve"> </w:t>
      </w:r>
      <w:r>
        <w:t>internal</w:t>
      </w:r>
      <w:r w:rsidR="00857168">
        <w:t xml:space="preserve"> </w:t>
      </w:r>
      <w:r>
        <w:lastRenderedPageBreak/>
        <w:t>policies</w:t>
      </w:r>
      <w:r w:rsidR="00857168">
        <w:t xml:space="preserve"> </w:t>
      </w:r>
      <w:r>
        <w:t>(e.g.,</w:t>
      </w:r>
      <w:r w:rsidR="00857168">
        <w:t xml:space="preserve"> </w:t>
      </w:r>
      <w:r>
        <w:t>gifts,</w:t>
      </w:r>
      <w:r w:rsidR="00857168">
        <w:t xml:space="preserve"> </w:t>
      </w:r>
      <w:r>
        <w:t>benefits</w:t>
      </w:r>
      <w:r w:rsidR="00857168">
        <w:t xml:space="preserve"> </w:t>
      </w:r>
      <w:r>
        <w:t>and</w:t>
      </w:r>
      <w:r w:rsidR="00857168">
        <w:t xml:space="preserve"> </w:t>
      </w:r>
      <w:r>
        <w:t>hospitality</w:t>
      </w:r>
      <w:r w:rsidR="00857168">
        <w:t xml:space="preserve"> </w:t>
      </w:r>
      <w:r>
        <w:t>policy)</w:t>
      </w:r>
      <w:r w:rsidR="00857168">
        <w:t xml:space="preserve"> </w:t>
      </w:r>
      <w:r>
        <w:t>that</w:t>
      </w:r>
      <w:r w:rsidR="00857168">
        <w:t xml:space="preserve"> </w:t>
      </w:r>
      <w:r>
        <w:t>form</w:t>
      </w:r>
      <w:r w:rsidR="00857168">
        <w:t xml:space="preserve"> </w:t>
      </w:r>
      <w:r>
        <w:t>part</w:t>
      </w:r>
      <w:r w:rsidR="00857168">
        <w:t xml:space="preserve"> </w:t>
      </w:r>
      <w:r>
        <w:t>of</w:t>
      </w:r>
      <w:r w:rsidR="00857168">
        <w:t xml:space="preserve"> </w:t>
      </w:r>
      <w:r>
        <w:t>its</w:t>
      </w:r>
      <w:r w:rsidR="00857168">
        <w:t xml:space="preserve"> </w:t>
      </w:r>
      <w:r>
        <w:t>governance</w:t>
      </w:r>
      <w:r w:rsidR="00857168">
        <w:t xml:space="preserve"> </w:t>
      </w:r>
      <w:r>
        <w:t>framework</w:t>
      </w:r>
      <w:r w:rsidR="00857168">
        <w:t xml:space="preserve"> </w:t>
      </w:r>
      <w:r>
        <w:t>to</w:t>
      </w:r>
      <w:r w:rsidR="00857168">
        <w:t xml:space="preserve"> </w:t>
      </w:r>
      <w:r>
        <w:t>ensure</w:t>
      </w:r>
      <w:r w:rsidR="00857168">
        <w:t xml:space="preserve"> </w:t>
      </w:r>
      <w:r>
        <w:t>it</w:t>
      </w:r>
      <w:r w:rsidR="00857168">
        <w:t xml:space="preserve"> </w:t>
      </w:r>
      <w:r>
        <w:t>complies</w:t>
      </w:r>
      <w:r w:rsidR="00857168">
        <w:t xml:space="preserve"> </w:t>
      </w:r>
      <w:r>
        <w:t>with</w:t>
      </w:r>
      <w:r w:rsidR="00857168">
        <w:t xml:space="preserve"> </w:t>
      </w:r>
      <w:r>
        <w:t>Victorian</w:t>
      </w:r>
      <w:r w:rsidR="00857168">
        <w:t xml:space="preserve"> </w:t>
      </w:r>
      <w:r>
        <w:t>laws</w:t>
      </w:r>
      <w:r w:rsidR="00857168">
        <w:t xml:space="preserve"> </w:t>
      </w:r>
      <w:r>
        <w:t>and</w:t>
      </w:r>
      <w:r w:rsidR="00857168">
        <w:t xml:space="preserve"> </w:t>
      </w:r>
      <w:r>
        <w:t>government</w:t>
      </w:r>
      <w:r w:rsidR="00857168">
        <w:t xml:space="preserve"> </w:t>
      </w:r>
      <w:r>
        <w:t>policies.</w:t>
      </w:r>
      <w:r w:rsidR="00857168">
        <w:t xml:space="preserve"> </w:t>
      </w:r>
      <w:r>
        <w:t>Directors</w:t>
      </w:r>
      <w:r w:rsidR="00857168">
        <w:t xml:space="preserve"> </w:t>
      </w:r>
      <w:r>
        <w:t>ensure</w:t>
      </w:r>
      <w:r w:rsidR="00857168">
        <w:t xml:space="preserve"> </w:t>
      </w:r>
      <w:r>
        <w:t>the</w:t>
      </w:r>
      <w:r w:rsidR="00857168">
        <w:t xml:space="preserve"> </w:t>
      </w:r>
      <w:r>
        <w:t>organisation</w:t>
      </w:r>
      <w:r w:rsidR="00857168">
        <w:t xml:space="preserve"> </w:t>
      </w:r>
      <w:r>
        <w:t>acts</w:t>
      </w:r>
      <w:r w:rsidR="00857168">
        <w:t xml:space="preserve"> </w:t>
      </w:r>
      <w:r>
        <w:t>consistently</w:t>
      </w:r>
      <w:r w:rsidR="00857168">
        <w:t xml:space="preserve"> </w:t>
      </w:r>
      <w:r>
        <w:t>with</w:t>
      </w:r>
      <w:r w:rsidR="00857168">
        <w:t xml:space="preserve"> </w:t>
      </w:r>
      <w:r>
        <w:t>these</w:t>
      </w:r>
      <w:r w:rsidR="00857168">
        <w:t xml:space="preserve"> </w:t>
      </w:r>
      <w:r>
        <w:t>policies.</w:t>
      </w:r>
    </w:p>
    <w:p w14:paraId="38233129" w14:textId="1B7D251C" w:rsidR="00B4785B" w:rsidRDefault="00E155CB" w:rsidP="00D53401">
      <w:pPr>
        <w:pStyle w:val="Heading1"/>
      </w:pPr>
      <w:bookmarkStart w:id="12" w:name="_Toc132360019"/>
      <w:r>
        <w:t>Catchment</w:t>
      </w:r>
      <w:r w:rsidR="00857168">
        <w:t xml:space="preserve"> </w:t>
      </w:r>
      <w:r>
        <w:t>Management</w:t>
      </w:r>
      <w:r w:rsidR="00857168">
        <w:t xml:space="preserve"> </w:t>
      </w:r>
      <w:r>
        <w:t>Authority</w:t>
      </w:r>
      <w:r w:rsidR="00857168">
        <w:t xml:space="preserve"> </w:t>
      </w:r>
      <w:r>
        <w:t>Boards</w:t>
      </w:r>
      <w:bookmarkEnd w:id="12"/>
    </w:p>
    <w:p w14:paraId="3921C48B" w14:textId="085F0E50" w:rsidR="00B4785B" w:rsidRDefault="00E155CB" w:rsidP="00857168">
      <w:r>
        <w:t>In</w:t>
      </w:r>
      <w:r w:rsidR="00857168">
        <w:t xml:space="preserve"> </w:t>
      </w:r>
      <w:r>
        <w:t>addition</w:t>
      </w:r>
      <w:r w:rsidR="00857168">
        <w:t xml:space="preserve"> </w:t>
      </w:r>
      <w:r>
        <w:t>to</w:t>
      </w:r>
      <w:r w:rsidR="00857168">
        <w:t xml:space="preserve"> </w:t>
      </w:r>
      <w:r>
        <w:t>the</w:t>
      </w:r>
      <w:r w:rsidR="00857168">
        <w:t xml:space="preserve"> </w:t>
      </w:r>
      <w:r>
        <w:t>obligations</w:t>
      </w:r>
      <w:r w:rsidR="00857168">
        <w:t xml:space="preserve"> </w:t>
      </w:r>
      <w:r>
        <w:t>provided</w:t>
      </w:r>
      <w:r w:rsidR="00857168">
        <w:t xml:space="preserve"> </w:t>
      </w:r>
      <w:r>
        <w:t>to</w:t>
      </w:r>
      <w:r w:rsidR="00857168">
        <w:t xml:space="preserve"> </w:t>
      </w:r>
      <w:r>
        <w:t>directors</w:t>
      </w:r>
      <w:r w:rsidR="00857168">
        <w:t xml:space="preserve"> </w:t>
      </w:r>
      <w:r>
        <w:t>of</w:t>
      </w:r>
      <w:r w:rsidR="00857168">
        <w:t xml:space="preserve"> </w:t>
      </w:r>
      <w:r>
        <w:t>public</w:t>
      </w:r>
      <w:r w:rsidR="00857168">
        <w:t xml:space="preserve"> </w:t>
      </w:r>
      <w:r>
        <w:t>entities</w:t>
      </w:r>
      <w:r w:rsidR="00857168">
        <w:t xml:space="preserve"> </w:t>
      </w:r>
      <w:r>
        <w:t>by</w:t>
      </w:r>
      <w:r w:rsidR="00857168">
        <w:t xml:space="preserve"> </w:t>
      </w:r>
      <w:r>
        <w:t>the</w:t>
      </w:r>
      <w:r w:rsidR="00857168">
        <w:t xml:space="preserve"> </w:t>
      </w:r>
      <w:hyperlink r:id="rId46" w:tooltip="Link to Public Administration Act 2004 website" w:history="1">
        <w:r>
          <w:rPr>
            <w:rStyle w:val="Hyperlink"/>
          </w:rPr>
          <w:t>PAA</w:t>
        </w:r>
      </w:hyperlink>
      <w:r w:rsidR="00857168">
        <w:t xml:space="preserve"> </w:t>
      </w:r>
      <w:r>
        <w:t>(see</w:t>
      </w:r>
      <w:r w:rsidR="00857168">
        <w:t xml:space="preserve"> </w:t>
      </w:r>
      <w:hyperlink w:anchor="Part_1" w:tooltip="Link to Part 1 in document" w:history="1">
        <w:r w:rsidRPr="00482BBB">
          <w:rPr>
            <w:rStyle w:val="Hyperlink"/>
          </w:rPr>
          <w:t>Part</w:t>
        </w:r>
        <w:r w:rsidR="00857168" w:rsidRPr="00482BBB">
          <w:rPr>
            <w:rStyle w:val="Hyperlink"/>
          </w:rPr>
          <w:t xml:space="preserve"> </w:t>
        </w:r>
        <w:r w:rsidRPr="00482BBB">
          <w:rPr>
            <w:rStyle w:val="Hyperlink"/>
          </w:rPr>
          <w:t>1</w:t>
        </w:r>
      </w:hyperlink>
      <w:r w:rsidR="00857168">
        <w:t xml:space="preserve"> </w:t>
      </w:r>
      <w:r>
        <w:t>of</w:t>
      </w:r>
      <w:r w:rsidR="00857168">
        <w:t xml:space="preserve"> </w:t>
      </w:r>
      <w:r>
        <w:t>this</w:t>
      </w:r>
      <w:r w:rsidR="00857168">
        <w:t xml:space="preserve"> </w:t>
      </w:r>
      <w:r>
        <w:t>Guide),</w:t>
      </w:r>
      <w:r w:rsidR="00857168">
        <w:t xml:space="preserve"> </w:t>
      </w:r>
      <w:r>
        <w:t>CMA</w:t>
      </w:r>
      <w:r w:rsidR="00857168">
        <w:t xml:space="preserve"> </w:t>
      </w:r>
      <w:r>
        <w:t>boards</w:t>
      </w:r>
      <w:r w:rsidR="00857168">
        <w:t xml:space="preserve"> </w:t>
      </w:r>
      <w:r>
        <w:t>also</w:t>
      </w:r>
      <w:r w:rsidR="00857168">
        <w:t xml:space="preserve"> </w:t>
      </w:r>
      <w:r>
        <w:t>have</w:t>
      </w:r>
      <w:r w:rsidR="00857168">
        <w:t xml:space="preserve"> </w:t>
      </w:r>
      <w:r>
        <w:t>obligations</w:t>
      </w:r>
      <w:r w:rsidR="00857168">
        <w:t xml:space="preserve"> </w:t>
      </w:r>
      <w:r>
        <w:t>under</w:t>
      </w:r>
      <w:r w:rsidR="00857168">
        <w:t xml:space="preserve"> </w:t>
      </w:r>
      <w:r>
        <w:t>the</w:t>
      </w:r>
      <w:r w:rsidR="00857168">
        <w:t xml:space="preserve"> </w:t>
      </w:r>
      <w:hyperlink r:id="rId47" w:tooltip="Link to Catchment and Land Protection Act 1994 website" w:history="1">
        <w:r w:rsidRPr="00482BBB">
          <w:rPr>
            <w:rStyle w:val="Hyperlink"/>
            <w:i/>
            <w:iCs/>
          </w:rPr>
          <w:t>C</w:t>
        </w:r>
        <w:r w:rsidR="00482BBB">
          <w:rPr>
            <w:rStyle w:val="Hyperlink"/>
            <w:i/>
            <w:iCs/>
          </w:rPr>
          <w:t>a</w:t>
        </w:r>
        <w:r w:rsidRPr="00482BBB">
          <w:rPr>
            <w:rStyle w:val="Hyperlink"/>
            <w:i/>
            <w:iCs/>
          </w:rPr>
          <w:t>LP</w:t>
        </w:r>
        <w:r w:rsidR="00857168" w:rsidRPr="00482BBB">
          <w:rPr>
            <w:rStyle w:val="Hyperlink"/>
            <w:i/>
            <w:iCs/>
          </w:rPr>
          <w:t xml:space="preserve"> </w:t>
        </w:r>
        <w:r w:rsidRPr="00482BBB">
          <w:rPr>
            <w:rStyle w:val="Hyperlink"/>
            <w:i/>
            <w:iCs/>
          </w:rPr>
          <w:t>Act</w:t>
        </w:r>
      </w:hyperlink>
      <w:r w:rsidR="00857168">
        <w:t xml:space="preserve"> </w:t>
      </w:r>
      <w:r>
        <w:t>and</w:t>
      </w:r>
      <w:r w:rsidR="00857168">
        <w:t xml:space="preserve"> </w:t>
      </w:r>
      <w:r>
        <w:t>the</w:t>
      </w:r>
      <w:r w:rsidR="00857168">
        <w:t xml:space="preserve"> </w:t>
      </w:r>
      <w:hyperlink r:id="rId48"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rsidRPr="00482BBB">
        <w:t>.</w:t>
      </w:r>
    </w:p>
    <w:p w14:paraId="5F7DC962" w14:textId="7A39E7EE" w:rsidR="00B4785B" w:rsidRDefault="00E155CB" w:rsidP="00857168">
      <w:r>
        <w:t>For</w:t>
      </w:r>
      <w:r w:rsidR="00857168">
        <w:t xml:space="preserve"> </w:t>
      </w:r>
      <w:r>
        <w:t>a</w:t>
      </w:r>
      <w:r w:rsidR="00857168">
        <w:t xml:space="preserve"> </w:t>
      </w:r>
      <w:r>
        <w:t>summary</w:t>
      </w:r>
      <w:r w:rsidR="00857168">
        <w:t xml:space="preserve"> </w:t>
      </w:r>
      <w:r>
        <w:t>of</w:t>
      </w:r>
      <w:r w:rsidR="00857168">
        <w:t xml:space="preserve"> </w:t>
      </w:r>
      <w:r>
        <w:t>the</w:t>
      </w:r>
      <w:r w:rsidR="00857168">
        <w:t xml:space="preserve"> </w:t>
      </w:r>
      <w:r>
        <w:t>key</w:t>
      </w:r>
      <w:r w:rsidR="00857168">
        <w:t xml:space="preserve"> </w:t>
      </w:r>
      <w:r>
        <w:t>functions</w:t>
      </w:r>
      <w:r w:rsidR="00857168">
        <w:t xml:space="preserve"> </w:t>
      </w:r>
      <w:r>
        <w:t>of</w:t>
      </w:r>
      <w:r w:rsidR="00857168">
        <w:t xml:space="preserve"> </w:t>
      </w:r>
      <w:r>
        <w:t>CMAs,</w:t>
      </w:r>
      <w:r w:rsidR="00857168">
        <w:t xml:space="preserve"> </w:t>
      </w:r>
      <w:r>
        <w:t>over</w:t>
      </w:r>
      <w:r w:rsidR="00857168">
        <w:t xml:space="preserve"> </w:t>
      </w:r>
      <w:r>
        <w:t>which</w:t>
      </w:r>
      <w:r w:rsidR="00857168">
        <w:t xml:space="preserve"> </w:t>
      </w:r>
      <w:r>
        <w:t>the</w:t>
      </w:r>
      <w:r w:rsidR="00857168">
        <w:t xml:space="preserve"> </w:t>
      </w:r>
      <w:r>
        <w:t>board</w:t>
      </w:r>
      <w:r w:rsidR="00857168">
        <w:t xml:space="preserve"> </w:t>
      </w:r>
      <w:r>
        <w:t>presides,</w:t>
      </w:r>
      <w:r w:rsidR="00857168">
        <w:t xml:space="preserve"> </w:t>
      </w:r>
      <w:r>
        <w:t>see</w:t>
      </w:r>
      <w:r w:rsidR="00857168">
        <w:t xml:space="preserve"> </w:t>
      </w:r>
      <w:hyperlink w:anchor="Part_3" w:tooltip="Link to Part 3 in document" w:history="1">
        <w:r w:rsidRPr="00497AA6">
          <w:rPr>
            <w:rStyle w:val="Hyperlink"/>
          </w:rPr>
          <w:t>Part</w:t>
        </w:r>
        <w:r w:rsidR="00857168" w:rsidRPr="00497AA6">
          <w:rPr>
            <w:rStyle w:val="Hyperlink"/>
          </w:rPr>
          <w:t xml:space="preserve"> </w:t>
        </w:r>
        <w:r w:rsidRPr="00497AA6">
          <w:rPr>
            <w:rStyle w:val="Hyperlink"/>
          </w:rPr>
          <w:t>3</w:t>
        </w:r>
      </w:hyperlink>
      <w:r>
        <w:t>.</w:t>
      </w:r>
    </w:p>
    <w:p w14:paraId="77A399FA" w14:textId="2B93A5A3" w:rsidR="00B4785B" w:rsidRDefault="00E155CB" w:rsidP="00497AA6">
      <w:pPr>
        <w:pStyle w:val="Heading2"/>
      </w:pPr>
      <w:r>
        <w:t>Obligations</w:t>
      </w:r>
      <w:r w:rsidR="00857168">
        <w:t xml:space="preserve"> </w:t>
      </w:r>
      <w:r>
        <w:t>under</w:t>
      </w:r>
      <w:r w:rsidR="00857168">
        <w:t xml:space="preserve"> </w:t>
      </w:r>
      <w:r>
        <w:t>the</w:t>
      </w:r>
      <w:r w:rsidR="00857168">
        <w:t xml:space="preserve"> </w:t>
      </w:r>
      <w:r>
        <w:t>Catchment</w:t>
      </w:r>
      <w:r w:rsidR="00857168">
        <w:t xml:space="preserve"> </w:t>
      </w:r>
      <w:r>
        <w:t>and</w:t>
      </w:r>
      <w:r w:rsidR="00857168">
        <w:t xml:space="preserve"> </w:t>
      </w:r>
      <w:r>
        <w:t>Land</w:t>
      </w:r>
      <w:r w:rsidR="00857168">
        <w:t xml:space="preserve"> </w:t>
      </w:r>
      <w:r>
        <w:t>Protection</w:t>
      </w:r>
      <w:r w:rsidR="00857168">
        <w:t xml:space="preserve"> </w:t>
      </w:r>
      <w:r>
        <w:t>1994</w:t>
      </w:r>
    </w:p>
    <w:p w14:paraId="5A5702CE" w14:textId="5B541742" w:rsidR="00B4785B" w:rsidRDefault="00E155CB" w:rsidP="00497AA6">
      <w:pPr>
        <w:pStyle w:val="Normalbeforebullet"/>
      </w:pPr>
      <w:r>
        <w:t>The</w:t>
      </w:r>
      <w:r w:rsidR="00857168">
        <w:t xml:space="preserve"> </w:t>
      </w:r>
      <w:r>
        <w:t>board</w:t>
      </w:r>
      <w:r w:rsidR="00857168">
        <w:t xml:space="preserve"> </w:t>
      </w:r>
      <w:r>
        <w:t>of</w:t>
      </w:r>
      <w:r w:rsidR="00857168">
        <w:t xml:space="preserve"> </w:t>
      </w:r>
      <w:r>
        <w:t>a</w:t>
      </w:r>
      <w:r w:rsidR="00857168">
        <w:t xml:space="preserve"> </w:t>
      </w:r>
      <w:r>
        <w:t>CMA</w:t>
      </w:r>
      <w:r w:rsidR="00857168">
        <w:t xml:space="preserve"> </w:t>
      </w:r>
      <w:r>
        <w:t>(Section</w:t>
      </w:r>
      <w:r w:rsidR="00857168">
        <w:t xml:space="preserve"> </w:t>
      </w:r>
      <w:r>
        <w:t>16</w:t>
      </w:r>
      <w:r w:rsidR="00857168">
        <w:t xml:space="preserve"> </w:t>
      </w:r>
      <w:r>
        <w:t>of</w:t>
      </w:r>
      <w:r w:rsidR="00857168">
        <w:t xml:space="preserve"> </w:t>
      </w:r>
      <w:r>
        <w:t>the</w:t>
      </w:r>
      <w:r w:rsidR="00857168">
        <w:t xml:space="preserve"> </w:t>
      </w:r>
      <w:hyperlink r:id="rId49" w:tooltip="Link to Catchment and Land Protection Act 1994 website" w:history="1">
        <w:r w:rsidRPr="00482BBB">
          <w:rPr>
            <w:rStyle w:val="Hyperlink"/>
            <w:i/>
            <w:iCs/>
          </w:rPr>
          <w:t>CaLP</w:t>
        </w:r>
        <w:r w:rsidR="00857168" w:rsidRPr="00482BBB">
          <w:rPr>
            <w:rStyle w:val="Hyperlink"/>
            <w:i/>
            <w:iCs/>
          </w:rPr>
          <w:t xml:space="preserve"> </w:t>
        </w:r>
        <w:r w:rsidRPr="00482BBB">
          <w:rPr>
            <w:rStyle w:val="Hyperlink"/>
            <w:i/>
            <w:iCs/>
          </w:rPr>
          <w:t>Act</w:t>
        </w:r>
      </w:hyperlink>
      <w:r>
        <w:t>)</w:t>
      </w:r>
      <w:r w:rsidR="00857168">
        <w:t xml:space="preserve"> </w:t>
      </w:r>
      <w:r>
        <w:t>is</w:t>
      </w:r>
      <w:r w:rsidR="00857168">
        <w:t xml:space="preserve"> </w:t>
      </w:r>
      <w:r>
        <w:t>responsible</w:t>
      </w:r>
      <w:r w:rsidR="00857168">
        <w:t xml:space="preserve"> </w:t>
      </w:r>
      <w:r>
        <w:t>for:</w:t>
      </w:r>
    </w:p>
    <w:p w14:paraId="571383C2" w14:textId="1372DD02" w:rsidR="00B4785B" w:rsidRDefault="00E155CB" w:rsidP="00497AA6">
      <w:pPr>
        <w:pStyle w:val="BulletL1"/>
      </w:pPr>
      <w:r>
        <w:t>the</w:t>
      </w:r>
      <w:r w:rsidR="00857168">
        <w:t xml:space="preserve"> </w:t>
      </w:r>
      <w:r>
        <w:t>strategic</w:t>
      </w:r>
      <w:r w:rsidR="00857168">
        <w:t xml:space="preserve"> </w:t>
      </w:r>
      <w:r>
        <w:t>planning</w:t>
      </w:r>
      <w:r w:rsidR="00857168">
        <w:t xml:space="preserve"> </w:t>
      </w:r>
      <w:r>
        <w:t>of</w:t>
      </w:r>
      <w:r w:rsidR="00857168">
        <w:t xml:space="preserve"> </w:t>
      </w:r>
      <w:r>
        <w:t>the</w:t>
      </w:r>
      <w:r w:rsidR="00857168">
        <w:t xml:space="preserve"> </w:t>
      </w:r>
      <w:r>
        <w:t>CMA</w:t>
      </w:r>
    </w:p>
    <w:p w14:paraId="22B28B09" w14:textId="3970E384" w:rsidR="00B4785B" w:rsidRDefault="00E155CB" w:rsidP="00497AA6">
      <w:pPr>
        <w:pStyle w:val="BulletL1"/>
      </w:pPr>
      <w:r>
        <w:t>deciding</w:t>
      </w:r>
      <w:r w:rsidR="00857168">
        <w:t xml:space="preserve"> </w:t>
      </w:r>
      <w:r>
        <w:t>the</w:t>
      </w:r>
      <w:r w:rsidR="00857168">
        <w:t xml:space="preserve"> </w:t>
      </w:r>
      <w:r>
        <w:t>policies</w:t>
      </w:r>
      <w:r w:rsidR="00857168">
        <w:t xml:space="preserve"> </w:t>
      </w:r>
      <w:r>
        <w:t>of</w:t>
      </w:r>
      <w:r w:rsidR="00857168">
        <w:t xml:space="preserve"> </w:t>
      </w:r>
      <w:r>
        <w:t>the</w:t>
      </w:r>
      <w:r w:rsidR="00857168">
        <w:t xml:space="preserve"> </w:t>
      </w:r>
      <w:r>
        <w:t>CMA,</w:t>
      </w:r>
      <w:r w:rsidR="00857168">
        <w:t xml:space="preserve"> </w:t>
      </w:r>
      <w:r>
        <w:t>and</w:t>
      </w:r>
    </w:p>
    <w:p w14:paraId="368C9EC7" w14:textId="49C1F44F" w:rsidR="00B4785B" w:rsidRDefault="00E155CB" w:rsidP="00497AA6">
      <w:pPr>
        <w:pStyle w:val="BulletL1last"/>
      </w:pPr>
      <w:r>
        <w:t>the</w:t>
      </w:r>
      <w:r w:rsidR="00857168">
        <w:t xml:space="preserve"> </w:t>
      </w:r>
      <w:r>
        <w:t>management</w:t>
      </w:r>
      <w:r w:rsidR="00857168">
        <w:t xml:space="preserve"> </w:t>
      </w:r>
      <w:r>
        <w:t>and</w:t>
      </w:r>
      <w:r w:rsidR="00857168">
        <w:t xml:space="preserve"> </w:t>
      </w:r>
      <w:r>
        <w:t>affairs</w:t>
      </w:r>
      <w:r w:rsidR="00857168">
        <w:t xml:space="preserve"> </w:t>
      </w:r>
      <w:r>
        <w:t>of</w:t>
      </w:r>
      <w:r w:rsidR="00857168">
        <w:t xml:space="preserve"> </w:t>
      </w:r>
      <w:r>
        <w:t>the</w:t>
      </w:r>
      <w:r w:rsidR="00857168">
        <w:t xml:space="preserve"> </w:t>
      </w:r>
      <w:r>
        <w:t>CMA.</w:t>
      </w:r>
    </w:p>
    <w:p w14:paraId="4BB40F36" w14:textId="0BE84D29" w:rsidR="00B4785B" w:rsidRDefault="00E155CB" w:rsidP="00497AA6">
      <w:pPr>
        <w:pStyle w:val="Heading2"/>
      </w:pPr>
      <w:r>
        <w:t>Appointment</w:t>
      </w:r>
      <w:r w:rsidR="00857168">
        <w:t xml:space="preserve"> </w:t>
      </w:r>
      <w:r>
        <w:t>of</w:t>
      </w:r>
      <w:r w:rsidR="00857168">
        <w:t xml:space="preserve"> </w:t>
      </w:r>
      <w:r>
        <w:t>a</w:t>
      </w:r>
      <w:r w:rsidR="00857168">
        <w:t xml:space="preserve"> </w:t>
      </w:r>
      <w:r>
        <w:t>CEO</w:t>
      </w:r>
    </w:p>
    <w:p w14:paraId="55B85911" w14:textId="1DCDEBF1" w:rsidR="00B4785B" w:rsidRDefault="00E155CB" w:rsidP="00857168">
      <w:r>
        <w:t>A</w:t>
      </w:r>
      <w:r w:rsidR="00857168">
        <w:t xml:space="preserve"> </w:t>
      </w:r>
      <w:r>
        <w:t>CMA</w:t>
      </w:r>
      <w:r w:rsidR="00857168">
        <w:t xml:space="preserve"> </w:t>
      </w:r>
      <w:r>
        <w:t>board</w:t>
      </w:r>
      <w:r w:rsidR="00857168">
        <w:t xml:space="preserve"> </w:t>
      </w:r>
      <w:r>
        <w:t>may</w:t>
      </w:r>
      <w:r w:rsidR="00857168">
        <w:t xml:space="preserve"> </w:t>
      </w:r>
      <w:r>
        <w:t>appoint</w:t>
      </w:r>
      <w:r w:rsidR="00857168">
        <w:t xml:space="preserve"> </w:t>
      </w:r>
      <w:r>
        <w:t>a</w:t>
      </w:r>
      <w:r w:rsidR="00857168">
        <w:t xml:space="preserve"> </w:t>
      </w:r>
      <w:r>
        <w:t>person</w:t>
      </w:r>
      <w:r w:rsidR="00857168">
        <w:t xml:space="preserve"> </w:t>
      </w:r>
      <w:r>
        <w:t>as</w:t>
      </w:r>
      <w:r w:rsidR="00857168">
        <w:t xml:space="preserve"> </w:t>
      </w:r>
      <w:r>
        <w:t>the</w:t>
      </w:r>
      <w:r w:rsidR="00857168">
        <w:t xml:space="preserve"> </w:t>
      </w:r>
      <w:r>
        <w:t>CEO</w:t>
      </w:r>
      <w:r w:rsidR="00857168">
        <w:t xml:space="preserve"> </w:t>
      </w:r>
      <w:r>
        <w:t>of</w:t>
      </w:r>
      <w:r w:rsidR="00857168">
        <w:t xml:space="preserve"> </w:t>
      </w:r>
      <w:r>
        <w:t>the</w:t>
      </w:r>
      <w:r w:rsidR="00857168">
        <w:t xml:space="preserve"> </w:t>
      </w:r>
      <w:r>
        <w:t>CMA</w:t>
      </w:r>
      <w:r w:rsidR="00857168">
        <w:t xml:space="preserve"> </w:t>
      </w:r>
      <w:r>
        <w:t>according</w:t>
      </w:r>
      <w:r w:rsidR="00857168">
        <w:t xml:space="preserve"> </w:t>
      </w:r>
      <w:r>
        <w:t>to</w:t>
      </w:r>
      <w:r w:rsidR="00857168">
        <w:t xml:space="preserve"> </w:t>
      </w:r>
      <w:r>
        <w:t>s.19G</w:t>
      </w:r>
      <w:r w:rsidR="00857168">
        <w:t xml:space="preserve"> </w:t>
      </w:r>
      <w:r>
        <w:t>of</w:t>
      </w:r>
      <w:r w:rsidR="00857168">
        <w:t xml:space="preserve"> </w:t>
      </w:r>
      <w:r>
        <w:t>the</w:t>
      </w:r>
      <w:r w:rsidR="00857168">
        <w:t xml:space="preserve"> </w:t>
      </w:r>
      <w:hyperlink r:id="rId50" w:tooltip="Link to Catchment and Land Protection Act 1994 website" w:history="1">
        <w:r w:rsidR="00497AA6" w:rsidRPr="00482BBB">
          <w:rPr>
            <w:rStyle w:val="Hyperlink"/>
            <w:i/>
            <w:iCs/>
          </w:rPr>
          <w:t>CaLP Act</w:t>
        </w:r>
      </w:hyperlink>
      <w:r>
        <w:t>.</w:t>
      </w:r>
    </w:p>
    <w:p w14:paraId="1C3DC1D6" w14:textId="31988D2F" w:rsidR="00B4785B" w:rsidRDefault="00E155CB" w:rsidP="00497AA6">
      <w:pPr>
        <w:pStyle w:val="Heading1"/>
      </w:pPr>
      <w:bookmarkStart w:id="13" w:name="_Toc132360020"/>
      <w:r>
        <w:t>Victorian</w:t>
      </w:r>
      <w:r w:rsidR="00857168">
        <w:t xml:space="preserve"> </w:t>
      </w:r>
      <w:r>
        <w:t>Environmental</w:t>
      </w:r>
      <w:r w:rsidR="00857168">
        <w:t xml:space="preserve"> </w:t>
      </w:r>
      <w:r>
        <w:t>Water</w:t>
      </w:r>
      <w:r w:rsidR="00857168">
        <w:t xml:space="preserve"> </w:t>
      </w:r>
      <w:r>
        <w:t>Holder</w:t>
      </w:r>
      <w:bookmarkEnd w:id="13"/>
    </w:p>
    <w:p w14:paraId="0841EE5C" w14:textId="3336AAFD" w:rsidR="00B4785B" w:rsidRDefault="00E155CB" w:rsidP="00857168">
      <w:r>
        <w:t>The</w:t>
      </w:r>
      <w:r w:rsidR="00857168">
        <w:t xml:space="preserve"> </w:t>
      </w:r>
      <w:hyperlink r:id="rId51" w:tooltip="Link to Victorian Environmental Water Holder website" w:history="1">
        <w:r>
          <w:rPr>
            <w:rStyle w:val="Hyperlink"/>
          </w:rPr>
          <w:t>Victorian</w:t>
        </w:r>
        <w:r w:rsidR="00857168">
          <w:rPr>
            <w:rStyle w:val="Hyperlink"/>
          </w:rPr>
          <w:t xml:space="preserve"> </w:t>
        </w:r>
        <w:r>
          <w:rPr>
            <w:rStyle w:val="Hyperlink"/>
          </w:rPr>
          <w:t>Environmental</w:t>
        </w:r>
        <w:r w:rsidR="00857168">
          <w:rPr>
            <w:rStyle w:val="Hyperlink"/>
          </w:rPr>
          <w:t xml:space="preserve"> </w:t>
        </w:r>
        <w:r>
          <w:rPr>
            <w:rStyle w:val="Hyperlink"/>
          </w:rPr>
          <w:t>Water</w:t>
        </w:r>
        <w:r w:rsidR="00857168">
          <w:rPr>
            <w:rStyle w:val="Hyperlink"/>
          </w:rPr>
          <w:t xml:space="preserve"> </w:t>
        </w:r>
        <w:r>
          <w:rPr>
            <w:rStyle w:val="Hyperlink"/>
          </w:rPr>
          <w:t>Holder</w:t>
        </w:r>
      </w:hyperlink>
      <w:r w:rsidR="00857168">
        <w:t xml:space="preserve"> </w:t>
      </w:r>
      <w:r>
        <w:t>is</w:t>
      </w:r>
      <w:r w:rsidR="00857168">
        <w:t xml:space="preserve"> </w:t>
      </w:r>
      <w:r>
        <w:t>an</w:t>
      </w:r>
      <w:r w:rsidR="00857168">
        <w:t xml:space="preserve"> </w:t>
      </w:r>
      <w:r>
        <w:t>independent</w:t>
      </w:r>
      <w:r w:rsidR="00857168">
        <w:t xml:space="preserve"> </w:t>
      </w:r>
      <w:r>
        <w:t>statutory</w:t>
      </w:r>
      <w:r w:rsidR="00857168">
        <w:t xml:space="preserve"> </w:t>
      </w:r>
      <w:r>
        <w:t>body</w:t>
      </w:r>
      <w:r w:rsidR="00857168">
        <w:t xml:space="preserve"> </w:t>
      </w:r>
      <w:r>
        <w:t>established</w:t>
      </w:r>
      <w:r w:rsidR="00857168">
        <w:t xml:space="preserve"> </w:t>
      </w:r>
      <w:r>
        <w:t>under</w:t>
      </w:r>
      <w:r w:rsidR="00857168">
        <w:t xml:space="preserve"> </w:t>
      </w:r>
      <w:r>
        <w:t>the</w:t>
      </w:r>
      <w:r w:rsidR="00857168">
        <w:t xml:space="preserve"> </w:t>
      </w:r>
      <w:hyperlink r:id="rId52"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rsidR="00857168">
        <w:t xml:space="preserve"> </w:t>
      </w:r>
      <w:r>
        <w:t>and</w:t>
      </w:r>
      <w:r w:rsidR="00857168">
        <w:t xml:space="preserve"> </w:t>
      </w:r>
      <w:r>
        <w:t>is</w:t>
      </w:r>
      <w:r w:rsidR="00857168">
        <w:t xml:space="preserve"> </w:t>
      </w:r>
      <w:r>
        <w:t>responsible</w:t>
      </w:r>
      <w:r w:rsidR="00857168">
        <w:t xml:space="preserve"> </w:t>
      </w:r>
      <w:r>
        <w:t>for</w:t>
      </w:r>
      <w:r w:rsidR="00857168">
        <w:t xml:space="preserve"> </w:t>
      </w:r>
      <w:r>
        <w:t>holding</w:t>
      </w:r>
      <w:r w:rsidR="00857168">
        <w:t xml:space="preserve"> </w:t>
      </w:r>
      <w:r>
        <w:t>and</w:t>
      </w:r>
      <w:r w:rsidR="00857168">
        <w:t xml:space="preserve"> </w:t>
      </w:r>
      <w:r>
        <w:t>managing</w:t>
      </w:r>
      <w:r w:rsidR="00857168">
        <w:t xml:space="preserve"> </w:t>
      </w:r>
      <w:r>
        <w:t>Victoria’s</w:t>
      </w:r>
      <w:r w:rsidR="00857168">
        <w:t xml:space="preserve"> </w:t>
      </w:r>
      <w:r>
        <w:t>water</w:t>
      </w:r>
      <w:r w:rsidR="00857168">
        <w:t xml:space="preserve"> </w:t>
      </w:r>
      <w:r>
        <w:t>for</w:t>
      </w:r>
      <w:r w:rsidR="00857168">
        <w:t xml:space="preserve"> </w:t>
      </w:r>
      <w:r>
        <w:t>the</w:t>
      </w:r>
      <w:r w:rsidR="00857168">
        <w:t xml:space="preserve"> </w:t>
      </w:r>
      <w:r>
        <w:t>environment.</w:t>
      </w:r>
    </w:p>
    <w:p w14:paraId="6461FB10" w14:textId="7CE54F0A" w:rsidR="00B4785B" w:rsidRDefault="00E155CB" w:rsidP="00857168">
      <w:r>
        <w:t>The</w:t>
      </w:r>
      <w:r w:rsidR="00857168">
        <w:t xml:space="preserve"> </w:t>
      </w:r>
      <w:r>
        <w:t>VEWH</w:t>
      </w:r>
      <w:r w:rsidR="00857168">
        <w:t xml:space="preserve"> </w:t>
      </w:r>
      <w:r>
        <w:t>is</w:t>
      </w:r>
      <w:r w:rsidR="00857168">
        <w:t xml:space="preserve"> </w:t>
      </w:r>
      <w:r>
        <w:t>responsible</w:t>
      </w:r>
      <w:r w:rsidR="00857168">
        <w:t xml:space="preserve"> </w:t>
      </w:r>
      <w:r>
        <w:t>for</w:t>
      </w:r>
      <w:r w:rsidR="00857168">
        <w:t xml:space="preserve"> </w:t>
      </w:r>
      <w:r>
        <w:t>preparing</w:t>
      </w:r>
      <w:r w:rsidR="00857168">
        <w:t xml:space="preserve"> </w:t>
      </w:r>
      <w:r>
        <w:t>annual</w:t>
      </w:r>
      <w:r w:rsidR="00857168">
        <w:t xml:space="preserve"> </w:t>
      </w:r>
      <w:r>
        <w:t>seasonal</w:t>
      </w:r>
      <w:r w:rsidR="00857168">
        <w:t xml:space="preserve"> </w:t>
      </w:r>
      <w:r>
        <w:t>watering</w:t>
      </w:r>
      <w:r w:rsidR="00857168">
        <w:t xml:space="preserve"> </w:t>
      </w:r>
      <w:r>
        <w:t>plans</w:t>
      </w:r>
      <w:r w:rsidR="00857168">
        <w:t xml:space="preserve"> </w:t>
      </w:r>
      <w:r>
        <w:t>for</w:t>
      </w:r>
      <w:r w:rsidR="00857168">
        <w:t xml:space="preserve"> </w:t>
      </w:r>
      <w:r>
        <w:t>the</w:t>
      </w:r>
      <w:r w:rsidR="00857168">
        <w:t xml:space="preserve"> </w:t>
      </w:r>
      <w:r>
        <w:t>whole</w:t>
      </w:r>
      <w:r w:rsidR="00857168">
        <w:t xml:space="preserve"> </w:t>
      </w:r>
      <w:r>
        <w:t>or</w:t>
      </w:r>
      <w:r w:rsidR="00857168">
        <w:t xml:space="preserve"> </w:t>
      </w:r>
      <w:r>
        <w:t>different</w:t>
      </w:r>
      <w:r w:rsidR="00857168">
        <w:t xml:space="preserve"> </w:t>
      </w:r>
      <w:r>
        <w:t>parts</w:t>
      </w:r>
      <w:r w:rsidR="00857168">
        <w:t xml:space="preserve"> </w:t>
      </w:r>
      <w:r>
        <w:t>of</w:t>
      </w:r>
      <w:r w:rsidR="00857168">
        <w:t xml:space="preserve"> </w:t>
      </w:r>
      <w:r>
        <w:t>the</w:t>
      </w:r>
      <w:r w:rsidR="00857168">
        <w:t xml:space="preserve"> </w:t>
      </w:r>
      <w:r>
        <w:t>state.</w:t>
      </w:r>
      <w:r w:rsidR="00857168">
        <w:t xml:space="preserve"> </w:t>
      </w:r>
      <w:r>
        <w:t>Each</w:t>
      </w:r>
      <w:r w:rsidR="00857168">
        <w:t xml:space="preserve"> </w:t>
      </w:r>
      <w:r>
        <w:t>seasonal</w:t>
      </w:r>
      <w:r w:rsidR="00857168">
        <w:t xml:space="preserve"> </w:t>
      </w:r>
      <w:r>
        <w:t>watering</w:t>
      </w:r>
      <w:r w:rsidR="00857168">
        <w:t xml:space="preserve"> </w:t>
      </w:r>
      <w:r>
        <w:t>plan</w:t>
      </w:r>
      <w:r w:rsidR="00857168">
        <w:t xml:space="preserve"> </w:t>
      </w:r>
      <w:r>
        <w:t>scopes</w:t>
      </w:r>
      <w:r w:rsidR="00857168">
        <w:t xml:space="preserve"> </w:t>
      </w:r>
      <w:r>
        <w:t>the</w:t>
      </w:r>
      <w:r w:rsidR="00857168">
        <w:t xml:space="preserve"> </w:t>
      </w:r>
      <w:r>
        <w:t>‘when’,</w:t>
      </w:r>
      <w:r w:rsidR="00857168">
        <w:t xml:space="preserve"> </w:t>
      </w:r>
      <w:r>
        <w:t>‘where’,</w:t>
      </w:r>
      <w:r w:rsidR="00857168">
        <w:t xml:space="preserve"> </w:t>
      </w:r>
      <w:r>
        <w:t>‘how’</w:t>
      </w:r>
      <w:r w:rsidR="00857168">
        <w:t xml:space="preserve"> </w:t>
      </w:r>
      <w:r>
        <w:t>as</w:t>
      </w:r>
      <w:r w:rsidR="00857168">
        <w:t xml:space="preserve"> </w:t>
      </w:r>
      <w:r>
        <w:t>well</w:t>
      </w:r>
      <w:r w:rsidR="00857168">
        <w:t xml:space="preserve"> </w:t>
      </w:r>
      <w:r>
        <w:t>as</w:t>
      </w:r>
      <w:r w:rsidR="00857168">
        <w:t xml:space="preserve"> </w:t>
      </w:r>
      <w:r>
        <w:t>the</w:t>
      </w:r>
      <w:r w:rsidR="00857168">
        <w:t xml:space="preserve"> </w:t>
      </w:r>
      <w:r>
        <w:t>rationale</w:t>
      </w:r>
      <w:r w:rsidR="00857168">
        <w:t xml:space="preserve"> </w:t>
      </w:r>
      <w:r>
        <w:t>for</w:t>
      </w:r>
      <w:r w:rsidR="00857168">
        <w:t xml:space="preserve"> </w:t>
      </w:r>
      <w:r>
        <w:t>applying</w:t>
      </w:r>
      <w:r w:rsidR="00857168">
        <w:t xml:space="preserve"> </w:t>
      </w:r>
      <w:r>
        <w:t>water</w:t>
      </w:r>
      <w:r w:rsidR="00857168">
        <w:t xml:space="preserve"> </w:t>
      </w:r>
      <w:r>
        <w:t>for</w:t>
      </w:r>
      <w:r w:rsidR="00857168">
        <w:t xml:space="preserve"> </w:t>
      </w:r>
      <w:r>
        <w:t>the</w:t>
      </w:r>
      <w:r w:rsidR="00857168">
        <w:t xml:space="preserve"> </w:t>
      </w:r>
      <w:r>
        <w:t>environment</w:t>
      </w:r>
      <w:r w:rsidR="00857168">
        <w:t xml:space="preserve"> </w:t>
      </w:r>
      <w:r>
        <w:t>across</w:t>
      </w:r>
      <w:r w:rsidR="00857168">
        <w:t xml:space="preserve"> </w:t>
      </w:r>
      <w:r>
        <w:t>Victoria’s</w:t>
      </w:r>
      <w:r w:rsidR="00857168">
        <w:t xml:space="preserve"> </w:t>
      </w:r>
      <w:r>
        <w:t>rivers,</w:t>
      </w:r>
      <w:r w:rsidR="00857168">
        <w:t xml:space="preserve"> </w:t>
      </w:r>
      <w:r>
        <w:t>wetlands</w:t>
      </w:r>
      <w:r w:rsidR="00857168">
        <w:t xml:space="preserve"> </w:t>
      </w:r>
      <w:r>
        <w:t>and</w:t>
      </w:r>
      <w:r w:rsidR="00857168">
        <w:t xml:space="preserve"> </w:t>
      </w:r>
      <w:r>
        <w:t>catchments.</w:t>
      </w:r>
      <w:r w:rsidR="00857168">
        <w:t xml:space="preserve"> </w:t>
      </w:r>
      <w:r>
        <w:t>It</w:t>
      </w:r>
      <w:r w:rsidR="00857168">
        <w:t xml:space="preserve"> </w:t>
      </w:r>
      <w:r>
        <w:t>is</w:t>
      </w:r>
      <w:r w:rsidR="00857168">
        <w:t xml:space="preserve"> </w:t>
      </w:r>
      <w:r>
        <w:t>prepared</w:t>
      </w:r>
      <w:r w:rsidR="00857168">
        <w:t xml:space="preserve"> </w:t>
      </w:r>
      <w:r>
        <w:t>in</w:t>
      </w:r>
      <w:r w:rsidR="00857168">
        <w:t xml:space="preserve"> </w:t>
      </w:r>
      <w:r>
        <w:t>consultation</w:t>
      </w:r>
      <w:r w:rsidR="00857168">
        <w:t xml:space="preserve"> </w:t>
      </w:r>
      <w:r>
        <w:t>with</w:t>
      </w:r>
      <w:r w:rsidR="00857168">
        <w:t xml:space="preserve"> </w:t>
      </w:r>
      <w:r>
        <w:t>CMAs,</w:t>
      </w:r>
      <w:r w:rsidR="00857168">
        <w:t xml:space="preserve"> </w:t>
      </w:r>
      <w:r>
        <w:t>the</w:t>
      </w:r>
      <w:r w:rsidR="00857168">
        <w:t xml:space="preserve"> </w:t>
      </w:r>
      <w:r>
        <w:t>community,</w:t>
      </w:r>
      <w:r w:rsidR="00857168">
        <w:t xml:space="preserve"> </w:t>
      </w:r>
      <w:r>
        <w:t>Traditional</w:t>
      </w:r>
      <w:r w:rsidR="00857168">
        <w:t xml:space="preserve"> </w:t>
      </w:r>
      <w:r>
        <w:t>Owners,</w:t>
      </w:r>
      <w:r w:rsidR="00857168">
        <w:t xml:space="preserve"> </w:t>
      </w:r>
      <w:r>
        <w:t>water</w:t>
      </w:r>
      <w:r w:rsidR="00857168">
        <w:t xml:space="preserve"> </w:t>
      </w:r>
      <w:r>
        <w:t>corporations</w:t>
      </w:r>
      <w:r w:rsidR="00857168">
        <w:t xml:space="preserve"> </w:t>
      </w:r>
      <w:r>
        <w:t>and</w:t>
      </w:r>
      <w:r w:rsidR="00857168">
        <w:t xml:space="preserve"> </w:t>
      </w:r>
      <w:r>
        <w:t>other</w:t>
      </w:r>
      <w:r w:rsidR="00857168">
        <w:t xml:space="preserve"> </w:t>
      </w:r>
      <w:r>
        <w:t>relevant</w:t>
      </w:r>
      <w:r w:rsidR="00857168">
        <w:t xml:space="preserve"> </w:t>
      </w:r>
      <w:r>
        <w:t>agencies.</w:t>
      </w:r>
      <w:r w:rsidR="00857168">
        <w:t xml:space="preserve"> </w:t>
      </w:r>
      <w:r>
        <w:t>It</w:t>
      </w:r>
      <w:r w:rsidR="00857168">
        <w:t xml:space="preserve"> </w:t>
      </w:r>
      <w:r>
        <w:t>must</w:t>
      </w:r>
      <w:r w:rsidR="00857168">
        <w:t xml:space="preserve"> </w:t>
      </w:r>
      <w:r>
        <w:t>consider</w:t>
      </w:r>
      <w:r w:rsidR="00857168">
        <w:t xml:space="preserve"> </w:t>
      </w:r>
      <w:r>
        <w:t>any</w:t>
      </w:r>
      <w:r w:rsidR="00857168">
        <w:t xml:space="preserve"> </w:t>
      </w:r>
      <w:r>
        <w:t>seasonal</w:t>
      </w:r>
      <w:r w:rsidR="00857168">
        <w:t xml:space="preserve"> </w:t>
      </w:r>
      <w:r>
        <w:t>watering</w:t>
      </w:r>
      <w:r w:rsidR="00857168">
        <w:t xml:space="preserve"> </w:t>
      </w:r>
      <w:r>
        <w:t>proposal</w:t>
      </w:r>
      <w:r w:rsidR="00857168">
        <w:t xml:space="preserve"> </w:t>
      </w:r>
      <w:r>
        <w:t>developed</w:t>
      </w:r>
      <w:r w:rsidR="00857168">
        <w:t xml:space="preserve"> </w:t>
      </w:r>
      <w:r>
        <w:t>by</w:t>
      </w:r>
      <w:r w:rsidR="00857168">
        <w:t xml:space="preserve"> </w:t>
      </w:r>
      <w:r>
        <w:t>a</w:t>
      </w:r>
      <w:r w:rsidR="00857168">
        <w:t xml:space="preserve"> </w:t>
      </w:r>
      <w:r>
        <w:t>waterway</w:t>
      </w:r>
      <w:r w:rsidR="00857168">
        <w:t xml:space="preserve"> </w:t>
      </w:r>
      <w:r>
        <w:t>manager,</w:t>
      </w:r>
      <w:r w:rsidR="00857168">
        <w:t xml:space="preserve"> </w:t>
      </w:r>
      <w:r>
        <w:t>i.e.,</w:t>
      </w:r>
      <w:r w:rsidR="00857168">
        <w:t xml:space="preserve"> </w:t>
      </w:r>
      <w:r>
        <w:t>Melbourne</w:t>
      </w:r>
      <w:r w:rsidR="00857168">
        <w:t xml:space="preserve"> </w:t>
      </w:r>
      <w:r>
        <w:t>Water</w:t>
      </w:r>
      <w:r w:rsidR="00857168">
        <w:t xml:space="preserve"> </w:t>
      </w:r>
      <w:r>
        <w:t>or</w:t>
      </w:r>
      <w:r w:rsidR="00857168">
        <w:t xml:space="preserve"> </w:t>
      </w:r>
      <w:r>
        <w:t>a</w:t>
      </w:r>
      <w:r w:rsidR="00857168">
        <w:t xml:space="preserve"> </w:t>
      </w:r>
      <w:r>
        <w:t>CMA</w:t>
      </w:r>
      <w:r w:rsidR="00857168">
        <w:t xml:space="preserve"> </w:t>
      </w:r>
      <w:r>
        <w:t>with</w:t>
      </w:r>
      <w:r w:rsidR="00857168">
        <w:t xml:space="preserve"> </w:t>
      </w:r>
      <w:r>
        <w:t>water</w:t>
      </w:r>
      <w:r w:rsidR="00857168">
        <w:t xml:space="preserve"> </w:t>
      </w:r>
      <w:r>
        <w:t>management</w:t>
      </w:r>
      <w:r w:rsidR="00857168">
        <w:t xml:space="preserve"> </w:t>
      </w:r>
      <w:r>
        <w:t>responsibilities.</w:t>
      </w:r>
    </w:p>
    <w:p w14:paraId="1DE98522" w14:textId="5F6D32BC" w:rsidR="00B4785B" w:rsidRDefault="00E155CB" w:rsidP="00857168">
      <w:r>
        <w:t>Water</w:t>
      </w:r>
      <w:r w:rsidR="00857168">
        <w:t xml:space="preserve"> </w:t>
      </w:r>
      <w:r>
        <w:t>for</w:t>
      </w:r>
      <w:r w:rsidR="00857168">
        <w:t xml:space="preserve"> </w:t>
      </w:r>
      <w:r>
        <w:t>the</w:t>
      </w:r>
      <w:r w:rsidR="00857168">
        <w:t xml:space="preserve"> </w:t>
      </w:r>
      <w:r>
        <w:t>environment</w:t>
      </w:r>
      <w:r w:rsidR="00857168">
        <w:t xml:space="preserve"> </w:t>
      </w:r>
      <w:r>
        <w:t>(referred</w:t>
      </w:r>
      <w:r w:rsidR="00857168">
        <w:t xml:space="preserve"> </w:t>
      </w:r>
      <w:r>
        <w:t>to</w:t>
      </w:r>
      <w:r w:rsidR="00857168">
        <w:t xml:space="preserve"> </w:t>
      </w:r>
      <w:r>
        <w:t>in</w:t>
      </w:r>
      <w:r w:rsidR="00857168">
        <w:t xml:space="preserve"> </w:t>
      </w:r>
      <w:r>
        <w:t>the</w:t>
      </w:r>
      <w:r w:rsidR="00857168">
        <w:t xml:space="preserve"> </w:t>
      </w:r>
      <w:r>
        <w:t>Act</w:t>
      </w:r>
      <w:r w:rsidR="00857168">
        <w:t xml:space="preserve"> </w:t>
      </w:r>
      <w:r>
        <w:t>as</w:t>
      </w:r>
      <w:r w:rsidR="00857168">
        <w:t xml:space="preserve"> </w:t>
      </w:r>
      <w:r>
        <w:t>the</w:t>
      </w:r>
      <w:r w:rsidR="00857168">
        <w:t xml:space="preserve"> </w:t>
      </w:r>
      <w:r>
        <w:t>“Water</w:t>
      </w:r>
      <w:r w:rsidR="00857168">
        <w:t xml:space="preserve"> </w:t>
      </w:r>
      <w:r>
        <w:t>Holdings”)</w:t>
      </w:r>
      <w:r w:rsidR="00857168">
        <w:t xml:space="preserve"> </w:t>
      </w:r>
      <w:r>
        <w:t>includes</w:t>
      </w:r>
      <w:r w:rsidR="00857168">
        <w:t xml:space="preserve"> </w:t>
      </w:r>
      <w:r>
        <w:t>environmental</w:t>
      </w:r>
      <w:r w:rsidR="00857168">
        <w:t xml:space="preserve"> </w:t>
      </w:r>
      <w:r>
        <w:t>entitlements,</w:t>
      </w:r>
      <w:r w:rsidR="00857168">
        <w:t xml:space="preserve"> </w:t>
      </w:r>
      <w:r>
        <w:t>water</w:t>
      </w:r>
      <w:r w:rsidR="00857168">
        <w:t xml:space="preserve"> </w:t>
      </w:r>
      <w:r>
        <w:t>shares</w:t>
      </w:r>
      <w:r w:rsidR="00857168">
        <w:t xml:space="preserve"> </w:t>
      </w:r>
      <w:r>
        <w:t>and</w:t>
      </w:r>
      <w:r w:rsidR="00857168">
        <w:t xml:space="preserve"> </w:t>
      </w:r>
      <w:r>
        <w:t>section</w:t>
      </w:r>
      <w:r w:rsidR="00857168">
        <w:t xml:space="preserve"> </w:t>
      </w:r>
      <w:r>
        <w:t>51</w:t>
      </w:r>
      <w:r w:rsidR="00857168">
        <w:t xml:space="preserve"> </w:t>
      </w:r>
      <w:r>
        <w:t>licences</w:t>
      </w:r>
      <w:r w:rsidR="00857168">
        <w:t xml:space="preserve"> </w:t>
      </w:r>
      <w:r>
        <w:t>held</w:t>
      </w:r>
      <w:r w:rsidR="00857168">
        <w:t xml:space="preserve"> </w:t>
      </w:r>
      <w:r>
        <w:t>by</w:t>
      </w:r>
      <w:r w:rsidR="00857168">
        <w:t xml:space="preserve"> </w:t>
      </w:r>
      <w:r>
        <w:t>the</w:t>
      </w:r>
      <w:r w:rsidR="00857168">
        <w:t xml:space="preserve"> </w:t>
      </w:r>
      <w:r>
        <w:t>VEWH.</w:t>
      </w:r>
      <w:r w:rsidR="00857168">
        <w:t xml:space="preserve"> </w:t>
      </w:r>
      <w:r>
        <w:t>It</w:t>
      </w:r>
      <w:r w:rsidR="00857168">
        <w:t xml:space="preserve"> </w:t>
      </w:r>
      <w:r>
        <w:t>also</w:t>
      </w:r>
      <w:r w:rsidR="00857168">
        <w:t xml:space="preserve"> </w:t>
      </w:r>
      <w:r>
        <w:t>includes</w:t>
      </w:r>
      <w:r w:rsidR="00857168">
        <w:t xml:space="preserve"> </w:t>
      </w:r>
      <w:r>
        <w:t>water</w:t>
      </w:r>
      <w:r w:rsidR="00857168">
        <w:t xml:space="preserve"> </w:t>
      </w:r>
      <w:r>
        <w:t>held</w:t>
      </w:r>
      <w:r w:rsidR="00857168">
        <w:t xml:space="preserve"> </w:t>
      </w:r>
      <w:r>
        <w:t>by</w:t>
      </w:r>
      <w:r w:rsidR="00857168">
        <w:t xml:space="preserve"> </w:t>
      </w:r>
      <w:r>
        <w:t>the</w:t>
      </w:r>
      <w:r w:rsidR="00857168">
        <w:t xml:space="preserve"> </w:t>
      </w:r>
      <w:r>
        <w:t>Commonwealth</w:t>
      </w:r>
      <w:r w:rsidR="00857168">
        <w:t xml:space="preserve"> </w:t>
      </w:r>
      <w:r>
        <w:t>Environmental</w:t>
      </w:r>
      <w:r w:rsidR="00857168">
        <w:t xml:space="preserve"> </w:t>
      </w:r>
      <w:r>
        <w:t>Water</w:t>
      </w:r>
      <w:r w:rsidR="00857168">
        <w:t xml:space="preserve"> </w:t>
      </w:r>
      <w:r>
        <w:t>Holder</w:t>
      </w:r>
      <w:r w:rsidR="00857168">
        <w:t xml:space="preserve"> </w:t>
      </w:r>
      <w:r>
        <w:t>(CEWH)</w:t>
      </w:r>
      <w:r w:rsidR="00857168">
        <w:t xml:space="preserve"> </w:t>
      </w:r>
      <w:r>
        <w:t>to</w:t>
      </w:r>
      <w:r w:rsidR="00857168">
        <w:t xml:space="preserve"> </w:t>
      </w:r>
      <w:r>
        <w:t>be</w:t>
      </w:r>
      <w:r w:rsidR="00857168">
        <w:t xml:space="preserve"> </w:t>
      </w:r>
      <w:r>
        <w:t>managed</w:t>
      </w:r>
      <w:r w:rsidR="00857168">
        <w:t xml:space="preserve"> </w:t>
      </w:r>
      <w:r>
        <w:t>by</w:t>
      </w:r>
      <w:r w:rsidR="00857168">
        <w:t xml:space="preserve"> </w:t>
      </w:r>
      <w:r>
        <w:t>the</w:t>
      </w:r>
      <w:r w:rsidR="00857168">
        <w:t xml:space="preserve"> </w:t>
      </w:r>
      <w:r>
        <w:t>VEWH</w:t>
      </w:r>
      <w:r w:rsidR="00857168">
        <w:t xml:space="preserve"> </w:t>
      </w:r>
      <w:r>
        <w:t>by</w:t>
      </w:r>
      <w:r w:rsidR="00857168">
        <w:t xml:space="preserve"> </w:t>
      </w:r>
      <w:r>
        <w:t>agreement.</w:t>
      </w:r>
      <w:r w:rsidR="00857168">
        <w:t xml:space="preserve"> </w:t>
      </w:r>
      <w:r>
        <w:t>This</w:t>
      </w:r>
      <w:r w:rsidR="00857168">
        <w:t xml:space="preserve"> </w:t>
      </w:r>
      <w:r>
        <w:t>ensures</w:t>
      </w:r>
      <w:r w:rsidR="00857168">
        <w:t xml:space="preserve"> </w:t>
      </w:r>
      <w:r>
        <w:t>that</w:t>
      </w:r>
      <w:r w:rsidR="00857168">
        <w:t xml:space="preserve"> </w:t>
      </w:r>
      <w:r>
        <w:t>all</w:t>
      </w:r>
      <w:r w:rsidR="00857168">
        <w:t xml:space="preserve"> </w:t>
      </w:r>
      <w:r>
        <w:t>water</w:t>
      </w:r>
      <w:r w:rsidR="00857168">
        <w:t xml:space="preserve"> </w:t>
      </w:r>
      <w:r>
        <w:t>set</w:t>
      </w:r>
      <w:r w:rsidR="00857168">
        <w:t xml:space="preserve"> </w:t>
      </w:r>
      <w:r>
        <w:t>aside</w:t>
      </w:r>
      <w:r w:rsidR="00857168">
        <w:t xml:space="preserve"> </w:t>
      </w:r>
      <w:r>
        <w:t>for</w:t>
      </w:r>
      <w:r w:rsidR="00857168">
        <w:t xml:space="preserve"> </w:t>
      </w:r>
      <w:r>
        <w:t>environmental</w:t>
      </w:r>
      <w:r w:rsidR="00857168">
        <w:t xml:space="preserve"> </w:t>
      </w:r>
      <w:r>
        <w:t>purposes</w:t>
      </w:r>
      <w:r w:rsidR="00857168">
        <w:t xml:space="preserve"> </w:t>
      </w:r>
      <w:r>
        <w:t>can</w:t>
      </w:r>
      <w:r w:rsidR="00857168">
        <w:t xml:space="preserve"> </w:t>
      </w:r>
      <w:r>
        <w:t>be</w:t>
      </w:r>
      <w:r w:rsidR="00857168">
        <w:t xml:space="preserve"> </w:t>
      </w:r>
      <w:r>
        <w:t>consistently</w:t>
      </w:r>
      <w:r w:rsidR="00857168">
        <w:t xml:space="preserve"> </w:t>
      </w:r>
      <w:r>
        <w:t>managed</w:t>
      </w:r>
      <w:r w:rsidR="00857168">
        <w:t xml:space="preserve"> </w:t>
      </w:r>
      <w:r>
        <w:t>to</w:t>
      </w:r>
      <w:r w:rsidR="00857168">
        <w:t xml:space="preserve"> </w:t>
      </w:r>
      <w:r>
        <w:t>achieve</w:t>
      </w:r>
      <w:r w:rsidR="00857168">
        <w:t xml:space="preserve"> </w:t>
      </w:r>
      <w:r>
        <w:t>the</w:t>
      </w:r>
      <w:r w:rsidR="00857168">
        <w:t xml:space="preserve"> </w:t>
      </w:r>
      <w:r>
        <w:t>best</w:t>
      </w:r>
      <w:r w:rsidR="00857168">
        <w:t xml:space="preserve"> </w:t>
      </w:r>
      <w:r>
        <w:t>environmental</w:t>
      </w:r>
      <w:r w:rsidR="00857168">
        <w:t xml:space="preserve"> </w:t>
      </w:r>
      <w:r>
        <w:t>outcomes.</w:t>
      </w:r>
    </w:p>
    <w:p w14:paraId="22A5278B" w14:textId="69219946" w:rsidR="00B4785B" w:rsidRDefault="00E155CB" w:rsidP="00857168">
      <w:r>
        <w:lastRenderedPageBreak/>
        <w:t>The</w:t>
      </w:r>
      <w:r w:rsidR="00857168">
        <w:t xml:space="preserve"> </w:t>
      </w:r>
      <w:r>
        <w:t>functions</w:t>
      </w:r>
      <w:r w:rsidR="00857168">
        <w:t xml:space="preserve"> </w:t>
      </w:r>
      <w:r>
        <w:t>of</w:t>
      </w:r>
      <w:r w:rsidR="00857168">
        <w:t xml:space="preserve"> </w:t>
      </w:r>
      <w:r>
        <w:t>the</w:t>
      </w:r>
      <w:r w:rsidR="00857168">
        <w:t xml:space="preserve"> </w:t>
      </w:r>
      <w:r>
        <w:t>VEWH</w:t>
      </w:r>
      <w:r w:rsidR="00857168">
        <w:t xml:space="preserve"> </w:t>
      </w:r>
      <w:r>
        <w:t>also</w:t>
      </w:r>
      <w:r w:rsidR="00857168">
        <w:t xml:space="preserve"> </w:t>
      </w:r>
      <w:r>
        <w:t>include</w:t>
      </w:r>
      <w:r w:rsidR="00857168">
        <w:t xml:space="preserve"> </w:t>
      </w:r>
      <w:r>
        <w:t>acquiring</w:t>
      </w:r>
      <w:r w:rsidR="00857168">
        <w:t xml:space="preserve"> </w:t>
      </w:r>
      <w:r>
        <w:t>additional</w:t>
      </w:r>
      <w:r w:rsidR="00857168">
        <w:t xml:space="preserve"> </w:t>
      </w:r>
      <w:r>
        <w:t>rights</w:t>
      </w:r>
      <w:r w:rsidR="00857168">
        <w:t xml:space="preserve"> </w:t>
      </w:r>
      <w:r>
        <w:t>and</w:t>
      </w:r>
      <w:r w:rsidR="00857168">
        <w:t xml:space="preserve"> </w:t>
      </w:r>
      <w:r>
        <w:t>entitlement</w:t>
      </w:r>
      <w:r w:rsidR="00857168">
        <w:t xml:space="preserve"> </w:t>
      </w:r>
      <w:r>
        <w:t>to</w:t>
      </w:r>
      <w:r w:rsidR="00857168">
        <w:t xml:space="preserve"> </w:t>
      </w:r>
      <w:r>
        <w:t>water</w:t>
      </w:r>
      <w:r w:rsidR="00857168">
        <w:t xml:space="preserve"> </w:t>
      </w:r>
      <w:r>
        <w:t>and</w:t>
      </w:r>
      <w:r w:rsidR="00857168">
        <w:t xml:space="preserve"> </w:t>
      </w:r>
      <w:r>
        <w:t>entering</w:t>
      </w:r>
      <w:r w:rsidR="00857168">
        <w:t xml:space="preserve"> </w:t>
      </w:r>
      <w:r>
        <w:t>into</w:t>
      </w:r>
      <w:r w:rsidR="00857168">
        <w:t xml:space="preserve"> </w:t>
      </w:r>
      <w:r>
        <w:t>agreements</w:t>
      </w:r>
      <w:r w:rsidR="00857168">
        <w:t xml:space="preserve"> </w:t>
      </w:r>
      <w:r>
        <w:t>for</w:t>
      </w:r>
      <w:r w:rsidR="00857168">
        <w:t xml:space="preserve"> </w:t>
      </w:r>
      <w:r>
        <w:t>the</w:t>
      </w:r>
      <w:r w:rsidR="00857168">
        <w:t xml:space="preserve"> </w:t>
      </w:r>
      <w:r>
        <w:t>provision</w:t>
      </w:r>
      <w:r w:rsidR="00857168">
        <w:t xml:space="preserve"> </w:t>
      </w:r>
      <w:r>
        <w:t>of</w:t>
      </w:r>
      <w:r w:rsidR="00857168">
        <w:t xml:space="preserve"> </w:t>
      </w:r>
      <w:r>
        <w:t>works</w:t>
      </w:r>
      <w:r w:rsidR="00857168">
        <w:t xml:space="preserve"> </w:t>
      </w:r>
      <w:r>
        <w:t>to</w:t>
      </w:r>
      <w:r w:rsidR="00857168">
        <w:t xml:space="preserve"> </w:t>
      </w:r>
      <w:r>
        <w:t>enable</w:t>
      </w:r>
      <w:r w:rsidR="00857168">
        <w:t xml:space="preserve"> </w:t>
      </w:r>
      <w:r>
        <w:t>the</w:t>
      </w:r>
      <w:r w:rsidR="00857168">
        <w:t xml:space="preserve"> </w:t>
      </w:r>
      <w:r>
        <w:t>efficient</w:t>
      </w:r>
      <w:r w:rsidR="00857168">
        <w:t xml:space="preserve"> </w:t>
      </w:r>
      <w:r>
        <w:t>and</w:t>
      </w:r>
      <w:r w:rsidR="00857168">
        <w:t xml:space="preserve"> </w:t>
      </w:r>
      <w:r>
        <w:t>effective</w:t>
      </w:r>
      <w:r w:rsidR="00857168">
        <w:t xml:space="preserve"> </w:t>
      </w:r>
      <w:r>
        <w:t>application</w:t>
      </w:r>
      <w:r w:rsidR="00857168">
        <w:t xml:space="preserve"> </w:t>
      </w:r>
      <w:r>
        <w:t>of</w:t>
      </w:r>
      <w:r w:rsidR="00857168">
        <w:t xml:space="preserve"> </w:t>
      </w:r>
      <w:r>
        <w:t>water</w:t>
      </w:r>
      <w:r w:rsidR="00857168">
        <w:t xml:space="preserve"> </w:t>
      </w:r>
      <w:r>
        <w:t>for</w:t>
      </w:r>
      <w:r w:rsidR="00857168">
        <w:t xml:space="preserve"> </w:t>
      </w:r>
      <w:r>
        <w:t>the</w:t>
      </w:r>
      <w:r w:rsidR="00857168">
        <w:t xml:space="preserve"> </w:t>
      </w:r>
      <w:r>
        <w:t>environment.</w:t>
      </w:r>
      <w:r w:rsidR="00857168">
        <w:t xml:space="preserve"> </w:t>
      </w:r>
      <w:r>
        <w:t>This</w:t>
      </w:r>
      <w:r w:rsidR="00857168">
        <w:t xml:space="preserve"> </w:t>
      </w:r>
      <w:r>
        <w:t>may</w:t>
      </w:r>
      <w:r w:rsidR="00857168">
        <w:t xml:space="preserve"> </w:t>
      </w:r>
      <w:r>
        <w:t>include</w:t>
      </w:r>
      <w:r w:rsidR="00857168">
        <w:t xml:space="preserve"> </w:t>
      </w:r>
      <w:r>
        <w:t>agreements</w:t>
      </w:r>
      <w:r w:rsidR="00857168">
        <w:t xml:space="preserve"> </w:t>
      </w:r>
      <w:r>
        <w:t>with</w:t>
      </w:r>
      <w:r w:rsidR="00857168">
        <w:t xml:space="preserve"> </w:t>
      </w:r>
      <w:r>
        <w:t>water</w:t>
      </w:r>
      <w:r w:rsidR="00857168">
        <w:t xml:space="preserve"> </w:t>
      </w:r>
      <w:r>
        <w:t>corporations.</w:t>
      </w:r>
    </w:p>
    <w:p w14:paraId="34EAD032" w14:textId="6A4A9F4E" w:rsidR="00B4785B" w:rsidRDefault="00E155CB" w:rsidP="00857168">
      <w:r>
        <w:t>Where</w:t>
      </w:r>
      <w:r w:rsidR="00857168">
        <w:t xml:space="preserve"> </w:t>
      </w:r>
      <w:r>
        <w:t>environmental</w:t>
      </w:r>
      <w:r w:rsidR="00857168">
        <w:t xml:space="preserve"> </w:t>
      </w:r>
      <w:r>
        <w:t>water</w:t>
      </w:r>
      <w:r w:rsidR="00857168">
        <w:t xml:space="preserve"> </w:t>
      </w:r>
      <w:r>
        <w:t>is</w:t>
      </w:r>
      <w:r w:rsidR="00857168">
        <w:t xml:space="preserve"> </w:t>
      </w:r>
      <w:r>
        <w:t>stored,</w:t>
      </w:r>
      <w:r w:rsidR="00857168">
        <w:t xml:space="preserve"> </w:t>
      </w:r>
      <w:r>
        <w:t>water</w:t>
      </w:r>
      <w:r w:rsidR="00857168">
        <w:t xml:space="preserve"> </w:t>
      </w:r>
      <w:r>
        <w:t>corporations</w:t>
      </w:r>
      <w:r w:rsidR="00857168">
        <w:t xml:space="preserve"> </w:t>
      </w:r>
      <w:r>
        <w:t>work</w:t>
      </w:r>
      <w:r w:rsidR="00857168">
        <w:t xml:space="preserve"> </w:t>
      </w:r>
      <w:r>
        <w:t>closely</w:t>
      </w:r>
      <w:r w:rsidR="00857168">
        <w:t xml:space="preserve"> </w:t>
      </w:r>
      <w:r>
        <w:t>with</w:t>
      </w:r>
      <w:r w:rsidR="00857168">
        <w:t xml:space="preserve"> </w:t>
      </w:r>
      <w:r>
        <w:t>the</w:t>
      </w:r>
      <w:r w:rsidR="00857168">
        <w:t xml:space="preserve"> </w:t>
      </w:r>
      <w:r>
        <w:t>VEWH</w:t>
      </w:r>
      <w:r w:rsidR="00857168">
        <w:t xml:space="preserve"> </w:t>
      </w:r>
      <w:r>
        <w:t>and</w:t>
      </w:r>
      <w:r w:rsidR="00857168">
        <w:t xml:space="preserve"> </w:t>
      </w:r>
      <w:r>
        <w:t>waterway</w:t>
      </w:r>
      <w:r w:rsidR="00857168">
        <w:t xml:space="preserve"> </w:t>
      </w:r>
      <w:r>
        <w:t>managers,</w:t>
      </w:r>
      <w:r w:rsidR="00857168">
        <w:t xml:space="preserve"> </w:t>
      </w:r>
      <w:r>
        <w:t>regarding</w:t>
      </w:r>
      <w:r w:rsidR="00857168">
        <w:t xml:space="preserve"> </w:t>
      </w:r>
      <w:r>
        <w:t>the</w:t>
      </w:r>
      <w:r w:rsidR="00857168">
        <w:t xml:space="preserve"> </w:t>
      </w:r>
      <w:r>
        <w:t>release</w:t>
      </w:r>
      <w:r w:rsidR="00857168">
        <w:t xml:space="preserve"> </w:t>
      </w:r>
      <w:r>
        <w:t>and</w:t>
      </w:r>
      <w:r w:rsidR="00857168">
        <w:t xml:space="preserve"> </w:t>
      </w:r>
      <w:r>
        <w:t>delivery</w:t>
      </w:r>
      <w:r w:rsidR="00857168">
        <w:t xml:space="preserve"> </w:t>
      </w:r>
      <w:r>
        <w:t>of</w:t>
      </w:r>
      <w:r w:rsidR="00857168">
        <w:t xml:space="preserve"> </w:t>
      </w:r>
      <w:r>
        <w:t>the</w:t>
      </w:r>
      <w:r w:rsidR="00857168">
        <w:t xml:space="preserve"> </w:t>
      </w:r>
      <w:r>
        <w:t>water.</w:t>
      </w:r>
    </w:p>
    <w:p w14:paraId="2F41D9B1" w14:textId="4730E977" w:rsidR="00B4785B" w:rsidRDefault="00E155CB" w:rsidP="00857168">
      <w:r>
        <w:t>Waterway</w:t>
      </w:r>
      <w:r w:rsidR="00857168">
        <w:t xml:space="preserve"> </w:t>
      </w:r>
      <w:r>
        <w:t>managers</w:t>
      </w:r>
      <w:r w:rsidR="00857168">
        <w:t xml:space="preserve"> </w:t>
      </w:r>
      <w:r>
        <w:t>are</w:t>
      </w:r>
      <w:r w:rsidR="00857168">
        <w:t xml:space="preserve"> </w:t>
      </w:r>
      <w:r>
        <w:t>also</w:t>
      </w:r>
      <w:r w:rsidR="00857168">
        <w:t xml:space="preserve"> </w:t>
      </w:r>
      <w:r>
        <w:t>typically</w:t>
      </w:r>
      <w:r w:rsidR="00857168">
        <w:t xml:space="preserve"> </w:t>
      </w:r>
      <w:r>
        <w:t>responsible</w:t>
      </w:r>
      <w:r w:rsidR="00857168">
        <w:t xml:space="preserve"> </w:t>
      </w:r>
      <w:r>
        <w:t>for</w:t>
      </w:r>
      <w:r w:rsidR="00857168">
        <w:t xml:space="preserve"> </w:t>
      </w:r>
      <w:r>
        <w:t>the</w:t>
      </w:r>
      <w:r w:rsidR="00857168">
        <w:t xml:space="preserve"> </w:t>
      </w:r>
      <w:r>
        <w:t>operational</w:t>
      </w:r>
      <w:r w:rsidR="00857168">
        <w:t xml:space="preserve"> </w:t>
      </w:r>
      <w:r>
        <w:t>aspects</w:t>
      </w:r>
      <w:r w:rsidR="00857168">
        <w:t xml:space="preserve"> </w:t>
      </w:r>
      <w:r>
        <w:t>of</w:t>
      </w:r>
      <w:r w:rsidR="00857168">
        <w:t xml:space="preserve"> </w:t>
      </w:r>
      <w:r>
        <w:t>applying</w:t>
      </w:r>
      <w:r w:rsidR="00857168">
        <w:t xml:space="preserve"> </w:t>
      </w:r>
      <w:r>
        <w:t>water</w:t>
      </w:r>
      <w:r w:rsidR="00857168">
        <w:t xml:space="preserve"> </w:t>
      </w:r>
      <w:r>
        <w:t>for</w:t>
      </w:r>
      <w:r w:rsidR="00857168">
        <w:t xml:space="preserve"> </w:t>
      </w:r>
      <w:r>
        <w:t>the</w:t>
      </w:r>
      <w:r w:rsidR="00857168">
        <w:t xml:space="preserve"> </w:t>
      </w:r>
      <w:r>
        <w:t>environment.</w:t>
      </w:r>
      <w:r w:rsidR="00857168">
        <w:t xml:space="preserve"> </w:t>
      </w:r>
      <w:r>
        <w:t>This</w:t>
      </w:r>
      <w:r w:rsidR="00857168">
        <w:t xml:space="preserve"> </w:t>
      </w:r>
      <w:r>
        <w:t>is</w:t>
      </w:r>
      <w:r w:rsidR="00857168">
        <w:t xml:space="preserve"> </w:t>
      </w:r>
      <w:r>
        <w:t>done</w:t>
      </w:r>
      <w:r w:rsidR="00857168">
        <w:t xml:space="preserve"> </w:t>
      </w:r>
      <w:r>
        <w:t>in</w:t>
      </w:r>
      <w:r w:rsidR="00857168">
        <w:t xml:space="preserve"> </w:t>
      </w:r>
      <w:r>
        <w:t>accordance</w:t>
      </w:r>
      <w:r w:rsidR="00857168">
        <w:t xml:space="preserve"> </w:t>
      </w:r>
      <w:r>
        <w:t>with</w:t>
      </w:r>
      <w:r w:rsidR="00857168">
        <w:t xml:space="preserve"> </w:t>
      </w:r>
      <w:r>
        <w:t>a</w:t>
      </w:r>
      <w:r w:rsidR="00857168">
        <w:t xml:space="preserve"> </w:t>
      </w:r>
      <w:r>
        <w:t>seasonal</w:t>
      </w:r>
      <w:r w:rsidR="00857168">
        <w:t xml:space="preserve"> </w:t>
      </w:r>
      <w:r>
        <w:t>watering</w:t>
      </w:r>
      <w:r w:rsidR="00857168">
        <w:t xml:space="preserve"> </w:t>
      </w:r>
      <w:r>
        <w:t>statement</w:t>
      </w:r>
      <w:r w:rsidR="00857168">
        <w:t xml:space="preserve"> </w:t>
      </w:r>
      <w:r>
        <w:t>issued</w:t>
      </w:r>
      <w:r w:rsidR="00857168">
        <w:t xml:space="preserve"> </w:t>
      </w:r>
      <w:r>
        <w:t>by</w:t>
      </w:r>
      <w:r w:rsidR="00857168">
        <w:t xml:space="preserve"> </w:t>
      </w:r>
      <w:r>
        <w:t>the</w:t>
      </w:r>
      <w:r w:rsidR="00857168">
        <w:t xml:space="preserve"> </w:t>
      </w:r>
      <w:r>
        <w:t>VEWH.</w:t>
      </w:r>
    </w:p>
    <w:p w14:paraId="0C4938BD" w14:textId="669F73CE" w:rsidR="00B4785B" w:rsidRDefault="00E155CB" w:rsidP="00497AA6">
      <w:pPr>
        <w:pStyle w:val="Heading1"/>
      </w:pPr>
      <w:bookmarkStart w:id="14" w:name="_Toc132360021"/>
      <w:r>
        <w:t>Responsibilities</w:t>
      </w:r>
      <w:r w:rsidR="00857168">
        <w:t xml:space="preserve"> </w:t>
      </w:r>
      <w:r>
        <w:t>of</w:t>
      </w:r>
      <w:r w:rsidR="00857168">
        <w:t xml:space="preserve"> </w:t>
      </w:r>
      <w:r>
        <w:t>all</w:t>
      </w:r>
      <w:r w:rsidR="00857168">
        <w:t xml:space="preserve"> </w:t>
      </w:r>
      <w:r>
        <w:t>Water</w:t>
      </w:r>
      <w:r w:rsidR="00857168">
        <w:t xml:space="preserve"> </w:t>
      </w:r>
      <w:r>
        <w:t>Entity</w:t>
      </w:r>
      <w:r w:rsidR="00857168">
        <w:t xml:space="preserve"> </w:t>
      </w:r>
      <w:r>
        <w:t>Boards</w:t>
      </w:r>
      <w:bookmarkEnd w:id="14"/>
    </w:p>
    <w:p w14:paraId="7012718A" w14:textId="14CEE3B4" w:rsidR="00B4785B" w:rsidRDefault="00E155CB" w:rsidP="00497AA6">
      <w:pPr>
        <w:pStyle w:val="Heading2"/>
      </w:pPr>
      <w:r>
        <w:t>Risk</w:t>
      </w:r>
      <w:r w:rsidR="00857168">
        <w:t xml:space="preserve"> </w:t>
      </w:r>
      <w:r>
        <w:t>Reporting</w:t>
      </w:r>
    </w:p>
    <w:p w14:paraId="0E9AB4E5" w14:textId="56D7AEF8" w:rsidR="00B4785B" w:rsidRDefault="00E155CB" w:rsidP="00857168">
      <w:r>
        <w:t>The</w:t>
      </w:r>
      <w:r w:rsidR="00857168">
        <w:t xml:space="preserve"> </w:t>
      </w:r>
      <w:r>
        <w:t>board</w:t>
      </w:r>
      <w:r w:rsidR="00857168">
        <w:t xml:space="preserve"> </w:t>
      </w:r>
      <w:r>
        <w:t>of</w:t>
      </w:r>
      <w:r w:rsidR="00857168">
        <w:t xml:space="preserve"> </w:t>
      </w:r>
      <w:r>
        <w:t>a</w:t>
      </w:r>
      <w:r w:rsidR="00857168">
        <w:t xml:space="preserve"> </w:t>
      </w:r>
      <w:r>
        <w:t>water</w:t>
      </w:r>
      <w:r w:rsidR="00857168">
        <w:t xml:space="preserve"> </w:t>
      </w:r>
      <w:r>
        <w:t>entity</w:t>
      </w:r>
      <w:r w:rsidR="00857168">
        <w:t xml:space="preserve"> </w:t>
      </w:r>
      <w:r>
        <w:t>must</w:t>
      </w:r>
      <w:r w:rsidR="00857168">
        <w:t xml:space="preserve"> </w:t>
      </w:r>
      <w:r>
        <w:t>inform</w:t>
      </w:r>
      <w:r w:rsidR="00857168">
        <w:t xml:space="preserve"> </w:t>
      </w:r>
      <w:r>
        <w:t>the</w:t>
      </w:r>
      <w:r w:rsidR="00857168">
        <w:t xml:space="preserve"> </w:t>
      </w:r>
      <w:r>
        <w:t>responsible</w:t>
      </w:r>
      <w:r w:rsidR="00857168">
        <w:t xml:space="preserve"> </w:t>
      </w:r>
      <w:r>
        <w:t>Minister</w:t>
      </w:r>
      <w:r w:rsidR="00857168">
        <w:t xml:space="preserve"> </w:t>
      </w:r>
      <w:r>
        <w:t>and</w:t>
      </w:r>
      <w:r w:rsidR="00857168">
        <w:t xml:space="preserve"> </w:t>
      </w:r>
      <w:r>
        <w:t>the</w:t>
      </w:r>
      <w:r w:rsidR="00857168">
        <w:t xml:space="preserve"> </w:t>
      </w:r>
      <w:r>
        <w:t>DEECA</w:t>
      </w:r>
      <w:r w:rsidR="00857168">
        <w:t xml:space="preserve"> </w:t>
      </w:r>
      <w:r>
        <w:t>Secretary</w:t>
      </w:r>
      <w:r w:rsidR="00857168">
        <w:t xml:space="preserve"> </w:t>
      </w:r>
      <w:r>
        <w:t>of</w:t>
      </w:r>
      <w:r w:rsidR="00857168">
        <w:t xml:space="preserve"> </w:t>
      </w:r>
      <w:r>
        <w:t>“known</w:t>
      </w:r>
      <w:r w:rsidR="00857168">
        <w:t xml:space="preserve"> </w:t>
      </w:r>
      <w:r>
        <w:t>major</w:t>
      </w:r>
      <w:r w:rsidR="00857168">
        <w:t xml:space="preserve"> </w:t>
      </w:r>
      <w:r>
        <w:t>risks”</w:t>
      </w:r>
      <w:r w:rsidR="00857168">
        <w:t xml:space="preserve"> </w:t>
      </w:r>
      <w:r>
        <w:t>to</w:t>
      </w:r>
      <w:r w:rsidR="00857168">
        <w:t xml:space="preserve"> </w:t>
      </w:r>
      <w:r>
        <w:t>the</w:t>
      </w:r>
      <w:r w:rsidR="00857168">
        <w:t xml:space="preserve"> </w:t>
      </w:r>
      <w:r>
        <w:t>effective</w:t>
      </w:r>
      <w:r w:rsidR="00857168">
        <w:t xml:space="preserve"> </w:t>
      </w:r>
      <w:r>
        <w:t>operation</w:t>
      </w:r>
      <w:r w:rsidR="00857168">
        <w:t xml:space="preserve"> </w:t>
      </w:r>
      <w:r>
        <w:t>of</w:t>
      </w:r>
      <w:r w:rsidR="00857168">
        <w:t xml:space="preserve"> </w:t>
      </w:r>
      <w:r>
        <w:t>the</w:t>
      </w:r>
      <w:r w:rsidR="00857168">
        <w:t xml:space="preserve"> </w:t>
      </w:r>
      <w:r>
        <w:t>entity</w:t>
      </w:r>
      <w:r w:rsidR="00857168">
        <w:t xml:space="preserve"> </w:t>
      </w:r>
      <w:r>
        <w:t>and</w:t>
      </w:r>
      <w:r w:rsidR="00857168">
        <w:t xml:space="preserve"> </w:t>
      </w:r>
      <w:r>
        <w:t>of</w:t>
      </w:r>
      <w:r w:rsidR="00857168">
        <w:t xml:space="preserve"> </w:t>
      </w:r>
      <w:r>
        <w:t>the</w:t>
      </w:r>
      <w:r w:rsidR="00857168">
        <w:t xml:space="preserve"> </w:t>
      </w:r>
      <w:r>
        <w:t>risk</w:t>
      </w:r>
      <w:r w:rsidR="00857168">
        <w:t xml:space="preserve"> </w:t>
      </w:r>
      <w:r>
        <w:t>management</w:t>
      </w:r>
      <w:r w:rsidR="00857168">
        <w:t xml:space="preserve"> </w:t>
      </w:r>
      <w:r>
        <w:t>systems</w:t>
      </w:r>
      <w:r w:rsidR="00857168">
        <w:t xml:space="preserve"> </w:t>
      </w:r>
      <w:r>
        <w:t>that</w:t>
      </w:r>
      <w:r w:rsidR="00857168">
        <w:t xml:space="preserve"> </w:t>
      </w:r>
      <w:r>
        <w:t>it</w:t>
      </w:r>
      <w:r w:rsidR="00857168">
        <w:t xml:space="preserve"> </w:t>
      </w:r>
      <w:r>
        <w:t>has</w:t>
      </w:r>
      <w:r w:rsidR="00857168">
        <w:t xml:space="preserve"> </w:t>
      </w:r>
      <w:r>
        <w:t>in</w:t>
      </w:r>
      <w:r w:rsidR="00857168">
        <w:t xml:space="preserve"> </w:t>
      </w:r>
      <w:r>
        <w:t>place</w:t>
      </w:r>
      <w:r w:rsidR="00857168">
        <w:t xml:space="preserve"> </w:t>
      </w:r>
      <w:r>
        <w:t>to</w:t>
      </w:r>
      <w:r w:rsidR="00857168">
        <w:t xml:space="preserve"> </w:t>
      </w:r>
      <w:r>
        <w:t>address</w:t>
      </w:r>
      <w:r w:rsidR="00857168">
        <w:t xml:space="preserve"> </w:t>
      </w:r>
      <w:r>
        <w:t>those</w:t>
      </w:r>
      <w:r w:rsidR="00857168">
        <w:t xml:space="preserve"> </w:t>
      </w:r>
      <w:r>
        <w:t>risks</w:t>
      </w:r>
      <w:r w:rsidR="00857168">
        <w:t xml:space="preserve"> </w:t>
      </w:r>
      <w:r>
        <w:t>(Section</w:t>
      </w:r>
      <w:r w:rsidR="00857168">
        <w:t xml:space="preserve"> </w:t>
      </w:r>
      <w:r>
        <w:t>81,</w:t>
      </w:r>
      <w:r w:rsidR="00857168">
        <w:t xml:space="preserve"> </w:t>
      </w:r>
      <w:hyperlink r:id="rId53" w:tooltip="Link to Public Administration Act 2004 website" w:history="1">
        <w:r w:rsidR="00497AA6">
          <w:rPr>
            <w:rStyle w:val="Hyperlink"/>
          </w:rPr>
          <w:t>PAA</w:t>
        </w:r>
      </w:hyperlink>
      <w:r>
        <w:t>).</w:t>
      </w:r>
    </w:p>
    <w:p w14:paraId="601A6F1C" w14:textId="38942D58" w:rsidR="00B4785B" w:rsidRDefault="00E155CB" w:rsidP="00497AA6">
      <w:pPr>
        <w:pStyle w:val="Heading2"/>
      </w:pPr>
      <w:r>
        <w:t>Climate</w:t>
      </w:r>
      <w:r w:rsidR="00857168">
        <w:t xml:space="preserve"> </w:t>
      </w:r>
      <w:r>
        <w:t>Change</w:t>
      </w:r>
      <w:r w:rsidR="00857168">
        <w:t xml:space="preserve"> </w:t>
      </w:r>
      <w:r>
        <w:t>Risk</w:t>
      </w:r>
      <w:r w:rsidR="00857168">
        <w:t xml:space="preserve"> </w:t>
      </w:r>
      <w:r>
        <w:t>Management</w:t>
      </w:r>
    </w:p>
    <w:p w14:paraId="71256EAB" w14:textId="0A2C99C0" w:rsidR="00B4785B" w:rsidRDefault="00E155CB" w:rsidP="00857168">
      <w:r>
        <w:t>All</w:t>
      </w:r>
      <w:r w:rsidR="00857168">
        <w:t xml:space="preserve"> </w:t>
      </w:r>
      <w:r>
        <w:t>boards</w:t>
      </w:r>
      <w:r w:rsidR="00857168">
        <w:t xml:space="preserve"> </w:t>
      </w:r>
      <w:r>
        <w:t>have</w:t>
      </w:r>
      <w:r w:rsidR="00857168">
        <w:t xml:space="preserve"> </w:t>
      </w:r>
      <w:r>
        <w:t>responsibilities</w:t>
      </w:r>
      <w:r w:rsidR="00857168">
        <w:t xml:space="preserve"> </w:t>
      </w:r>
      <w:r>
        <w:t>in</w:t>
      </w:r>
      <w:r w:rsidR="00857168">
        <w:t xml:space="preserve"> </w:t>
      </w:r>
      <w:r>
        <w:t>relation</w:t>
      </w:r>
      <w:r w:rsidR="00857168">
        <w:t xml:space="preserve"> </w:t>
      </w:r>
      <w:r>
        <w:t>to</w:t>
      </w:r>
      <w:r w:rsidR="00857168">
        <w:t xml:space="preserve"> </w:t>
      </w:r>
      <w:r>
        <w:t>climate</w:t>
      </w:r>
      <w:r w:rsidR="00857168">
        <w:t xml:space="preserve"> </w:t>
      </w:r>
      <w:r>
        <w:t>change.</w:t>
      </w:r>
      <w:r w:rsidR="00857168">
        <w:t xml:space="preserve"> </w:t>
      </w:r>
      <w:r>
        <w:t>Victoria's</w:t>
      </w:r>
      <w:r w:rsidR="00857168">
        <w:t xml:space="preserve"> </w:t>
      </w:r>
      <w:r>
        <w:t>water</w:t>
      </w:r>
      <w:r w:rsidR="00857168">
        <w:t xml:space="preserve"> </w:t>
      </w:r>
      <w:r>
        <w:t>sector</w:t>
      </w:r>
      <w:r w:rsidR="00857168">
        <w:t xml:space="preserve"> </w:t>
      </w:r>
      <w:r>
        <w:t>is</w:t>
      </w:r>
      <w:r w:rsidR="00857168">
        <w:t xml:space="preserve"> </w:t>
      </w:r>
      <w:r>
        <w:t>committed</w:t>
      </w:r>
      <w:r w:rsidR="00857168">
        <w:t xml:space="preserve"> </w:t>
      </w:r>
      <w:r>
        <w:t>to</w:t>
      </w:r>
      <w:r w:rsidR="00857168">
        <w:t xml:space="preserve"> </w:t>
      </w:r>
      <w:r>
        <w:t>achieving</w:t>
      </w:r>
      <w:r w:rsidR="00857168">
        <w:t xml:space="preserve"> </w:t>
      </w:r>
      <w:r>
        <w:t>net-zero</w:t>
      </w:r>
      <w:r w:rsidR="00857168">
        <w:t xml:space="preserve"> </w:t>
      </w:r>
      <w:r>
        <w:t>emissions</w:t>
      </w:r>
      <w:r w:rsidR="00857168">
        <w:t xml:space="preserve"> </w:t>
      </w:r>
      <w:r>
        <w:t>by</w:t>
      </w:r>
      <w:r w:rsidR="00857168">
        <w:t xml:space="preserve"> </w:t>
      </w:r>
      <w:r>
        <w:t>2035</w:t>
      </w:r>
      <w:r w:rsidR="00857168">
        <w:t xml:space="preserve"> </w:t>
      </w:r>
      <w:r>
        <w:t>and</w:t>
      </w:r>
      <w:r w:rsidR="00857168">
        <w:t xml:space="preserve"> </w:t>
      </w:r>
      <w:r>
        <w:t>delivering</w:t>
      </w:r>
      <w:r w:rsidR="00857168">
        <w:t xml:space="preserve"> </w:t>
      </w:r>
      <w:r>
        <w:t>the</w:t>
      </w:r>
      <w:r w:rsidR="00857168">
        <w:t xml:space="preserve"> </w:t>
      </w:r>
      <w:r>
        <w:t>five-year</w:t>
      </w:r>
      <w:r w:rsidR="00857168">
        <w:t xml:space="preserve"> </w:t>
      </w:r>
      <w:hyperlink r:id="rId54" w:tooltip="Link to Water Cycle Adaptation Plan 2022-26 pdf website" w:history="1">
        <w:r>
          <w:rPr>
            <w:rStyle w:val="Hyperlink"/>
          </w:rPr>
          <w:t>Water</w:t>
        </w:r>
        <w:r w:rsidR="00857168">
          <w:rPr>
            <w:rStyle w:val="Hyperlink"/>
          </w:rPr>
          <w:t xml:space="preserve"> </w:t>
        </w:r>
        <w:r>
          <w:rPr>
            <w:rStyle w:val="Hyperlink"/>
          </w:rPr>
          <w:t>Cycle</w:t>
        </w:r>
        <w:r w:rsidR="00857168">
          <w:rPr>
            <w:rStyle w:val="Hyperlink"/>
          </w:rPr>
          <w:t xml:space="preserve"> </w:t>
        </w:r>
        <w:r>
          <w:rPr>
            <w:rStyle w:val="Hyperlink"/>
          </w:rPr>
          <w:t>Adaptation</w:t>
        </w:r>
        <w:r w:rsidR="00857168">
          <w:rPr>
            <w:rStyle w:val="Hyperlink"/>
          </w:rPr>
          <w:t xml:space="preserve"> </w:t>
        </w:r>
        <w:r>
          <w:rPr>
            <w:rStyle w:val="Hyperlink"/>
          </w:rPr>
          <w:t>Plan</w:t>
        </w:r>
        <w:r w:rsidR="00857168">
          <w:rPr>
            <w:rStyle w:val="Hyperlink"/>
          </w:rPr>
          <w:t xml:space="preserve"> </w:t>
        </w:r>
        <w:r>
          <w:rPr>
            <w:rStyle w:val="Hyperlink"/>
          </w:rPr>
          <w:t>2022-26</w:t>
        </w:r>
      </w:hyperlink>
      <w:r>
        <w:t>.</w:t>
      </w:r>
      <w:r w:rsidR="00857168">
        <w:t xml:space="preserve"> </w:t>
      </w:r>
      <w:r>
        <w:t>It</w:t>
      </w:r>
      <w:r w:rsidR="00857168">
        <w:t xml:space="preserve"> </w:t>
      </w:r>
      <w:r>
        <w:t>identifies</w:t>
      </w:r>
      <w:r w:rsidR="00857168">
        <w:t xml:space="preserve"> </w:t>
      </w:r>
      <w:r>
        <w:t>21</w:t>
      </w:r>
      <w:r w:rsidR="00857168">
        <w:t xml:space="preserve"> </w:t>
      </w:r>
      <w:r>
        <w:t>actions</w:t>
      </w:r>
      <w:r w:rsidR="00857168">
        <w:t xml:space="preserve"> </w:t>
      </w:r>
      <w:r>
        <w:t>to</w:t>
      </w:r>
      <w:r w:rsidR="00857168">
        <w:t xml:space="preserve"> </w:t>
      </w:r>
      <w:r>
        <w:t>integrate</w:t>
      </w:r>
      <w:r w:rsidR="00857168">
        <w:t xml:space="preserve"> </w:t>
      </w:r>
      <w:r>
        <w:t>climate</w:t>
      </w:r>
      <w:r w:rsidR="00857168">
        <w:t xml:space="preserve"> </w:t>
      </w:r>
      <w:r>
        <w:t>change</w:t>
      </w:r>
      <w:r w:rsidR="00857168">
        <w:t xml:space="preserve"> </w:t>
      </w:r>
      <w:r>
        <w:t>adaptation</w:t>
      </w:r>
      <w:r w:rsidR="00857168">
        <w:t xml:space="preserve"> </w:t>
      </w:r>
      <w:r>
        <w:t>across</w:t>
      </w:r>
      <w:r w:rsidR="00857168">
        <w:t xml:space="preserve"> </w:t>
      </w:r>
      <w:r>
        <w:t>all</w:t>
      </w:r>
      <w:r w:rsidR="00857168">
        <w:t xml:space="preserve"> </w:t>
      </w:r>
      <w:r>
        <w:t>aspects</w:t>
      </w:r>
      <w:r w:rsidR="00857168">
        <w:t xml:space="preserve"> </w:t>
      </w:r>
      <w:r>
        <w:t>of</w:t>
      </w:r>
      <w:r w:rsidR="00857168">
        <w:t xml:space="preserve"> </w:t>
      </w:r>
      <w:r>
        <w:t>the</w:t>
      </w:r>
      <w:r w:rsidR="00857168">
        <w:t xml:space="preserve"> </w:t>
      </w:r>
      <w:r>
        <w:t>Water</w:t>
      </w:r>
      <w:r w:rsidR="00857168">
        <w:t xml:space="preserve"> </w:t>
      </w:r>
      <w:r>
        <w:t>Cycle</w:t>
      </w:r>
      <w:r w:rsidR="00857168">
        <w:t xml:space="preserve"> </w:t>
      </w:r>
      <w:r>
        <w:t>System</w:t>
      </w:r>
      <w:r w:rsidR="00857168">
        <w:t xml:space="preserve"> </w:t>
      </w:r>
      <w:r>
        <w:t>to</w:t>
      </w:r>
      <w:r w:rsidR="00857168">
        <w:t xml:space="preserve"> </w:t>
      </w:r>
      <w:r>
        <w:t>ensure</w:t>
      </w:r>
      <w:r w:rsidR="00857168">
        <w:t xml:space="preserve"> </w:t>
      </w:r>
      <w:r>
        <w:t>the</w:t>
      </w:r>
      <w:r w:rsidR="00857168">
        <w:t xml:space="preserve"> </w:t>
      </w:r>
      <w:r>
        <w:t>ongoing</w:t>
      </w:r>
      <w:r w:rsidR="00857168">
        <w:t xml:space="preserve"> </w:t>
      </w:r>
      <w:r>
        <w:t>climate</w:t>
      </w:r>
      <w:r w:rsidR="00857168">
        <w:t xml:space="preserve"> </w:t>
      </w:r>
      <w:r>
        <w:t>resilience</w:t>
      </w:r>
      <w:r w:rsidR="00857168">
        <w:t xml:space="preserve"> </w:t>
      </w:r>
      <w:r>
        <w:t>of</w:t>
      </w:r>
      <w:r w:rsidR="00857168">
        <w:t xml:space="preserve"> </w:t>
      </w:r>
      <w:r>
        <w:t>the</w:t>
      </w:r>
      <w:r w:rsidR="00857168">
        <w:t xml:space="preserve"> </w:t>
      </w:r>
      <w:r>
        <w:t>water</w:t>
      </w:r>
      <w:r w:rsidR="00857168">
        <w:t xml:space="preserve"> </w:t>
      </w:r>
      <w:r>
        <w:t>sector.</w:t>
      </w:r>
      <w:r w:rsidR="00857168">
        <w:t xml:space="preserve"> </w:t>
      </w:r>
      <w:r>
        <w:t>To</w:t>
      </w:r>
      <w:r w:rsidR="00857168">
        <w:t xml:space="preserve"> </w:t>
      </w:r>
      <w:r>
        <w:t>support</w:t>
      </w:r>
      <w:r w:rsidR="00857168">
        <w:t xml:space="preserve"> </w:t>
      </w:r>
      <w:r>
        <w:t>the</w:t>
      </w:r>
      <w:r w:rsidR="00857168">
        <w:t xml:space="preserve"> </w:t>
      </w:r>
      <w:r>
        <w:t>water</w:t>
      </w:r>
      <w:r w:rsidR="00857168">
        <w:t xml:space="preserve"> </w:t>
      </w:r>
      <w:r>
        <w:t>sector,</w:t>
      </w:r>
      <w:r w:rsidR="00857168">
        <w:t xml:space="preserve"> </w:t>
      </w:r>
      <w:r>
        <w:t>DEECA</w:t>
      </w:r>
      <w:r w:rsidR="00857168">
        <w:t xml:space="preserve"> </w:t>
      </w:r>
      <w:r>
        <w:t>has</w:t>
      </w:r>
      <w:r w:rsidR="00857168">
        <w:t xml:space="preserve"> </w:t>
      </w:r>
      <w:r>
        <w:t>developed</w:t>
      </w:r>
      <w:r w:rsidR="00857168">
        <w:t xml:space="preserve"> </w:t>
      </w:r>
      <w:hyperlink r:id="rId55" w:tooltip="Link to Guidelines for Assessing the Impact of Climate Change on Water Availability in Victoria website" w:history="1">
        <w:r>
          <w:rPr>
            <w:rStyle w:val="Hyperlink"/>
          </w:rPr>
          <w:t>Guidelines</w:t>
        </w:r>
        <w:r w:rsidR="00857168">
          <w:rPr>
            <w:rStyle w:val="Hyperlink"/>
          </w:rPr>
          <w:t xml:space="preserve"> </w:t>
        </w:r>
        <w:r>
          <w:rPr>
            <w:rStyle w:val="Hyperlink"/>
          </w:rPr>
          <w:t>for</w:t>
        </w:r>
        <w:r w:rsidR="00857168">
          <w:rPr>
            <w:rStyle w:val="Hyperlink"/>
          </w:rPr>
          <w:t xml:space="preserve"> </w:t>
        </w:r>
        <w:r>
          <w:rPr>
            <w:rStyle w:val="Hyperlink"/>
          </w:rPr>
          <w:t>Assessing</w:t>
        </w:r>
        <w:r w:rsidR="00857168">
          <w:rPr>
            <w:rStyle w:val="Hyperlink"/>
          </w:rPr>
          <w:t xml:space="preserve"> </w:t>
        </w:r>
        <w:r>
          <w:rPr>
            <w:rStyle w:val="Hyperlink"/>
          </w:rPr>
          <w:t>the</w:t>
        </w:r>
        <w:r w:rsidR="00857168">
          <w:rPr>
            <w:rStyle w:val="Hyperlink"/>
          </w:rPr>
          <w:t xml:space="preserve"> </w:t>
        </w:r>
        <w:r>
          <w:rPr>
            <w:rStyle w:val="Hyperlink"/>
          </w:rPr>
          <w:t>Impact</w:t>
        </w:r>
        <w:r w:rsidR="00857168">
          <w:rPr>
            <w:rStyle w:val="Hyperlink"/>
          </w:rPr>
          <w:t xml:space="preserve"> </w:t>
        </w:r>
        <w:r>
          <w:rPr>
            <w:rStyle w:val="Hyperlink"/>
          </w:rPr>
          <w:t>of</w:t>
        </w:r>
        <w:r w:rsidR="00857168">
          <w:rPr>
            <w:rStyle w:val="Hyperlink"/>
          </w:rPr>
          <w:t xml:space="preserve"> </w:t>
        </w:r>
        <w:r>
          <w:rPr>
            <w:rStyle w:val="Hyperlink"/>
          </w:rPr>
          <w:t>Climate</w:t>
        </w:r>
        <w:r w:rsidR="00857168">
          <w:rPr>
            <w:rStyle w:val="Hyperlink"/>
          </w:rPr>
          <w:t xml:space="preserve"> </w:t>
        </w:r>
        <w:r>
          <w:rPr>
            <w:rStyle w:val="Hyperlink"/>
          </w:rPr>
          <w:t>Change</w:t>
        </w:r>
        <w:r w:rsidR="00857168">
          <w:rPr>
            <w:rStyle w:val="Hyperlink"/>
          </w:rPr>
          <w:t xml:space="preserve"> </w:t>
        </w:r>
        <w:r>
          <w:rPr>
            <w:rStyle w:val="Hyperlink"/>
          </w:rPr>
          <w:t>on</w:t>
        </w:r>
        <w:r w:rsidR="00857168">
          <w:rPr>
            <w:rStyle w:val="Hyperlink"/>
          </w:rPr>
          <w:t xml:space="preserve"> </w:t>
        </w:r>
        <w:r>
          <w:rPr>
            <w:rStyle w:val="Hyperlink"/>
          </w:rPr>
          <w:t>Water</w:t>
        </w:r>
        <w:r w:rsidR="00857168">
          <w:rPr>
            <w:rStyle w:val="Hyperlink"/>
          </w:rPr>
          <w:t xml:space="preserve"> </w:t>
        </w:r>
        <w:r>
          <w:rPr>
            <w:rStyle w:val="Hyperlink"/>
          </w:rPr>
          <w:t>Availability</w:t>
        </w:r>
        <w:r w:rsidR="00857168">
          <w:rPr>
            <w:rStyle w:val="Hyperlink"/>
          </w:rPr>
          <w:t xml:space="preserve"> </w:t>
        </w:r>
        <w:r>
          <w:rPr>
            <w:rStyle w:val="Hyperlink"/>
          </w:rPr>
          <w:t>in</w:t>
        </w:r>
        <w:r w:rsidR="00857168">
          <w:rPr>
            <w:rStyle w:val="Hyperlink"/>
          </w:rPr>
          <w:t xml:space="preserve"> </w:t>
        </w:r>
        <w:r>
          <w:rPr>
            <w:rStyle w:val="Hyperlink"/>
          </w:rPr>
          <w:t>Victoria</w:t>
        </w:r>
      </w:hyperlink>
      <w:r>
        <w:t>.</w:t>
      </w:r>
    </w:p>
    <w:p w14:paraId="44138CBC" w14:textId="4E5FC992" w:rsidR="00B4785B" w:rsidRDefault="00E155CB" w:rsidP="00497AA6">
      <w:pPr>
        <w:pStyle w:val="Heading2"/>
      </w:pPr>
      <w:r>
        <w:t>Attest</w:t>
      </w:r>
      <w:r w:rsidR="00857168">
        <w:t xml:space="preserve"> </w:t>
      </w:r>
      <w:r>
        <w:t>to</w:t>
      </w:r>
      <w:r w:rsidR="00857168">
        <w:t xml:space="preserve"> </w:t>
      </w:r>
      <w:r>
        <w:t>the</w:t>
      </w:r>
      <w:r w:rsidR="00857168">
        <w:t xml:space="preserve"> </w:t>
      </w:r>
      <w:r>
        <w:t>Actions</w:t>
      </w:r>
      <w:r w:rsidR="00857168">
        <w:t xml:space="preserve"> </w:t>
      </w:r>
      <w:r>
        <w:t>of</w:t>
      </w:r>
      <w:r w:rsidR="00857168">
        <w:t xml:space="preserve"> </w:t>
      </w:r>
      <w:r>
        <w:t>the</w:t>
      </w:r>
      <w:r w:rsidR="00857168">
        <w:t xml:space="preserve"> </w:t>
      </w:r>
      <w:r>
        <w:t>Board</w:t>
      </w:r>
      <w:r w:rsidR="00857168">
        <w:t xml:space="preserve"> </w:t>
      </w:r>
      <w:r>
        <w:t>or</w:t>
      </w:r>
      <w:r w:rsidR="00857168">
        <w:t xml:space="preserve"> </w:t>
      </w:r>
      <w:r>
        <w:t>Entity</w:t>
      </w:r>
    </w:p>
    <w:p w14:paraId="3D0AD074" w14:textId="121E366A" w:rsidR="00B4785B" w:rsidRDefault="00E155CB" w:rsidP="00497AA6">
      <w:pPr>
        <w:pStyle w:val="Normalbeforebullet"/>
      </w:pPr>
      <w:r>
        <w:t>Chairs</w:t>
      </w:r>
      <w:r w:rsidR="00857168">
        <w:t xml:space="preserve"> </w:t>
      </w:r>
      <w:r>
        <w:t>or</w:t>
      </w:r>
      <w:r w:rsidR="00857168">
        <w:t xml:space="preserve"> </w:t>
      </w:r>
      <w:r>
        <w:t>accountable</w:t>
      </w:r>
      <w:r w:rsidR="00857168">
        <w:t xml:space="preserve"> </w:t>
      </w:r>
      <w:r>
        <w:t>officers</w:t>
      </w:r>
      <w:r w:rsidR="00857168">
        <w:t xml:space="preserve"> </w:t>
      </w:r>
      <w:r>
        <w:t>are</w:t>
      </w:r>
      <w:r w:rsidR="00857168">
        <w:t xml:space="preserve"> </w:t>
      </w:r>
      <w:r>
        <w:t>periodically</w:t>
      </w:r>
      <w:r w:rsidR="00857168">
        <w:t xml:space="preserve"> </w:t>
      </w:r>
      <w:r>
        <w:t>required</w:t>
      </w:r>
      <w:r w:rsidR="00857168">
        <w:t xml:space="preserve"> </w:t>
      </w:r>
      <w:r>
        <w:t>to</w:t>
      </w:r>
      <w:r w:rsidR="00857168">
        <w:t xml:space="preserve"> </w:t>
      </w:r>
      <w:r>
        <w:t>attest</w:t>
      </w:r>
      <w:r w:rsidR="00857168">
        <w:t xml:space="preserve"> </w:t>
      </w:r>
      <w:r>
        <w:t>to</w:t>
      </w:r>
      <w:r w:rsidR="00857168">
        <w:t xml:space="preserve"> </w:t>
      </w:r>
      <w:r>
        <w:t>the</w:t>
      </w:r>
      <w:r w:rsidR="00857168">
        <w:t xml:space="preserve"> </w:t>
      </w:r>
      <w:r>
        <w:t>delivery</w:t>
      </w:r>
      <w:r w:rsidR="00857168">
        <w:t xml:space="preserve"> </w:t>
      </w:r>
      <w:r>
        <w:t>of</w:t>
      </w:r>
      <w:r w:rsidR="00857168">
        <w:t xml:space="preserve"> </w:t>
      </w:r>
      <w:r>
        <w:t>functions</w:t>
      </w:r>
      <w:r w:rsidR="00857168">
        <w:t xml:space="preserve"> </w:t>
      </w:r>
      <w:r>
        <w:t>or</w:t>
      </w:r>
      <w:r w:rsidR="00857168">
        <w:t xml:space="preserve"> </w:t>
      </w:r>
      <w:r>
        <w:t>standards</w:t>
      </w:r>
      <w:r w:rsidR="00857168">
        <w:t xml:space="preserve"> </w:t>
      </w:r>
      <w:r>
        <w:t>of</w:t>
      </w:r>
      <w:r w:rsidR="00857168">
        <w:t xml:space="preserve"> </w:t>
      </w:r>
      <w:r>
        <w:t>performance.</w:t>
      </w:r>
      <w:r w:rsidR="00857168">
        <w:t xml:space="preserve"> </w:t>
      </w:r>
      <w:r>
        <w:t>Examples</w:t>
      </w:r>
      <w:r w:rsidR="00857168">
        <w:t xml:space="preserve"> </w:t>
      </w:r>
      <w:r>
        <w:t>of</w:t>
      </w:r>
      <w:r w:rsidR="00857168">
        <w:t xml:space="preserve"> </w:t>
      </w:r>
      <w:r>
        <w:t>these</w:t>
      </w:r>
      <w:r w:rsidR="00857168">
        <w:t xml:space="preserve"> </w:t>
      </w:r>
      <w:r>
        <w:t>include:</w:t>
      </w:r>
    </w:p>
    <w:p w14:paraId="62EBC8E8" w14:textId="121F1D9A" w:rsidR="00B4785B" w:rsidRDefault="00E155CB" w:rsidP="00497AA6">
      <w:pPr>
        <w:pStyle w:val="BulletL1"/>
      </w:pPr>
      <w:r>
        <w:t>Annual</w:t>
      </w:r>
      <w:r w:rsidR="00857168">
        <w:t xml:space="preserve"> </w:t>
      </w:r>
      <w:r>
        <w:t>report</w:t>
      </w:r>
      <w:r w:rsidR="00857168">
        <w:t xml:space="preserve"> </w:t>
      </w:r>
      <w:r>
        <w:t>attestations</w:t>
      </w:r>
      <w:r w:rsidR="00857168">
        <w:t xml:space="preserve"> </w:t>
      </w:r>
      <w:r>
        <w:t>required</w:t>
      </w:r>
      <w:r w:rsidR="00857168">
        <w:t xml:space="preserve"> </w:t>
      </w:r>
      <w:r>
        <w:t>by</w:t>
      </w:r>
      <w:r w:rsidR="00857168">
        <w:t xml:space="preserve"> </w:t>
      </w:r>
      <w:r>
        <w:t>Directions</w:t>
      </w:r>
      <w:r w:rsidR="00857168">
        <w:t xml:space="preserve"> </w:t>
      </w:r>
      <w:r>
        <w:t>5.1.4,</w:t>
      </w:r>
      <w:r w:rsidR="00857168">
        <w:t xml:space="preserve"> </w:t>
      </w:r>
      <w:r>
        <w:t>5.2.2</w:t>
      </w:r>
      <w:r w:rsidR="00857168">
        <w:t xml:space="preserve"> </w:t>
      </w:r>
      <w:r>
        <w:t>and</w:t>
      </w:r>
      <w:r w:rsidR="00857168">
        <w:t xml:space="preserve"> </w:t>
      </w:r>
      <w:r>
        <w:t>5.2.3</w:t>
      </w:r>
      <w:r w:rsidR="00857168">
        <w:t xml:space="preserve"> </w:t>
      </w:r>
      <w:r>
        <w:t>of</w:t>
      </w:r>
      <w:r w:rsidR="00857168">
        <w:t xml:space="preserve"> </w:t>
      </w:r>
      <w:r>
        <w:t>the</w:t>
      </w:r>
      <w:r w:rsidR="00857168">
        <w:t xml:space="preserve"> </w:t>
      </w:r>
      <w:r>
        <w:t>Minister</w:t>
      </w:r>
      <w:r w:rsidR="00857168">
        <w:t xml:space="preserve"> </w:t>
      </w:r>
      <w:r>
        <w:t>for</w:t>
      </w:r>
      <w:r w:rsidR="00857168">
        <w:t xml:space="preserve"> </w:t>
      </w:r>
      <w:r>
        <w:t>Finance’s</w:t>
      </w:r>
      <w:r w:rsidR="00857168">
        <w:t xml:space="preserve"> </w:t>
      </w:r>
      <w:r>
        <w:t>Standing</w:t>
      </w:r>
      <w:r w:rsidR="00857168">
        <w:t xml:space="preserve"> </w:t>
      </w:r>
      <w:r>
        <w:t>Directions</w:t>
      </w:r>
      <w:r w:rsidR="00857168">
        <w:t xml:space="preserve"> </w:t>
      </w:r>
      <w:r>
        <w:t>under</w:t>
      </w:r>
      <w:r w:rsidR="00857168">
        <w:t xml:space="preserve"> </w:t>
      </w:r>
      <w:r>
        <w:t>the</w:t>
      </w:r>
      <w:r w:rsidR="00857168">
        <w:t xml:space="preserve"> </w:t>
      </w:r>
      <w:hyperlink r:id="rId56" w:tooltip="Link to Financial Management Act 1994 website" w:history="1">
        <w:r>
          <w:rPr>
            <w:rStyle w:val="HyperlinkItalic"/>
          </w:rPr>
          <w:t>Financial</w:t>
        </w:r>
        <w:r w:rsidR="00857168">
          <w:rPr>
            <w:rStyle w:val="HyperlinkItalic"/>
          </w:rPr>
          <w:t xml:space="preserve"> </w:t>
        </w:r>
        <w:r>
          <w:rPr>
            <w:rStyle w:val="HyperlinkItalic"/>
          </w:rPr>
          <w:t>Management</w:t>
        </w:r>
        <w:r w:rsidR="00857168">
          <w:rPr>
            <w:rStyle w:val="HyperlinkItalic"/>
          </w:rPr>
          <w:t xml:space="preserve"> </w:t>
        </w:r>
        <w:r>
          <w:rPr>
            <w:rStyle w:val="HyperlinkItalic"/>
          </w:rPr>
          <w:t>Act</w:t>
        </w:r>
        <w:r w:rsidR="00857168">
          <w:rPr>
            <w:rStyle w:val="HyperlinkItalic"/>
          </w:rPr>
          <w:t xml:space="preserve"> </w:t>
        </w:r>
        <w:r>
          <w:rPr>
            <w:rStyle w:val="HyperlinkItalic"/>
          </w:rPr>
          <w:t>1994</w:t>
        </w:r>
      </w:hyperlink>
    </w:p>
    <w:p w14:paraId="0A875329" w14:textId="61034D3C" w:rsidR="00B4785B" w:rsidRDefault="00E155CB" w:rsidP="00497AA6">
      <w:pPr>
        <w:pStyle w:val="BulletL1"/>
      </w:pPr>
      <w:r>
        <w:t>Protective</w:t>
      </w:r>
      <w:r w:rsidR="00857168">
        <w:t xml:space="preserve"> </w:t>
      </w:r>
      <w:r>
        <w:t>Data</w:t>
      </w:r>
      <w:r w:rsidR="00857168">
        <w:t xml:space="preserve"> </w:t>
      </w:r>
      <w:r>
        <w:t>Security</w:t>
      </w:r>
      <w:r w:rsidR="00857168">
        <w:t xml:space="preserve"> </w:t>
      </w:r>
      <w:r>
        <w:t>Plan</w:t>
      </w:r>
      <w:r w:rsidR="00857168">
        <w:t xml:space="preserve"> </w:t>
      </w:r>
      <w:r>
        <w:t>(PDSP)</w:t>
      </w:r>
      <w:r w:rsidR="00857168">
        <w:t xml:space="preserve"> </w:t>
      </w:r>
      <w:r>
        <w:t>attestation</w:t>
      </w:r>
      <w:r w:rsidR="00857168">
        <w:t xml:space="preserve"> </w:t>
      </w:r>
      <w:r>
        <w:t>required</w:t>
      </w:r>
      <w:r w:rsidR="00857168">
        <w:t xml:space="preserve"> </w:t>
      </w:r>
      <w:r>
        <w:t>by</w:t>
      </w:r>
      <w:r w:rsidR="00857168">
        <w:t xml:space="preserve"> </w:t>
      </w:r>
      <w:r>
        <w:t>the</w:t>
      </w:r>
      <w:r w:rsidR="00857168">
        <w:t xml:space="preserve"> </w:t>
      </w:r>
      <w:r>
        <w:t>Victorian</w:t>
      </w:r>
      <w:r w:rsidR="00857168">
        <w:t xml:space="preserve"> </w:t>
      </w:r>
      <w:r>
        <w:t>Protective</w:t>
      </w:r>
      <w:r w:rsidR="00857168">
        <w:t xml:space="preserve"> </w:t>
      </w:r>
      <w:r>
        <w:t>Data</w:t>
      </w:r>
      <w:r w:rsidR="00857168">
        <w:t xml:space="preserve"> </w:t>
      </w:r>
      <w:r>
        <w:t>Security</w:t>
      </w:r>
      <w:r w:rsidR="00857168">
        <w:t xml:space="preserve"> </w:t>
      </w:r>
      <w:r>
        <w:t>Framework</w:t>
      </w:r>
      <w:r w:rsidR="00857168">
        <w:t xml:space="preserve"> </w:t>
      </w:r>
      <w:r>
        <w:t>(VPDSF)</w:t>
      </w:r>
      <w:r w:rsidR="00857168">
        <w:t xml:space="preserve"> </w:t>
      </w:r>
      <w:r>
        <w:t>which</w:t>
      </w:r>
      <w:r w:rsidR="00857168">
        <w:t xml:space="preserve"> </w:t>
      </w:r>
      <w:r>
        <w:t>is</w:t>
      </w:r>
      <w:r w:rsidR="00857168">
        <w:t xml:space="preserve"> </w:t>
      </w:r>
      <w:r>
        <w:t>established</w:t>
      </w:r>
      <w:r w:rsidR="00857168">
        <w:t xml:space="preserve"> </w:t>
      </w:r>
      <w:r>
        <w:t>under</w:t>
      </w:r>
      <w:r w:rsidR="00857168">
        <w:t xml:space="preserve"> </w:t>
      </w:r>
      <w:r>
        <w:t>Part</w:t>
      </w:r>
      <w:r w:rsidR="00857168">
        <w:t xml:space="preserve"> </w:t>
      </w:r>
      <w:r>
        <w:t>Four</w:t>
      </w:r>
      <w:r w:rsidR="00857168">
        <w:t xml:space="preserve"> </w:t>
      </w:r>
      <w:r>
        <w:t>of</w:t>
      </w:r>
      <w:r w:rsidR="00857168">
        <w:t xml:space="preserve"> </w:t>
      </w:r>
      <w:r>
        <w:t>the</w:t>
      </w:r>
      <w:r w:rsidR="00857168">
        <w:t xml:space="preserve"> </w:t>
      </w:r>
      <w:hyperlink r:id="rId57" w:tooltip="Link to Privacy and Data Protection Act 2014 website" w:history="1">
        <w:r>
          <w:rPr>
            <w:rStyle w:val="HyperlinkItalic"/>
          </w:rPr>
          <w:t>Privacy</w:t>
        </w:r>
        <w:r w:rsidR="00857168">
          <w:rPr>
            <w:rStyle w:val="HyperlinkItalic"/>
          </w:rPr>
          <w:t xml:space="preserve"> </w:t>
        </w:r>
        <w:r>
          <w:rPr>
            <w:rStyle w:val="HyperlinkItalic"/>
          </w:rPr>
          <w:t>and</w:t>
        </w:r>
        <w:r w:rsidR="00857168">
          <w:rPr>
            <w:rStyle w:val="HyperlinkItalic"/>
          </w:rPr>
          <w:t xml:space="preserve"> </w:t>
        </w:r>
        <w:r>
          <w:rPr>
            <w:rStyle w:val="HyperlinkItalic"/>
          </w:rPr>
          <w:t>Data</w:t>
        </w:r>
        <w:r w:rsidR="00857168">
          <w:rPr>
            <w:rStyle w:val="HyperlinkItalic"/>
          </w:rPr>
          <w:t xml:space="preserve"> </w:t>
        </w:r>
        <w:r>
          <w:rPr>
            <w:rStyle w:val="HyperlinkItalic"/>
          </w:rPr>
          <w:t>Protection</w:t>
        </w:r>
        <w:r w:rsidR="00857168">
          <w:rPr>
            <w:rStyle w:val="HyperlinkItalic"/>
          </w:rPr>
          <w:t xml:space="preserve"> </w:t>
        </w:r>
        <w:r>
          <w:rPr>
            <w:rStyle w:val="HyperlinkItalic"/>
          </w:rPr>
          <w:t>Act</w:t>
        </w:r>
        <w:r w:rsidR="00857168">
          <w:rPr>
            <w:rStyle w:val="HyperlinkItalic"/>
          </w:rPr>
          <w:t xml:space="preserve"> </w:t>
        </w:r>
        <w:r>
          <w:rPr>
            <w:rStyle w:val="HyperlinkItalic"/>
          </w:rPr>
          <w:t>2014</w:t>
        </w:r>
      </w:hyperlink>
      <w:r>
        <w:t>,</w:t>
      </w:r>
      <w:r w:rsidR="00857168">
        <w:t xml:space="preserve"> </w:t>
      </w:r>
      <w:r>
        <w:t>and</w:t>
      </w:r>
    </w:p>
    <w:p w14:paraId="048E0E6F" w14:textId="2AF765E3" w:rsidR="00B4785B" w:rsidRDefault="00E155CB" w:rsidP="00497AA6">
      <w:pPr>
        <w:pStyle w:val="BulletL1last"/>
      </w:pPr>
      <w:r>
        <w:t>Risk</w:t>
      </w:r>
      <w:r w:rsidR="00857168">
        <w:t xml:space="preserve"> </w:t>
      </w:r>
      <w:r>
        <w:t>Management</w:t>
      </w:r>
      <w:r w:rsidR="00857168">
        <w:t xml:space="preserve"> </w:t>
      </w:r>
      <w:r>
        <w:t>Plan</w:t>
      </w:r>
      <w:r w:rsidR="00857168">
        <w:t xml:space="preserve"> </w:t>
      </w:r>
      <w:r>
        <w:t>attestation</w:t>
      </w:r>
      <w:r w:rsidR="00857168">
        <w:t xml:space="preserve"> </w:t>
      </w:r>
      <w:r>
        <w:t>required</w:t>
      </w:r>
      <w:r w:rsidR="00857168">
        <w:t xml:space="preserve"> </w:t>
      </w:r>
      <w:r>
        <w:t>by</w:t>
      </w:r>
      <w:r w:rsidR="00857168">
        <w:t xml:space="preserve"> </w:t>
      </w:r>
      <w:r>
        <w:t>the</w:t>
      </w:r>
      <w:r w:rsidR="00857168">
        <w:t xml:space="preserve"> </w:t>
      </w:r>
      <w:hyperlink r:id="rId58" w:tooltip="Link to Emergency Management Act 2013 website" w:history="1">
        <w:r>
          <w:rPr>
            <w:rStyle w:val="HyperlinkItalic"/>
          </w:rPr>
          <w:t>Emergency</w:t>
        </w:r>
        <w:r w:rsidR="00857168">
          <w:rPr>
            <w:rStyle w:val="HyperlinkItalic"/>
          </w:rPr>
          <w:t xml:space="preserve"> </w:t>
        </w:r>
        <w:r>
          <w:rPr>
            <w:rStyle w:val="HyperlinkItalic"/>
          </w:rPr>
          <w:t>Management</w:t>
        </w:r>
        <w:r w:rsidR="00857168">
          <w:rPr>
            <w:rStyle w:val="HyperlinkItalic"/>
          </w:rPr>
          <w:t xml:space="preserve"> </w:t>
        </w:r>
        <w:r>
          <w:rPr>
            <w:rStyle w:val="HyperlinkItalic"/>
          </w:rPr>
          <w:t>Act</w:t>
        </w:r>
        <w:r w:rsidR="00857168">
          <w:rPr>
            <w:rStyle w:val="HyperlinkItalic"/>
          </w:rPr>
          <w:t xml:space="preserve"> </w:t>
        </w:r>
        <w:r>
          <w:rPr>
            <w:rStyle w:val="HyperlinkItalic"/>
          </w:rPr>
          <w:t>2013</w:t>
        </w:r>
      </w:hyperlink>
      <w:r w:rsidR="00857168">
        <w:t xml:space="preserve"> </w:t>
      </w:r>
      <w:r>
        <w:t>(Section</w:t>
      </w:r>
      <w:r w:rsidR="00857168">
        <w:t xml:space="preserve"> </w:t>
      </w:r>
      <w:r>
        <w:t>74N).</w:t>
      </w:r>
    </w:p>
    <w:p w14:paraId="58CC7730" w14:textId="2F87F600" w:rsidR="00B4785B" w:rsidRDefault="00E155CB" w:rsidP="00497AA6">
      <w:pPr>
        <w:pStyle w:val="Heading1"/>
      </w:pPr>
      <w:bookmarkStart w:id="15" w:name="_Toc132360022"/>
      <w:r>
        <w:lastRenderedPageBreak/>
        <w:t>Rights</w:t>
      </w:r>
      <w:r w:rsidR="00857168">
        <w:t xml:space="preserve"> </w:t>
      </w:r>
      <w:r>
        <w:t>of</w:t>
      </w:r>
      <w:r w:rsidR="00857168">
        <w:t xml:space="preserve"> </w:t>
      </w:r>
      <w:r>
        <w:t>Directors</w:t>
      </w:r>
      <w:bookmarkEnd w:id="15"/>
    </w:p>
    <w:p w14:paraId="3705557D" w14:textId="50ED5A6C" w:rsidR="00B4785B" w:rsidRDefault="00E155CB" w:rsidP="00497AA6">
      <w:pPr>
        <w:pStyle w:val="Heading2"/>
      </w:pPr>
      <w:r>
        <w:t>Remuneration</w:t>
      </w:r>
      <w:r w:rsidR="00857168">
        <w:t xml:space="preserve"> </w:t>
      </w:r>
      <w:r>
        <w:t>and</w:t>
      </w:r>
      <w:r w:rsidR="00857168">
        <w:t xml:space="preserve"> </w:t>
      </w:r>
      <w:r>
        <w:t>Terms</w:t>
      </w:r>
      <w:r w:rsidR="00857168">
        <w:t xml:space="preserve"> </w:t>
      </w:r>
      <w:r>
        <w:t>for</w:t>
      </w:r>
      <w:r w:rsidR="00857168">
        <w:t xml:space="preserve"> </w:t>
      </w:r>
      <w:r>
        <w:t>Directors</w:t>
      </w:r>
    </w:p>
    <w:p w14:paraId="62AD6936" w14:textId="10FDDB03" w:rsidR="00B4785B" w:rsidRDefault="00E155CB" w:rsidP="00857168">
      <w:r>
        <w:t>The</w:t>
      </w:r>
      <w:r w:rsidR="00857168">
        <w:t xml:space="preserve"> </w:t>
      </w:r>
      <w:r>
        <w:t>board</w:t>
      </w:r>
      <w:r w:rsidR="00857168">
        <w:t xml:space="preserve"> </w:t>
      </w:r>
      <w:r>
        <w:t>of</w:t>
      </w:r>
      <w:r w:rsidR="00857168">
        <w:t xml:space="preserve"> </w:t>
      </w:r>
      <w:r>
        <w:t>water</w:t>
      </w:r>
      <w:r w:rsidR="00857168">
        <w:t xml:space="preserve"> </w:t>
      </w:r>
      <w:r>
        <w:t>entities</w:t>
      </w:r>
      <w:r w:rsidR="00857168">
        <w:t xml:space="preserve"> </w:t>
      </w:r>
      <w:r>
        <w:t>may</w:t>
      </w:r>
      <w:r w:rsidR="00857168">
        <w:t xml:space="preserve"> </w:t>
      </w:r>
      <w:r>
        <w:t>be</w:t>
      </w:r>
      <w:r w:rsidR="00857168">
        <w:t xml:space="preserve"> </w:t>
      </w:r>
      <w:r>
        <w:t>entitled</w:t>
      </w:r>
      <w:r w:rsidR="00857168">
        <w:t xml:space="preserve"> </w:t>
      </w:r>
      <w:r>
        <w:t>to</w:t>
      </w:r>
      <w:r w:rsidR="00857168">
        <w:t xml:space="preserve"> </w:t>
      </w:r>
      <w:r>
        <w:t>remuneration</w:t>
      </w:r>
      <w:r w:rsidR="00857168">
        <w:t xml:space="preserve"> </w:t>
      </w:r>
      <w:r>
        <w:t>for</w:t>
      </w:r>
      <w:r w:rsidR="00857168">
        <w:t xml:space="preserve"> </w:t>
      </w:r>
      <w:r>
        <w:t>undertaking</w:t>
      </w:r>
      <w:r w:rsidR="00857168">
        <w:t xml:space="preserve"> </w:t>
      </w:r>
      <w:r>
        <w:t>its</w:t>
      </w:r>
      <w:r w:rsidR="00857168">
        <w:t xml:space="preserve"> </w:t>
      </w:r>
      <w:r>
        <w:t>role,</w:t>
      </w:r>
      <w:r w:rsidR="00857168">
        <w:t xml:space="preserve"> </w:t>
      </w:r>
      <w:r>
        <w:t>as</w:t>
      </w:r>
      <w:r w:rsidR="00857168">
        <w:t xml:space="preserve"> </w:t>
      </w:r>
      <w:r>
        <w:t>board</w:t>
      </w:r>
      <w:r w:rsidR="00857168">
        <w:t xml:space="preserve"> </w:t>
      </w:r>
      <w:r>
        <w:t>members</w:t>
      </w:r>
      <w:r w:rsidR="00857168">
        <w:t xml:space="preserve"> </w:t>
      </w:r>
      <w:r>
        <w:t>and</w:t>
      </w:r>
      <w:r w:rsidR="00857168">
        <w:t xml:space="preserve"> </w:t>
      </w:r>
      <w:r>
        <w:t>as</w:t>
      </w:r>
      <w:r w:rsidR="00857168">
        <w:t xml:space="preserve"> </w:t>
      </w:r>
      <w:r>
        <w:t>members</w:t>
      </w:r>
      <w:r w:rsidR="00857168">
        <w:t xml:space="preserve"> </w:t>
      </w:r>
      <w:r>
        <w:t>of</w:t>
      </w:r>
      <w:r w:rsidR="00857168">
        <w:t xml:space="preserve"> </w:t>
      </w:r>
      <w:r>
        <w:t>the</w:t>
      </w:r>
      <w:r w:rsidR="00857168">
        <w:t xml:space="preserve"> </w:t>
      </w:r>
      <w:r>
        <w:t>board’s</w:t>
      </w:r>
      <w:r w:rsidR="00857168">
        <w:t xml:space="preserve"> </w:t>
      </w:r>
      <w:r>
        <w:t>committees.</w:t>
      </w:r>
      <w:r w:rsidR="00857168">
        <w:t xml:space="preserve"> </w:t>
      </w:r>
      <w:r>
        <w:t>Whilst</w:t>
      </w:r>
      <w:r w:rsidR="00857168">
        <w:t xml:space="preserve"> </w:t>
      </w:r>
      <w:r>
        <w:t>remuneration</w:t>
      </w:r>
      <w:r w:rsidR="00857168">
        <w:t xml:space="preserve"> </w:t>
      </w:r>
      <w:r>
        <w:t>is</w:t>
      </w:r>
      <w:r w:rsidR="00857168">
        <w:t xml:space="preserve"> </w:t>
      </w:r>
      <w:r>
        <w:t>set</w:t>
      </w:r>
      <w:r w:rsidR="00857168">
        <w:t xml:space="preserve"> </w:t>
      </w:r>
      <w:r>
        <w:t>by</w:t>
      </w:r>
      <w:r w:rsidR="00857168">
        <w:t xml:space="preserve"> </w:t>
      </w:r>
      <w:r>
        <w:t>the</w:t>
      </w:r>
      <w:r w:rsidR="00857168">
        <w:t xml:space="preserve"> </w:t>
      </w:r>
      <w:r>
        <w:t>relevant</w:t>
      </w:r>
      <w:r w:rsidR="00857168">
        <w:t xml:space="preserve"> </w:t>
      </w:r>
      <w:r>
        <w:t>Minister,</w:t>
      </w:r>
      <w:r w:rsidR="00857168">
        <w:t xml:space="preserve"> </w:t>
      </w:r>
      <w:r>
        <w:t>the</w:t>
      </w:r>
      <w:r w:rsidR="00857168">
        <w:t xml:space="preserve"> </w:t>
      </w:r>
      <w:r>
        <w:t>Minister</w:t>
      </w:r>
      <w:r w:rsidR="00857168">
        <w:t xml:space="preserve"> </w:t>
      </w:r>
      <w:r>
        <w:t>must</w:t>
      </w:r>
      <w:r w:rsidR="00857168">
        <w:t xml:space="preserve"> </w:t>
      </w:r>
      <w:r>
        <w:t>follow</w:t>
      </w:r>
      <w:r w:rsidR="00857168">
        <w:t xml:space="preserve"> </w:t>
      </w:r>
      <w:r>
        <w:t>the</w:t>
      </w:r>
      <w:r w:rsidR="00857168">
        <w:t xml:space="preserve"> </w:t>
      </w:r>
      <w:r>
        <w:t>Victorian</w:t>
      </w:r>
      <w:r w:rsidR="00857168">
        <w:t xml:space="preserve"> </w:t>
      </w:r>
      <w:r>
        <w:t>Government’s</w:t>
      </w:r>
      <w:r w:rsidR="00857168">
        <w:t xml:space="preserve"> </w:t>
      </w:r>
      <w:r>
        <w:t>Board</w:t>
      </w:r>
      <w:r w:rsidR="00857168">
        <w:t xml:space="preserve"> </w:t>
      </w:r>
      <w:hyperlink r:id="rId59" w:tooltip="Link to Appointment and Remuneration Guidelines website" w:history="1">
        <w:r>
          <w:rPr>
            <w:rStyle w:val="Hyperlink"/>
          </w:rPr>
          <w:t>Appointment</w:t>
        </w:r>
        <w:r w:rsidR="00857168">
          <w:rPr>
            <w:rStyle w:val="Hyperlink"/>
          </w:rPr>
          <w:t xml:space="preserve"> </w:t>
        </w:r>
        <w:r>
          <w:rPr>
            <w:rStyle w:val="Hyperlink"/>
          </w:rPr>
          <w:t>and</w:t>
        </w:r>
        <w:r w:rsidR="00857168">
          <w:rPr>
            <w:rStyle w:val="Hyperlink"/>
          </w:rPr>
          <w:t xml:space="preserve"> </w:t>
        </w:r>
        <w:r>
          <w:rPr>
            <w:rStyle w:val="Hyperlink"/>
          </w:rPr>
          <w:t>Remuneration</w:t>
        </w:r>
        <w:r w:rsidR="00857168">
          <w:rPr>
            <w:rStyle w:val="Hyperlink"/>
          </w:rPr>
          <w:t xml:space="preserve"> </w:t>
        </w:r>
        <w:r>
          <w:rPr>
            <w:rStyle w:val="Hyperlink"/>
          </w:rPr>
          <w:t>Guidelines</w:t>
        </w:r>
      </w:hyperlink>
      <w:r w:rsidR="00857168">
        <w:t xml:space="preserve"> </w:t>
      </w:r>
      <w:r>
        <w:t>which</w:t>
      </w:r>
      <w:r w:rsidR="00857168">
        <w:t xml:space="preserve"> </w:t>
      </w:r>
      <w:r>
        <w:t>include</w:t>
      </w:r>
      <w:r w:rsidR="00857168">
        <w:t xml:space="preserve"> </w:t>
      </w:r>
      <w:r>
        <w:t>remuneration</w:t>
      </w:r>
      <w:r w:rsidR="00857168">
        <w:t xml:space="preserve"> </w:t>
      </w:r>
      <w:r>
        <w:t>bands</w:t>
      </w:r>
      <w:r w:rsidR="00857168">
        <w:t xml:space="preserve"> </w:t>
      </w:r>
      <w:r>
        <w:t>to</w:t>
      </w:r>
      <w:r w:rsidR="00857168">
        <w:t xml:space="preserve"> </w:t>
      </w:r>
      <w:r>
        <w:t>help</w:t>
      </w:r>
      <w:r w:rsidR="00857168">
        <w:t xml:space="preserve"> </w:t>
      </w:r>
      <w:r>
        <w:t>guide</w:t>
      </w:r>
      <w:r w:rsidR="00857168">
        <w:t xml:space="preserve"> </w:t>
      </w:r>
      <w:r>
        <w:t>the</w:t>
      </w:r>
      <w:r w:rsidR="00857168">
        <w:t xml:space="preserve"> </w:t>
      </w:r>
      <w:r>
        <w:t>Minister</w:t>
      </w:r>
      <w:r w:rsidR="00857168">
        <w:t xml:space="preserve"> </w:t>
      </w:r>
      <w:r>
        <w:t>when</w:t>
      </w:r>
      <w:r w:rsidR="00857168">
        <w:t xml:space="preserve"> </w:t>
      </w:r>
      <w:r>
        <w:t>setting</w:t>
      </w:r>
      <w:r w:rsidR="00857168">
        <w:t xml:space="preserve"> </w:t>
      </w:r>
      <w:r>
        <w:t>the</w:t>
      </w:r>
      <w:r w:rsidR="00857168">
        <w:t xml:space="preserve"> </w:t>
      </w:r>
      <w:r>
        <w:t>remuneration</w:t>
      </w:r>
      <w:r w:rsidR="00857168">
        <w:t xml:space="preserve"> </w:t>
      </w:r>
      <w:r>
        <w:t>for</w:t>
      </w:r>
      <w:r w:rsidR="00857168">
        <w:t xml:space="preserve"> </w:t>
      </w:r>
      <w:r>
        <w:t>board</w:t>
      </w:r>
      <w:r w:rsidR="00857168">
        <w:t xml:space="preserve"> </w:t>
      </w:r>
      <w:r>
        <w:t>members.</w:t>
      </w:r>
    </w:p>
    <w:p w14:paraId="31AA1D6D" w14:textId="03992AD9" w:rsidR="00B4785B" w:rsidRDefault="00E155CB" w:rsidP="00857168">
      <w:r>
        <w:t>Terms</w:t>
      </w:r>
      <w:r w:rsidR="00857168">
        <w:t xml:space="preserve"> </w:t>
      </w:r>
      <w:r>
        <w:t>of</w:t>
      </w:r>
      <w:r w:rsidR="00857168">
        <w:t xml:space="preserve"> </w:t>
      </w:r>
      <w:r>
        <w:t>appointment</w:t>
      </w:r>
      <w:r w:rsidR="00857168">
        <w:t xml:space="preserve"> </w:t>
      </w:r>
      <w:r>
        <w:t>can</w:t>
      </w:r>
      <w:r w:rsidR="00857168">
        <w:t xml:space="preserve"> </w:t>
      </w:r>
      <w:r>
        <w:t>be</w:t>
      </w:r>
      <w:r w:rsidR="00857168">
        <w:t xml:space="preserve"> </w:t>
      </w:r>
      <w:r>
        <w:t>up</w:t>
      </w:r>
      <w:r w:rsidR="00857168">
        <w:t xml:space="preserve"> </w:t>
      </w:r>
      <w:r>
        <w:t>to</w:t>
      </w:r>
      <w:r w:rsidR="00857168">
        <w:t xml:space="preserve"> </w:t>
      </w:r>
      <w:r>
        <w:t>five</w:t>
      </w:r>
      <w:r w:rsidR="00857168">
        <w:t xml:space="preserve"> </w:t>
      </w:r>
      <w:r>
        <w:t>years</w:t>
      </w:r>
      <w:r w:rsidR="00857168">
        <w:t xml:space="preserve"> </w:t>
      </w:r>
      <w:r>
        <w:t>for</w:t>
      </w:r>
      <w:r w:rsidR="00857168">
        <w:t xml:space="preserve"> </w:t>
      </w:r>
      <w:r>
        <w:t>commissioners</w:t>
      </w:r>
      <w:r w:rsidR="00857168">
        <w:t xml:space="preserve"> </w:t>
      </w:r>
      <w:r>
        <w:t>of</w:t>
      </w:r>
      <w:r w:rsidR="00857168">
        <w:t xml:space="preserve"> </w:t>
      </w:r>
      <w:r>
        <w:t>the</w:t>
      </w:r>
      <w:r w:rsidR="00857168">
        <w:t xml:space="preserve"> </w:t>
      </w:r>
      <w:r>
        <w:t>VEWH</w:t>
      </w:r>
      <w:r w:rsidR="00857168">
        <w:t xml:space="preserve"> </w:t>
      </w:r>
      <w:r>
        <w:t>and</w:t>
      </w:r>
      <w:r w:rsidR="00857168">
        <w:t xml:space="preserve"> </w:t>
      </w:r>
      <w:r>
        <w:t>up</w:t>
      </w:r>
      <w:r w:rsidR="00857168">
        <w:t xml:space="preserve"> </w:t>
      </w:r>
      <w:r>
        <w:t>to</w:t>
      </w:r>
      <w:r w:rsidR="00857168">
        <w:t xml:space="preserve"> </w:t>
      </w:r>
      <w:r>
        <w:t>four</w:t>
      </w:r>
      <w:r w:rsidR="00857168">
        <w:t xml:space="preserve"> </w:t>
      </w:r>
      <w:r>
        <w:t>years</w:t>
      </w:r>
      <w:r w:rsidR="00857168">
        <w:t xml:space="preserve"> </w:t>
      </w:r>
      <w:r>
        <w:t>for</w:t>
      </w:r>
      <w:r w:rsidR="00857168">
        <w:t xml:space="preserve"> </w:t>
      </w:r>
      <w:r>
        <w:t>directors</w:t>
      </w:r>
      <w:r w:rsidR="00857168">
        <w:t xml:space="preserve"> </w:t>
      </w:r>
      <w:r>
        <w:t>on</w:t>
      </w:r>
      <w:r w:rsidR="00857168">
        <w:t xml:space="preserve"> </w:t>
      </w:r>
      <w:r>
        <w:t>water</w:t>
      </w:r>
      <w:r w:rsidR="00857168">
        <w:t xml:space="preserve"> </w:t>
      </w:r>
      <w:r>
        <w:t>corporation</w:t>
      </w:r>
      <w:r w:rsidR="00857168">
        <w:t xml:space="preserve"> </w:t>
      </w:r>
      <w:r>
        <w:t>boards</w:t>
      </w:r>
      <w:r w:rsidR="00857168">
        <w:t xml:space="preserve"> </w:t>
      </w:r>
      <w:r>
        <w:t>and</w:t>
      </w:r>
      <w:r w:rsidR="00857168">
        <w:t xml:space="preserve"> </w:t>
      </w:r>
      <w:r>
        <w:t>members</w:t>
      </w:r>
      <w:r w:rsidR="00857168">
        <w:t xml:space="preserve"> </w:t>
      </w:r>
      <w:r>
        <w:t>on</w:t>
      </w:r>
      <w:r w:rsidR="00857168">
        <w:t xml:space="preserve"> </w:t>
      </w:r>
      <w:r>
        <w:t>CMA</w:t>
      </w:r>
      <w:r w:rsidR="00857168">
        <w:t xml:space="preserve"> </w:t>
      </w:r>
      <w:r>
        <w:t>boards</w:t>
      </w:r>
    </w:p>
    <w:p w14:paraId="6637AC25" w14:textId="015723F0" w:rsidR="00B4785B" w:rsidRDefault="00E155CB" w:rsidP="00497AA6">
      <w:pPr>
        <w:pStyle w:val="Heading2"/>
      </w:pPr>
      <w:r>
        <w:t>Director</w:t>
      </w:r>
      <w:r w:rsidR="00857168">
        <w:t xml:space="preserve"> </w:t>
      </w:r>
      <w:r>
        <w:t>Development</w:t>
      </w:r>
    </w:p>
    <w:p w14:paraId="00D40793" w14:textId="6BC6F524" w:rsidR="00B4785B" w:rsidRDefault="00E155CB" w:rsidP="00857168">
      <w:r>
        <w:t>Water</w:t>
      </w:r>
      <w:r w:rsidR="00857168">
        <w:t xml:space="preserve"> </w:t>
      </w:r>
      <w:r>
        <w:t>entities</w:t>
      </w:r>
      <w:r w:rsidR="00857168">
        <w:t xml:space="preserve"> </w:t>
      </w:r>
      <w:r>
        <w:t>and</w:t>
      </w:r>
      <w:r w:rsidR="00857168">
        <w:t xml:space="preserve"> </w:t>
      </w:r>
      <w:r>
        <w:t>DEECA</w:t>
      </w:r>
      <w:r w:rsidR="00857168">
        <w:t xml:space="preserve"> </w:t>
      </w:r>
      <w:r>
        <w:t>provide</w:t>
      </w:r>
      <w:r w:rsidR="00857168">
        <w:t xml:space="preserve"> </w:t>
      </w:r>
      <w:r>
        <w:t>ongoing</w:t>
      </w:r>
      <w:r w:rsidR="00857168">
        <w:t xml:space="preserve"> </w:t>
      </w:r>
      <w:r>
        <w:t>support</w:t>
      </w:r>
      <w:r w:rsidR="00857168">
        <w:t xml:space="preserve"> </w:t>
      </w:r>
      <w:r>
        <w:t>to</w:t>
      </w:r>
      <w:r w:rsidR="00857168">
        <w:t xml:space="preserve"> </w:t>
      </w:r>
      <w:r>
        <w:t>all</w:t>
      </w:r>
      <w:r w:rsidR="00857168">
        <w:t xml:space="preserve"> </w:t>
      </w:r>
      <w:r>
        <w:t>non-executive</w:t>
      </w:r>
      <w:r w:rsidR="00857168">
        <w:t xml:space="preserve"> </w:t>
      </w:r>
      <w:r>
        <w:t>directors,</w:t>
      </w:r>
      <w:r w:rsidR="00857168">
        <w:t xml:space="preserve"> </w:t>
      </w:r>
      <w:r>
        <w:t>which</w:t>
      </w:r>
      <w:r w:rsidR="00857168">
        <w:t xml:space="preserve"> </w:t>
      </w:r>
      <w:r>
        <w:t>includes</w:t>
      </w:r>
      <w:r w:rsidR="00857168">
        <w:t xml:space="preserve"> </w:t>
      </w:r>
      <w:r>
        <w:t>attendance</w:t>
      </w:r>
      <w:r w:rsidR="00857168">
        <w:t xml:space="preserve"> </w:t>
      </w:r>
      <w:r>
        <w:t>at</w:t>
      </w:r>
      <w:r w:rsidR="00857168">
        <w:t xml:space="preserve"> </w:t>
      </w:r>
      <w:r>
        <w:t>industry</w:t>
      </w:r>
      <w:r w:rsidR="00857168">
        <w:t xml:space="preserve"> </w:t>
      </w:r>
      <w:r>
        <w:t>events</w:t>
      </w:r>
      <w:r w:rsidR="00857168">
        <w:t xml:space="preserve"> </w:t>
      </w:r>
      <w:r>
        <w:t>and</w:t>
      </w:r>
      <w:r w:rsidR="00857168">
        <w:t xml:space="preserve"> </w:t>
      </w:r>
      <w:r>
        <w:t>participation</w:t>
      </w:r>
      <w:r w:rsidR="00857168">
        <w:t xml:space="preserve"> </w:t>
      </w:r>
      <w:r>
        <w:t>in</w:t>
      </w:r>
      <w:r w:rsidR="00857168">
        <w:t xml:space="preserve"> </w:t>
      </w:r>
      <w:r>
        <w:t>development</w:t>
      </w:r>
      <w:r w:rsidR="00857168">
        <w:t xml:space="preserve"> </w:t>
      </w:r>
      <w:r>
        <w:t>programs.</w:t>
      </w:r>
      <w:r w:rsidR="00857168">
        <w:t xml:space="preserve"> </w:t>
      </w:r>
      <w:r>
        <w:t>Chairs</w:t>
      </w:r>
      <w:r w:rsidR="00857168">
        <w:t xml:space="preserve"> </w:t>
      </w:r>
      <w:r>
        <w:t>work</w:t>
      </w:r>
      <w:r w:rsidR="00857168">
        <w:t xml:space="preserve"> </w:t>
      </w:r>
      <w:r>
        <w:t>with</w:t>
      </w:r>
      <w:r w:rsidR="00857168">
        <w:t xml:space="preserve"> </w:t>
      </w:r>
      <w:r>
        <w:t>individual</w:t>
      </w:r>
      <w:r w:rsidR="00857168">
        <w:t xml:space="preserve"> </w:t>
      </w:r>
      <w:r>
        <w:t>directors</w:t>
      </w:r>
      <w:r w:rsidR="00857168">
        <w:t xml:space="preserve"> </w:t>
      </w:r>
      <w:r>
        <w:t>to</w:t>
      </w:r>
      <w:r w:rsidR="00857168">
        <w:t xml:space="preserve"> </w:t>
      </w:r>
      <w:r>
        <w:t>support</w:t>
      </w:r>
      <w:r w:rsidR="00857168">
        <w:t xml:space="preserve"> </w:t>
      </w:r>
      <w:r>
        <w:t>continuous</w:t>
      </w:r>
      <w:r w:rsidR="00857168">
        <w:t xml:space="preserve"> </w:t>
      </w:r>
      <w:r>
        <w:t>improvement</w:t>
      </w:r>
      <w:r w:rsidR="00857168">
        <w:t xml:space="preserve"> </w:t>
      </w:r>
      <w:r>
        <w:t>and</w:t>
      </w:r>
      <w:r w:rsidR="00857168">
        <w:t xml:space="preserve"> </w:t>
      </w:r>
      <w:r>
        <w:t>development</w:t>
      </w:r>
      <w:r w:rsidR="00857168">
        <w:t xml:space="preserve"> </w:t>
      </w:r>
      <w:r>
        <w:t>of</w:t>
      </w:r>
      <w:r w:rsidR="00857168">
        <w:t xml:space="preserve"> </w:t>
      </w:r>
      <w:r>
        <w:t>skills</w:t>
      </w:r>
      <w:r w:rsidR="00857168">
        <w:t xml:space="preserve"> </w:t>
      </w:r>
      <w:r>
        <w:t>and</w:t>
      </w:r>
      <w:r w:rsidR="00857168">
        <w:t xml:space="preserve"> </w:t>
      </w:r>
      <w:r>
        <w:t>knowledge.</w:t>
      </w:r>
    </w:p>
    <w:p w14:paraId="613336BE" w14:textId="74667D51" w:rsidR="00B4785B" w:rsidRDefault="00E155CB" w:rsidP="00497AA6">
      <w:pPr>
        <w:pStyle w:val="Normalbeforebullet"/>
      </w:pPr>
      <w:r>
        <w:t>DEECA</w:t>
      </w:r>
      <w:r w:rsidR="00857168">
        <w:t xml:space="preserve"> </w:t>
      </w:r>
      <w:r>
        <w:t>facilitates</w:t>
      </w:r>
      <w:r w:rsidR="00857168">
        <w:t xml:space="preserve"> </w:t>
      </w:r>
      <w:r>
        <w:t>a</w:t>
      </w:r>
      <w:r w:rsidR="00857168">
        <w:t xml:space="preserve"> </w:t>
      </w:r>
      <w:r>
        <w:t>director</w:t>
      </w:r>
      <w:r w:rsidR="00857168">
        <w:t xml:space="preserve"> </w:t>
      </w:r>
      <w:r>
        <w:t>development</w:t>
      </w:r>
      <w:r w:rsidR="00857168">
        <w:t xml:space="preserve"> </w:t>
      </w:r>
      <w:r>
        <w:t>program</w:t>
      </w:r>
      <w:r w:rsidR="00857168">
        <w:t xml:space="preserve"> </w:t>
      </w:r>
      <w:r>
        <w:t>covering</w:t>
      </w:r>
      <w:r w:rsidR="00857168">
        <w:t xml:space="preserve"> </w:t>
      </w:r>
      <w:r>
        <w:t>key</w:t>
      </w:r>
      <w:r w:rsidR="00857168">
        <w:t xml:space="preserve"> </w:t>
      </w:r>
      <w:r>
        <w:t>governance</w:t>
      </w:r>
      <w:r w:rsidR="00857168">
        <w:t xml:space="preserve"> </w:t>
      </w:r>
      <w:r>
        <w:t>issues</w:t>
      </w:r>
      <w:r w:rsidR="00857168">
        <w:t xml:space="preserve"> </w:t>
      </w:r>
      <w:r>
        <w:t>for</w:t>
      </w:r>
      <w:r w:rsidR="00857168">
        <w:t xml:space="preserve"> </w:t>
      </w:r>
      <w:r>
        <w:t>directors</w:t>
      </w:r>
      <w:r w:rsidR="00857168">
        <w:t xml:space="preserve"> </w:t>
      </w:r>
      <w:r>
        <w:t>of</w:t>
      </w:r>
      <w:r w:rsidR="00857168">
        <w:t xml:space="preserve"> </w:t>
      </w:r>
      <w:r>
        <w:t>water</w:t>
      </w:r>
      <w:r w:rsidR="00857168">
        <w:t xml:space="preserve"> </w:t>
      </w:r>
      <w:r>
        <w:t>entities.</w:t>
      </w:r>
      <w:r w:rsidR="00857168">
        <w:t xml:space="preserve"> </w:t>
      </w:r>
      <w:r>
        <w:t>The</w:t>
      </w:r>
      <w:r w:rsidR="00857168">
        <w:t xml:space="preserve"> </w:t>
      </w:r>
      <w:r>
        <w:t>program</w:t>
      </w:r>
      <w:r w:rsidR="00857168">
        <w:t xml:space="preserve"> </w:t>
      </w:r>
      <w:r>
        <w:t>provides</w:t>
      </w:r>
      <w:r w:rsidR="00857168">
        <w:t xml:space="preserve"> </w:t>
      </w:r>
      <w:r>
        <w:t>an</w:t>
      </w:r>
      <w:r w:rsidR="00857168">
        <w:t xml:space="preserve"> </w:t>
      </w:r>
      <w:r>
        <w:t>opportunity</w:t>
      </w:r>
      <w:r w:rsidR="00857168">
        <w:t xml:space="preserve"> </w:t>
      </w:r>
      <w:r>
        <w:t>to:</w:t>
      </w:r>
    </w:p>
    <w:p w14:paraId="04C7F48A" w14:textId="64633918" w:rsidR="00B4785B" w:rsidRDefault="00E155CB" w:rsidP="00497AA6">
      <w:pPr>
        <w:pStyle w:val="BulletL1"/>
      </w:pPr>
      <w:r>
        <w:t>gain</w:t>
      </w:r>
      <w:r w:rsidR="00857168">
        <w:t xml:space="preserve"> </w:t>
      </w:r>
      <w:r>
        <w:t>a</w:t>
      </w:r>
      <w:r w:rsidR="00857168">
        <w:t xml:space="preserve"> </w:t>
      </w:r>
      <w:r>
        <w:t>deeper</w:t>
      </w:r>
      <w:r w:rsidR="00857168">
        <w:t xml:space="preserve"> </w:t>
      </w:r>
      <w:r>
        <w:t>understanding</w:t>
      </w:r>
      <w:r w:rsidR="00857168">
        <w:t xml:space="preserve"> </w:t>
      </w:r>
      <w:r>
        <w:t>of</w:t>
      </w:r>
      <w:r w:rsidR="00857168">
        <w:t xml:space="preserve"> </w:t>
      </w:r>
      <w:r>
        <w:t>public</w:t>
      </w:r>
      <w:r w:rsidR="00857168">
        <w:t xml:space="preserve"> </w:t>
      </w:r>
      <w:r>
        <w:t>sector</w:t>
      </w:r>
      <w:r w:rsidR="00857168">
        <w:t xml:space="preserve"> </w:t>
      </w:r>
      <w:r>
        <w:t>values</w:t>
      </w:r>
      <w:r w:rsidR="00857168">
        <w:t xml:space="preserve"> </w:t>
      </w:r>
      <w:r>
        <w:t>and</w:t>
      </w:r>
      <w:r w:rsidR="00857168">
        <w:t xml:space="preserve"> </w:t>
      </w:r>
      <w:r>
        <w:t>expected</w:t>
      </w:r>
      <w:r w:rsidR="00857168">
        <w:t xml:space="preserve"> </w:t>
      </w:r>
      <w:r>
        <w:t>behaviours</w:t>
      </w:r>
    </w:p>
    <w:p w14:paraId="05FD0517" w14:textId="5BBD7A09" w:rsidR="00B4785B" w:rsidRDefault="00E155CB" w:rsidP="00497AA6">
      <w:pPr>
        <w:pStyle w:val="BulletL1"/>
      </w:pPr>
      <w:r>
        <w:t>gain</w:t>
      </w:r>
      <w:r w:rsidR="00857168">
        <w:t xml:space="preserve"> </w:t>
      </w:r>
      <w:r>
        <w:t>a</w:t>
      </w:r>
      <w:r w:rsidR="00857168">
        <w:t xml:space="preserve"> </w:t>
      </w:r>
      <w:r>
        <w:t>good</w:t>
      </w:r>
      <w:r w:rsidR="00857168">
        <w:t xml:space="preserve"> </w:t>
      </w:r>
      <w:r>
        <w:t>understanding</w:t>
      </w:r>
      <w:r w:rsidR="00857168">
        <w:t xml:space="preserve"> </w:t>
      </w:r>
      <w:r>
        <w:t>of</w:t>
      </w:r>
      <w:r w:rsidR="00857168">
        <w:t xml:space="preserve"> </w:t>
      </w:r>
      <w:r>
        <w:t>the</w:t>
      </w:r>
      <w:r w:rsidR="00857168">
        <w:t xml:space="preserve"> </w:t>
      </w:r>
      <w:r>
        <w:t>water</w:t>
      </w:r>
      <w:r w:rsidR="00857168">
        <w:t xml:space="preserve"> </w:t>
      </w:r>
      <w:r>
        <w:t>sector’s</w:t>
      </w:r>
      <w:r w:rsidR="00857168">
        <w:t xml:space="preserve"> </w:t>
      </w:r>
      <w:r>
        <w:t>legislative</w:t>
      </w:r>
      <w:r w:rsidR="00857168">
        <w:t xml:space="preserve"> </w:t>
      </w:r>
      <w:r>
        <w:t>and</w:t>
      </w:r>
      <w:r w:rsidR="00857168">
        <w:t xml:space="preserve"> </w:t>
      </w:r>
      <w:r>
        <w:t>governance</w:t>
      </w:r>
      <w:r w:rsidR="00857168">
        <w:t xml:space="preserve"> </w:t>
      </w:r>
      <w:r>
        <w:t>framework</w:t>
      </w:r>
    </w:p>
    <w:p w14:paraId="56B8E43F" w14:textId="260ACA4F" w:rsidR="00B4785B" w:rsidRDefault="00E155CB" w:rsidP="00497AA6">
      <w:pPr>
        <w:pStyle w:val="BulletL1"/>
      </w:pPr>
      <w:r>
        <w:t>gain</w:t>
      </w:r>
      <w:r w:rsidR="00857168">
        <w:t xml:space="preserve"> </w:t>
      </w:r>
      <w:r>
        <w:t>a</w:t>
      </w:r>
      <w:r w:rsidR="00857168">
        <w:t xml:space="preserve"> </w:t>
      </w:r>
      <w:r>
        <w:t>deeper</w:t>
      </w:r>
      <w:r w:rsidR="00857168">
        <w:t xml:space="preserve"> </w:t>
      </w:r>
      <w:r>
        <w:t>understanding</w:t>
      </w:r>
      <w:r w:rsidR="00857168">
        <w:t xml:space="preserve"> </w:t>
      </w:r>
      <w:r>
        <w:t>of</w:t>
      </w:r>
      <w:r w:rsidR="00857168">
        <w:t xml:space="preserve"> </w:t>
      </w:r>
      <w:r>
        <w:t>directors’</w:t>
      </w:r>
      <w:r w:rsidR="00857168">
        <w:t xml:space="preserve"> </w:t>
      </w:r>
      <w:r>
        <w:t>duties</w:t>
      </w:r>
    </w:p>
    <w:p w14:paraId="0E193B20" w14:textId="3013569A" w:rsidR="00B4785B" w:rsidRDefault="00E155CB" w:rsidP="00497AA6">
      <w:pPr>
        <w:pStyle w:val="BulletL1"/>
      </w:pPr>
      <w:r>
        <w:t>understand</w:t>
      </w:r>
      <w:r w:rsidR="00857168">
        <w:t xml:space="preserve"> </w:t>
      </w:r>
      <w:r>
        <w:t>the</w:t>
      </w:r>
      <w:r w:rsidR="00857168">
        <w:t xml:space="preserve"> </w:t>
      </w:r>
      <w:r>
        <w:t>complex</w:t>
      </w:r>
      <w:r w:rsidR="00857168">
        <w:t xml:space="preserve"> </w:t>
      </w:r>
      <w:r>
        <w:t>stakeholder</w:t>
      </w:r>
      <w:r w:rsidR="00857168">
        <w:t xml:space="preserve"> </w:t>
      </w:r>
      <w:r>
        <w:t>relationships</w:t>
      </w:r>
      <w:r w:rsidR="00857168">
        <w:t xml:space="preserve"> </w:t>
      </w:r>
      <w:r>
        <w:t>across</w:t>
      </w:r>
      <w:r w:rsidR="00857168">
        <w:t xml:space="preserve"> </w:t>
      </w:r>
      <w:r>
        <w:t>government,</w:t>
      </w:r>
      <w:r w:rsidR="00857168">
        <w:t xml:space="preserve"> </w:t>
      </w:r>
      <w:r>
        <w:t>and</w:t>
      </w:r>
    </w:p>
    <w:p w14:paraId="78FE0639" w14:textId="5D884F2A" w:rsidR="00B4785B" w:rsidRDefault="00E155CB" w:rsidP="00497AA6">
      <w:pPr>
        <w:pStyle w:val="BulletL1last"/>
      </w:pPr>
      <w:r>
        <w:t>network</w:t>
      </w:r>
      <w:r w:rsidR="00857168">
        <w:t xml:space="preserve"> </w:t>
      </w:r>
      <w:r>
        <w:t>with</w:t>
      </w:r>
      <w:r w:rsidR="00857168">
        <w:t xml:space="preserve"> </w:t>
      </w:r>
      <w:r>
        <w:t>other</w:t>
      </w:r>
      <w:r w:rsidR="00857168">
        <w:t xml:space="preserve"> </w:t>
      </w:r>
      <w:r>
        <w:t>directors,</w:t>
      </w:r>
      <w:r w:rsidR="00857168">
        <w:t xml:space="preserve"> </w:t>
      </w:r>
      <w:r>
        <w:t>DEECA</w:t>
      </w:r>
      <w:r w:rsidR="00857168">
        <w:t xml:space="preserve"> </w:t>
      </w:r>
      <w:r>
        <w:t>officers</w:t>
      </w:r>
      <w:r w:rsidR="00857168">
        <w:t xml:space="preserve"> </w:t>
      </w:r>
      <w:r>
        <w:t>and</w:t>
      </w:r>
      <w:r w:rsidR="00857168">
        <w:t xml:space="preserve"> </w:t>
      </w:r>
      <w:r>
        <w:t>other</w:t>
      </w:r>
      <w:r w:rsidR="00857168">
        <w:t xml:space="preserve"> </w:t>
      </w:r>
      <w:r>
        <w:t>government</w:t>
      </w:r>
      <w:r w:rsidR="00857168">
        <w:t xml:space="preserve"> </w:t>
      </w:r>
      <w:r>
        <w:t>departments</w:t>
      </w:r>
      <w:r w:rsidR="00857168">
        <w:t xml:space="preserve"> </w:t>
      </w:r>
      <w:r>
        <w:t>and</w:t>
      </w:r>
      <w:r w:rsidR="00857168">
        <w:t xml:space="preserve"> </w:t>
      </w:r>
      <w:r>
        <w:t>agencies.</w:t>
      </w:r>
    </w:p>
    <w:p w14:paraId="29F4E215" w14:textId="3E94249E" w:rsidR="00B4785B" w:rsidRPr="00E239CD" w:rsidRDefault="00E155CB" w:rsidP="00E239CD">
      <w:pPr>
        <w:pStyle w:val="Sectionheading"/>
      </w:pPr>
      <w:bookmarkStart w:id="16" w:name="Part_3"/>
      <w:bookmarkStart w:id="17" w:name="_Toc132360023"/>
      <w:r w:rsidRPr="009623D4">
        <w:lastRenderedPageBreak/>
        <w:t>Part</w:t>
      </w:r>
      <w:r w:rsidR="00857168" w:rsidRPr="009623D4">
        <w:t xml:space="preserve"> </w:t>
      </w:r>
      <w:r w:rsidRPr="009623D4">
        <w:t>3</w:t>
      </w:r>
      <w:r w:rsidR="00E239CD" w:rsidRPr="009623D4">
        <w:br/>
      </w:r>
      <w:r w:rsidRPr="00E239CD">
        <w:t>Understanding</w:t>
      </w:r>
      <w:r w:rsidR="00857168" w:rsidRPr="00E239CD">
        <w:t xml:space="preserve"> </w:t>
      </w:r>
      <w:r w:rsidRPr="00E239CD">
        <w:t>the</w:t>
      </w:r>
      <w:r w:rsidR="00857168" w:rsidRPr="00E239CD">
        <w:t xml:space="preserve"> </w:t>
      </w:r>
      <w:r w:rsidRPr="00E239CD">
        <w:t>roles</w:t>
      </w:r>
      <w:r w:rsidR="00857168" w:rsidRPr="00E239CD">
        <w:t xml:space="preserve"> </w:t>
      </w:r>
      <w:r w:rsidRPr="00E239CD">
        <w:t>and</w:t>
      </w:r>
      <w:r w:rsidR="00857168" w:rsidRPr="00E239CD">
        <w:t xml:space="preserve"> </w:t>
      </w:r>
      <w:r w:rsidRPr="00E239CD">
        <w:t>responsibilities</w:t>
      </w:r>
      <w:r w:rsidR="00857168" w:rsidRPr="00E239CD">
        <w:t xml:space="preserve"> </w:t>
      </w:r>
      <w:r w:rsidRPr="00E239CD">
        <w:t>of</w:t>
      </w:r>
      <w:r w:rsidR="00857168" w:rsidRPr="00E239CD">
        <w:t xml:space="preserve"> </w:t>
      </w:r>
      <w:r w:rsidRPr="00E239CD">
        <w:t>the</w:t>
      </w:r>
      <w:r w:rsidR="00857168" w:rsidRPr="00E239CD">
        <w:t xml:space="preserve"> </w:t>
      </w:r>
      <w:r w:rsidRPr="00E239CD">
        <w:t>entity</w:t>
      </w:r>
      <w:r w:rsidR="00857168" w:rsidRPr="00E239CD">
        <w:t xml:space="preserve"> </w:t>
      </w:r>
      <w:r w:rsidRPr="00E239CD">
        <w:t>you</w:t>
      </w:r>
      <w:r w:rsidR="00857168" w:rsidRPr="00E239CD">
        <w:t xml:space="preserve"> </w:t>
      </w:r>
      <w:r w:rsidRPr="00E239CD">
        <w:t>are</w:t>
      </w:r>
      <w:r w:rsidR="00857168" w:rsidRPr="00E239CD">
        <w:t xml:space="preserve"> </w:t>
      </w:r>
      <w:r w:rsidRPr="00E239CD">
        <w:t>directing</w:t>
      </w:r>
      <w:bookmarkEnd w:id="16"/>
      <w:bookmarkEnd w:id="17"/>
    </w:p>
    <w:p w14:paraId="32921366" w14:textId="23A78C33" w:rsidR="00B4785B" w:rsidRDefault="00E155CB" w:rsidP="0046432C">
      <w:pPr>
        <w:pStyle w:val="Heading1"/>
      </w:pPr>
      <w:bookmarkStart w:id="18" w:name="_Toc132360024"/>
      <w:r>
        <w:t>Distinction</w:t>
      </w:r>
      <w:r w:rsidR="00857168">
        <w:t xml:space="preserve"> </w:t>
      </w:r>
      <w:r>
        <w:t>between</w:t>
      </w:r>
      <w:r w:rsidR="00857168">
        <w:t xml:space="preserve"> </w:t>
      </w:r>
      <w:r>
        <w:t>the</w:t>
      </w:r>
      <w:r w:rsidR="00857168">
        <w:t xml:space="preserve"> </w:t>
      </w:r>
      <w:r>
        <w:t>Board’s</w:t>
      </w:r>
      <w:r w:rsidR="00857168">
        <w:t xml:space="preserve"> </w:t>
      </w:r>
      <w:r>
        <w:t>Role</w:t>
      </w:r>
      <w:r w:rsidR="00857168">
        <w:t xml:space="preserve"> </w:t>
      </w:r>
      <w:r>
        <w:t>and</w:t>
      </w:r>
      <w:r w:rsidR="00857168">
        <w:t xml:space="preserve"> </w:t>
      </w:r>
      <w:r>
        <w:t>the</w:t>
      </w:r>
      <w:r w:rsidR="00857168">
        <w:t xml:space="preserve"> </w:t>
      </w:r>
      <w:r>
        <w:t>Entity’s</w:t>
      </w:r>
      <w:r w:rsidR="00857168">
        <w:t xml:space="preserve"> </w:t>
      </w:r>
      <w:r>
        <w:t>Role:</w:t>
      </w:r>
      <w:r w:rsidR="00857168">
        <w:t xml:space="preserve"> </w:t>
      </w:r>
      <w:r>
        <w:t>Leadership</w:t>
      </w:r>
      <w:r w:rsidR="00857168">
        <w:t xml:space="preserve"> </w:t>
      </w:r>
      <w:r>
        <w:t>vs</w:t>
      </w:r>
      <w:r w:rsidR="00857168">
        <w:t xml:space="preserve"> </w:t>
      </w:r>
      <w:r>
        <w:t>Delivery</w:t>
      </w:r>
      <w:bookmarkEnd w:id="18"/>
    </w:p>
    <w:p w14:paraId="28FF0CBE" w14:textId="0036EE72" w:rsidR="00B4785B" w:rsidRDefault="00E155CB" w:rsidP="00857168">
      <w:r>
        <w:t>Boards</w:t>
      </w:r>
      <w:r w:rsidR="00857168">
        <w:t xml:space="preserve"> </w:t>
      </w:r>
      <w:r>
        <w:t>set</w:t>
      </w:r>
      <w:r w:rsidR="00857168">
        <w:t xml:space="preserve"> </w:t>
      </w:r>
      <w:r>
        <w:t>the</w:t>
      </w:r>
      <w:r w:rsidR="00857168">
        <w:t xml:space="preserve"> </w:t>
      </w:r>
      <w:r>
        <w:t>organisation’s</w:t>
      </w:r>
      <w:r w:rsidR="00857168">
        <w:t xml:space="preserve"> </w:t>
      </w:r>
      <w:r>
        <w:t>objectives</w:t>
      </w:r>
      <w:r w:rsidR="00857168">
        <w:t xml:space="preserve"> </w:t>
      </w:r>
      <w:r>
        <w:t>and</w:t>
      </w:r>
      <w:r w:rsidR="00857168">
        <w:t xml:space="preserve"> </w:t>
      </w:r>
      <w:r>
        <w:t>performance</w:t>
      </w:r>
      <w:r w:rsidR="00857168">
        <w:t xml:space="preserve"> </w:t>
      </w:r>
      <w:r>
        <w:t>targets</w:t>
      </w:r>
      <w:r w:rsidR="00857168">
        <w:t xml:space="preserve"> </w:t>
      </w:r>
      <w:r>
        <w:t>and</w:t>
      </w:r>
      <w:r w:rsidR="00857168">
        <w:t xml:space="preserve"> </w:t>
      </w:r>
      <w:r>
        <w:t>ensure</w:t>
      </w:r>
      <w:r w:rsidR="00857168">
        <w:t xml:space="preserve"> </w:t>
      </w:r>
      <w:r>
        <w:t>alignment</w:t>
      </w:r>
      <w:r w:rsidR="00857168">
        <w:t xml:space="preserve"> </w:t>
      </w:r>
      <w:r>
        <w:t>with</w:t>
      </w:r>
      <w:r w:rsidR="00857168">
        <w:t xml:space="preserve"> </w:t>
      </w:r>
      <w:r>
        <w:t>relevant</w:t>
      </w:r>
      <w:r w:rsidR="00857168">
        <w:t xml:space="preserve"> </w:t>
      </w:r>
      <w:r>
        <w:t>government</w:t>
      </w:r>
      <w:r w:rsidR="00857168">
        <w:t xml:space="preserve"> </w:t>
      </w:r>
      <w:r>
        <w:t>policy</w:t>
      </w:r>
      <w:r w:rsidR="00857168">
        <w:t xml:space="preserve"> </w:t>
      </w:r>
      <w:r>
        <w:t>and</w:t>
      </w:r>
      <w:r w:rsidR="00857168">
        <w:t xml:space="preserve"> </w:t>
      </w:r>
      <w:r>
        <w:t>compliance</w:t>
      </w:r>
      <w:r w:rsidR="00857168">
        <w:t xml:space="preserve"> </w:t>
      </w:r>
      <w:r>
        <w:t>with</w:t>
      </w:r>
      <w:r w:rsidR="00857168">
        <w:t xml:space="preserve"> </w:t>
      </w:r>
      <w:r>
        <w:t>relevant</w:t>
      </w:r>
      <w:r w:rsidR="00857168">
        <w:t xml:space="preserve"> </w:t>
      </w:r>
      <w:r>
        <w:t>legislation.</w:t>
      </w:r>
    </w:p>
    <w:p w14:paraId="5B98A2F3" w14:textId="286B4654" w:rsidR="00B4785B" w:rsidRDefault="00E155CB" w:rsidP="00857168">
      <w:r>
        <w:t>Corporate</w:t>
      </w:r>
      <w:r w:rsidR="00857168">
        <w:t xml:space="preserve"> </w:t>
      </w:r>
      <w:r>
        <w:t>plans,</w:t>
      </w:r>
      <w:r w:rsidR="00857168">
        <w:t xml:space="preserve"> </w:t>
      </w:r>
      <w:r>
        <w:t>business</w:t>
      </w:r>
      <w:r w:rsidR="00857168">
        <w:t xml:space="preserve"> </w:t>
      </w:r>
      <w:r>
        <w:t>plans</w:t>
      </w:r>
      <w:r w:rsidR="00857168">
        <w:t xml:space="preserve"> </w:t>
      </w:r>
      <w:r>
        <w:t>and</w:t>
      </w:r>
      <w:r w:rsidR="00857168">
        <w:t xml:space="preserve"> </w:t>
      </w:r>
      <w:r>
        <w:t>entity</w:t>
      </w:r>
      <w:r w:rsidR="00857168">
        <w:t xml:space="preserve"> </w:t>
      </w:r>
      <w:r>
        <w:t>policies</w:t>
      </w:r>
      <w:r w:rsidR="00857168">
        <w:t xml:space="preserve"> </w:t>
      </w:r>
      <w:r>
        <w:t>are</w:t>
      </w:r>
      <w:r w:rsidR="00857168">
        <w:t xml:space="preserve"> </w:t>
      </w:r>
      <w:r>
        <w:t>key</w:t>
      </w:r>
      <w:r w:rsidR="00857168">
        <w:t xml:space="preserve"> </w:t>
      </w:r>
      <w:r>
        <w:t>mechanisms</w:t>
      </w:r>
      <w:r w:rsidR="00857168">
        <w:t xml:space="preserve"> </w:t>
      </w:r>
      <w:r>
        <w:t>through</w:t>
      </w:r>
      <w:r w:rsidR="00857168">
        <w:t xml:space="preserve"> </w:t>
      </w:r>
      <w:r>
        <w:t>which</w:t>
      </w:r>
      <w:r w:rsidR="00857168">
        <w:t xml:space="preserve"> </w:t>
      </w:r>
      <w:r>
        <w:t>boards</w:t>
      </w:r>
      <w:r w:rsidR="00857168">
        <w:t xml:space="preserve"> </w:t>
      </w:r>
      <w:r>
        <w:t>execute</w:t>
      </w:r>
      <w:r w:rsidR="00857168">
        <w:t xml:space="preserve"> </w:t>
      </w:r>
      <w:r>
        <w:t>their</w:t>
      </w:r>
      <w:r w:rsidR="00857168">
        <w:t xml:space="preserve"> </w:t>
      </w:r>
      <w:r>
        <w:t>responsibilities</w:t>
      </w:r>
      <w:r w:rsidR="00857168">
        <w:t xml:space="preserve"> </w:t>
      </w:r>
      <w:r>
        <w:t>for</w:t>
      </w:r>
      <w:r w:rsidR="00857168">
        <w:t xml:space="preserve"> </w:t>
      </w:r>
      <w:r>
        <w:t>strategic</w:t>
      </w:r>
      <w:r w:rsidR="00857168">
        <w:t xml:space="preserve"> </w:t>
      </w:r>
      <w:r>
        <w:t>planning,</w:t>
      </w:r>
      <w:r w:rsidR="00857168">
        <w:t xml:space="preserve"> </w:t>
      </w:r>
      <w:r>
        <w:t>influencing</w:t>
      </w:r>
      <w:r w:rsidR="00857168">
        <w:t xml:space="preserve"> </w:t>
      </w:r>
      <w:r>
        <w:t>culture</w:t>
      </w:r>
      <w:r w:rsidR="00857168">
        <w:t xml:space="preserve"> </w:t>
      </w:r>
      <w:r>
        <w:t>and</w:t>
      </w:r>
      <w:r w:rsidR="00857168">
        <w:t xml:space="preserve"> </w:t>
      </w:r>
      <w:r>
        <w:t>championing</w:t>
      </w:r>
      <w:r w:rsidR="00857168">
        <w:t xml:space="preserve"> </w:t>
      </w:r>
      <w:r>
        <w:t>good</w:t>
      </w:r>
      <w:r w:rsidR="00857168">
        <w:t xml:space="preserve"> </w:t>
      </w:r>
      <w:r>
        <w:t>governance</w:t>
      </w:r>
      <w:r w:rsidR="00857168">
        <w:t xml:space="preserve"> </w:t>
      </w:r>
      <w:r>
        <w:t>within</w:t>
      </w:r>
      <w:r w:rsidR="00857168">
        <w:t xml:space="preserve"> </w:t>
      </w:r>
      <w:r>
        <w:t>your</w:t>
      </w:r>
      <w:r w:rsidR="00857168">
        <w:t xml:space="preserve"> </w:t>
      </w:r>
      <w:r>
        <w:t>organisation.</w:t>
      </w:r>
    </w:p>
    <w:p w14:paraId="09B01A86" w14:textId="15945B3D" w:rsidR="00B4785B" w:rsidRDefault="00E155CB" w:rsidP="00857168">
      <w:r>
        <w:t>The</w:t>
      </w:r>
      <w:r w:rsidR="00857168">
        <w:t xml:space="preserve"> </w:t>
      </w:r>
      <w:r>
        <w:t>role</w:t>
      </w:r>
      <w:r w:rsidR="00857168">
        <w:t xml:space="preserve"> </w:t>
      </w:r>
      <w:r>
        <w:t>of</w:t>
      </w:r>
      <w:r w:rsidR="00857168">
        <w:t xml:space="preserve"> </w:t>
      </w:r>
      <w:r>
        <w:t>the</w:t>
      </w:r>
      <w:r w:rsidR="00857168">
        <w:t xml:space="preserve"> </w:t>
      </w:r>
      <w:r>
        <w:t>board</w:t>
      </w:r>
      <w:r w:rsidR="00857168">
        <w:t xml:space="preserve"> </w:t>
      </w:r>
      <w:r>
        <w:t>and</w:t>
      </w:r>
      <w:r w:rsidR="00857168">
        <w:t xml:space="preserve"> </w:t>
      </w:r>
      <w:r>
        <w:t>its</w:t>
      </w:r>
      <w:r w:rsidR="00857168">
        <w:t xml:space="preserve"> </w:t>
      </w:r>
      <w:r>
        <w:t>directors,</w:t>
      </w:r>
      <w:r w:rsidR="00857168">
        <w:t xml:space="preserve"> </w:t>
      </w:r>
      <w:r>
        <w:t>and</w:t>
      </w:r>
      <w:r w:rsidR="00857168">
        <w:t xml:space="preserve"> </w:t>
      </w:r>
      <w:r>
        <w:t>the</w:t>
      </w:r>
      <w:r w:rsidR="00857168">
        <w:t xml:space="preserve"> </w:t>
      </w:r>
      <w:r>
        <w:t>role</w:t>
      </w:r>
      <w:r w:rsidR="00857168">
        <w:t xml:space="preserve"> </w:t>
      </w:r>
      <w:r>
        <w:t>of</w:t>
      </w:r>
      <w:r w:rsidR="00857168">
        <w:t xml:space="preserve"> </w:t>
      </w:r>
      <w:r>
        <w:t>the</w:t>
      </w:r>
      <w:r w:rsidR="00857168">
        <w:t xml:space="preserve"> </w:t>
      </w:r>
      <w:r>
        <w:t>entity</w:t>
      </w:r>
      <w:r w:rsidR="00857168">
        <w:t xml:space="preserve"> </w:t>
      </w:r>
      <w:r>
        <w:t>as</w:t>
      </w:r>
      <w:r w:rsidR="00857168">
        <w:t xml:space="preserve"> </w:t>
      </w:r>
      <w:r>
        <w:t>managed</w:t>
      </w:r>
      <w:r w:rsidR="00857168">
        <w:t xml:space="preserve"> </w:t>
      </w:r>
      <w:r>
        <w:t>by</w:t>
      </w:r>
      <w:r w:rsidR="00857168">
        <w:t xml:space="preserve"> </w:t>
      </w:r>
      <w:r>
        <w:t>the</w:t>
      </w:r>
      <w:r w:rsidR="00857168">
        <w:t xml:space="preserve"> </w:t>
      </w:r>
      <w:r>
        <w:t>managing</w:t>
      </w:r>
      <w:r w:rsidR="00857168">
        <w:t xml:space="preserve"> </w:t>
      </w:r>
      <w:r>
        <w:t>director</w:t>
      </w:r>
      <w:r w:rsidR="00857168">
        <w:t xml:space="preserve"> </w:t>
      </w:r>
      <w:r>
        <w:t>or</w:t>
      </w:r>
      <w:r w:rsidR="00857168">
        <w:t xml:space="preserve"> </w:t>
      </w:r>
      <w:r>
        <w:t>chief</w:t>
      </w:r>
      <w:r w:rsidR="00857168">
        <w:t xml:space="preserve"> </w:t>
      </w:r>
      <w:r>
        <w:t>executive</w:t>
      </w:r>
      <w:r w:rsidR="00857168">
        <w:t xml:space="preserve"> </w:t>
      </w:r>
      <w:r>
        <w:t>officer,</w:t>
      </w:r>
      <w:r w:rsidR="00857168">
        <w:t xml:space="preserve"> </w:t>
      </w:r>
      <w:r>
        <w:t>are</w:t>
      </w:r>
      <w:r w:rsidR="00857168">
        <w:t xml:space="preserve"> </w:t>
      </w:r>
      <w:r>
        <w:t>distinct.</w:t>
      </w:r>
      <w:r w:rsidR="00857168">
        <w:t xml:space="preserve"> </w:t>
      </w:r>
      <w:r>
        <w:t>As</w:t>
      </w:r>
      <w:r w:rsidR="00857168">
        <w:t xml:space="preserve"> </w:t>
      </w:r>
      <w:r>
        <w:t>a</w:t>
      </w:r>
      <w:r w:rsidR="00857168">
        <w:t xml:space="preserve"> </w:t>
      </w:r>
      <w:r>
        <w:t>director,</w:t>
      </w:r>
      <w:r w:rsidR="00857168">
        <w:t xml:space="preserve"> </w:t>
      </w:r>
      <w:r>
        <w:t>you</w:t>
      </w:r>
      <w:r w:rsidR="00857168">
        <w:t xml:space="preserve"> </w:t>
      </w:r>
      <w:r>
        <w:t>are</w:t>
      </w:r>
      <w:r w:rsidR="00857168">
        <w:t xml:space="preserve"> </w:t>
      </w:r>
      <w:r>
        <w:t>responsible</w:t>
      </w:r>
      <w:r w:rsidR="00857168">
        <w:t xml:space="preserve"> </w:t>
      </w:r>
      <w:r>
        <w:t>for</w:t>
      </w:r>
      <w:r w:rsidR="00857168">
        <w:t xml:space="preserve"> </w:t>
      </w:r>
      <w:r>
        <w:t>the</w:t>
      </w:r>
      <w:r w:rsidR="00857168">
        <w:t xml:space="preserve"> </w:t>
      </w:r>
      <w:r>
        <w:t>strategic</w:t>
      </w:r>
      <w:r w:rsidR="00857168">
        <w:t xml:space="preserve"> </w:t>
      </w:r>
      <w:r>
        <w:t>planning</w:t>
      </w:r>
      <w:r w:rsidR="00857168">
        <w:t xml:space="preserve"> </w:t>
      </w:r>
      <w:r>
        <w:t>of</w:t>
      </w:r>
      <w:r w:rsidR="00857168">
        <w:t xml:space="preserve"> </w:t>
      </w:r>
      <w:r>
        <w:t>your</w:t>
      </w:r>
      <w:r w:rsidR="00857168">
        <w:t xml:space="preserve"> </w:t>
      </w:r>
      <w:r>
        <w:t>entity,</w:t>
      </w:r>
      <w:r w:rsidR="00857168">
        <w:t xml:space="preserve"> </w:t>
      </w:r>
      <w:r>
        <w:t>and</w:t>
      </w:r>
      <w:r w:rsidR="00857168">
        <w:t xml:space="preserve"> </w:t>
      </w:r>
      <w:r>
        <w:t>you</w:t>
      </w:r>
      <w:r w:rsidR="00857168">
        <w:t xml:space="preserve"> </w:t>
      </w:r>
      <w:r>
        <w:t>are</w:t>
      </w:r>
      <w:r w:rsidR="00857168">
        <w:t xml:space="preserve"> </w:t>
      </w:r>
      <w:r>
        <w:t>not</w:t>
      </w:r>
      <w:r w:rsidR="00857168">
        <w:t xml:space="preserve"> </w:t>
      </w:r>
      <w:r>
        <w:t>responsible</w:t>
      </w:r>
      <w:r w:rsidR="00857168">
        <w:t xml:space="preserve"> </w:t>
      </w:r>
      <w:r>
        <w:t>for</w:t>
      </w:r>
      <w:r w:rsidR="00857168">
        <w:t xml:space="preserve"> </w:t>
      </w:r>
      <w:r>
        <w:t>its</w:t>
      </w:r>
      <w:r w:rsidR="00857168">
        <w:t xml:space="preserve"> </w:t>
      </w:r>
      <w:r>
        <w:t>day-to-day</w:t>
      </w:r>
      <w:r w:rsidR="00857168">
        <w:t xml:space="preserve"> </w:t>
      </w:r>
      <w:r>
        <w:t>operations;</w:t>
      </w:r>
      <w:r w:rsidR="00857168">
        <w:t xml:space="preserve"> </w:t>
      </w:r>
      <w:r>
        <w:t>that</w:t>
      </w:r>
      <w:r w:rsidR="00857168">
        <w:t xml:space="preserve"> </w:t>
      </w:r>
      <w:r>
        <w:t>is</w:t>
      </w:r>
      <w:r w:rsidR="00857168">
        <w:t xml:space="preserve"> </w:t>
      </w:r>
      <w:r>
        <w:t>the</w:t>
      </w:r>
      <w:r w:rsidR="00857168">
        <w:t xml:space="preserve"> </w:t>
      </w:r>
      <w:r>
        <w:t>role</w:t>
      </w:r>
      <w:r w:rsidR="00857168">
        <w:t xml:space="preserve"> </w:t>
      </w:r>
      <w:r>
        <w:t>of</w:t>
      </w:r>
      <w:r w:rsidR="00857168">
        <w:t xml:space="preserve"> </w:t>
      </w:r>
      <w:r>
        <w:t>the</w:t>
      </w:r>
      <w:r w:rsidR="00857168">
        <w:t xml:space="preserve"> </w:t>
      </w:r>
      <w:r>
        <w:t>managing</w:t>
      </w:r>
      <w:r w:rsidR="00857168">
        <w:t xml:space="preserve"> </w:t>
      </w:r>
      <w:r>
        <w:t>director.</w:t>
      </w:r>
    </w:p>
    <w:p w14:paraId="0CBECA96" w14:textId="77777777" w:rsidR="0046432C" w:rsidRDefault="0046432C" w:rsidP="0046432C">
      <w:pPr>
        <w:pStyle w:val="Normalbeforebullet"/>
      </w:pPr>
      <w:r>
        <w:t>Your board’s role in governance is to:</w:t>
      </w:r>
    </w:p>
    <w:p w14:paraId="0E6E9285" w14:textId="77777777" w:rsidR="0046432C" w:rsidRPr="00802AC7" w:rsidRDefault="0046432C" w:rsidP="00802AC7">
      <w:pPr>
        <w:pStyle w:val="BulletL1"/>
      </w:pPr>
      <w:r w:rsidRPr="00802AC7">
        <w:t>focus on oversight, such as setting the direction</w:t>
      </w:r>
    </w:p>
    <w:p w14:paraId="42F7AA5E" w14:textId="77777777" w:rsidR="0046432C" w:rsidRPr="00802AC7" w:rsidRDefault="0046432C" w:rsidP="00802AC7">
      <w:pPr>
        <w:pStyle w:val="BulletL1"/>
      </w:pPr>
      <w:r w:rsidRPr="00802AC7">
        <w:t>monitor the overall performance outcomes and workplace culture of your entity</w:t>
      </w:r>
    </w:p>
    <w:p w14:paraId="324FBEE0" w14:textId="7A51EC8E" w:rsidR="0046432C" w:rsidRPr="00802AC7" w:rsidRDefault="0046432C" w:rsidP="00802AC7">
      <w:pPr>
        <w:pStyle w:val="BulletL1"/>
      </w:pPr>
      <w:r w:rsidRPr="00802AC7">
        <w:t>ensure your entity fulfils its functions and objectives, as set out in the law or document that established it</w:t>
      </w:r>
    </w:p>
    <w:p w14:paraId="385A7257" w14:textId="264CD2FE" w:rsidR="0046432C" w:rsidRPr="00802AC7" w:rsidRDefault="0046432C" w:rsidP="00802AC7">
      <w:pPr>
        <w:pStyle w:val="BulletL1"/>
      </w:pPr>
      <w:r w:rsidRPr="00802AC7">
        <w:t>act in line with your Minister’s priorities and directions, as per the law or document that established your entity</w:t>
      </w:r>
    </w:p>
    <w:p w14:paraId="00E13AB7" w14:textId="77777777" w:rsidR="0046432C" w:rsidRPr="00802AC7" w:rsidRDefault="0046432C" w:rsidP="00802AC7">
      <w:pPr>
        <w:pStyle w:val="BulletL1last"/>
      </w:pPr>
      <w:r w:rsidRPr="00802AC7">
        <w:t>maintain a productive relationship with your minister and portfolio department.</w:t>
      </w:r>
    </w:p>
    <w:p w14:paraId="5B96406A" w14:textId="77777777" w:rsidR="0046432C" w:rsidRDefault="0046432C" w:rsidP="0046432C">
      <w:r w:rsidRPr="0046432C">
        <w:t>Governance is different to management.</w:t>
      </w:r>
      <w:r>
        <w:t xml:space="preserve"> Management describes your entity’s CEO and executive team and how they run and manage your entity’s day-to-day work.</w:t>
      </w:r>
    </w:p>
    <w:p w14:paraId="2E321CB8" w14:textId="77777777" w:rsidR="0046432C" w:rsidRDefault="0046432C" w:rsidP="0046432C">
      <w:r>
        <w:t xml:space="preserve">Your board monitors the CEO against key performance indicators. The CEO oversees and ensures management performs in line with the direction that your board has set. </w:t>
      </w:r>
    </w:p>
    <w:p w14:paraId="777CF325" w14:textId="30717118" w:rsidR="0046432C" w:rsidRDefault="00AD3713" w:rsidP="0046432C">
      <w:hyperlink r:id="rId60" w:tooltip="Link to An overview of board governance website" w:history="1">
        <w:r w:rsidR="0046432C" w:rsidRPr="0046432C">
          <w:rPr>
            <w:rStyle w:val="Hyperlink"/>
          </w:rPr>
          <w:t>An overview of board governance</w:t>
        </w:r>
      </w:hyperlink>
    </w:p>
    <w:p w14:paraId="43F63CC7" w14:textId="7FE799E1" w:rsidR="00B4785B" w:rsidRDefault="00E155CB" w:rsidP="0046432C">
      <w:pPr>
        <w:pStyle w:val="Heading1"/>
      </w:pPr>
      <w:bookmarkStart w:id="19" w:name="_Toc132360025"/>
      <w:r>
        <w:lastRenderedPageBreak/>
        <w:t>The</w:t>
      </w:r>
      <w:r w:rsidR="00857168">
        <w:t xml:space="preserve"> </w:t>
      </w:r>
      <w:r>
        <w:t>Functions</w:t>
      </w:r>
      <w:r w:rsidR="00857168">
        <w:t xml:space="preserve"> </w:t>
      </w:r>
      <w:r>
        <w:t>of</w:t>
      </w:r>
      <w:r w:rsidR="00857168">
        <w:t xml:space="preserve"> </w:t>
      </w:r>
      <w:r>
        <w:t>Victoria’s</w:t>
      </w:r>
      <w:r w:rsidR="00857168">
        <w:t xml:space="preserve"> </w:t>
      </w:r>
      <w:r>
        <w:t>Water</w:t>
      </w:r>
      <w:r w:rsidR="00857168">
        <w:t xml:space="preserve"> </w:t>
      </w:r>
      <w:r>
        <w:t>Entities</w:t>
      </w:r>
      <w:bookmarkEnd w:id="19"/>
    </w:p>
    <w:p w14:paraId="58867DAD" w14:textId="19C130AE" w:rsidR="00B4785B" w:rsidRDefault="00E155CB" w:rsidP="008670E8">
      <w:pPr>
        <w:pStyle w:val="Heading2"/>
      </w:pPr>
      <w:r>
        <w:t>The</w:t>
      </w:r>
      <w:r w:rsidR="00857168">
        <w:t xml:space="preserve"> </w:t>
      </w:r>
      <w:r>
        <w:t>Principal</w:t>
      </w:r>
      <w:r w:rsidR="00857168">
        <w:t xml:space="preserve"> </w:t>
      </w:r>
      <w:r>
        <w:t>Body</w:t>
      </w:r>
      <w:r w:rsidR="00857168">
        <w:t xml:space="preserve"> </w:t>
      </w:r>
      <w:r>
        <w:t>of</w:t>
      </w:r>
      <w:r w:rsidR="00857168">
        <w:t xml:space="preserve"> </w:t>
      </w:r>
      <w:r>
        <w:t>Law</w:t>
      </w:r>
      <w:r w:rsidR="00857168">
        <w:t xml:space="preserve"> </w:t>
      </w:r>
      <w:r>
        <w:t>Relating</w:t>
      </w:r>
      <w:r w:rsidR="00857168">
        <w:t xml:space="preserve"> </w:t>
      </w:r>
      <w:r>
        <w:t>to</w:t>
      </w:r>
      <w:r w:rsidR="00857168">
        <w:t xml:space="preserve"> </w:t>
      </w:r>
      <w:r>
        <w:t>Water</w:t>
      </w:r>
      <w:r w:rsidR="00857168">
        <w:t xml:space="preserve"> </w:t>
      </w:r>
      <w:r>
        <w:t>in</w:t>
      </w:r>
      <w:r w:rsidR="00857168">
        <w:t xml:space="preserve"> </w:t>
      </w:r>
      <w:r>
        <w:t>Victoria</w:t>
      </w:r>
      <w:r w:rsidR="00857168">
        <w:t xml:space="preserve"> </w:t>
      </w:r>
      <w:r>
        <w:t>–</w:t>
      </w:r>
      <w:r w:rsidR="00857168">
        <w:t xml:space="preserve"> </w:t>
      </w:r>
      <w:r w:rsidRPr="0046432C">
        <w:rPr>
          <w:i/>
          <w:iCs/>
        </w:rPr>
        <w:t>Water</w:t>
      </w:r>
      <w:r w:rsidR="00857168" w:rsidRPr="0046432C">
        <w:rPr>
          <w:i/>
          <w:iCs/>
        </w:rPr>
        <w:t xml:space="preserve"> </w:t>
      </w:r>
      <w:r w:rsidRPr="0046432C">
        <w:rPr>
          <w:i/>
          <w:iCs/>
        </w:rPr>
        <w:t>Act</w:t>
      </w:r>
      <w:r w:rsidR="00857168" w:rsidRPr="0046432C">
        <w:rPr>
          <w:i/>
          <w:iCs/>
        </w:rPr>
        <w:t xml:space="preserve"> </w:t>
      </w:r>
      <w:r w:rsidRPr="0046432C">
        <w:rPr>
          <w:i/>
          <w:iCs/>
        </w:rPr>
        <w:t>1989</w:t>
      </w:r>
    </w:p>
    <w:p w14:paraId="3A903874" w14:textId="26B7BE60" w:rsidR="00B4785B" w:rsidRDefault="00E155CB" w:rsidP="0046432C">
      <w:pPr>
        <w:pStyle w:val="Normalbeforebullet"/>
      </w:pPr>
      <w:r>
        <w:t>The</w:t>
      </w:r>
      <w:r w:rsidR="00857168">
        <w:t xml:space="preserve"> </w:t>
      </w:r>
      <w:hyperlink r:id="rId61"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rsidR="00857168">
        <w:t xml:space="preserve"> </w:t>
      </w:r>
      <w:r>
        <w:t>creates</w:t>
      </w:r>
      <w:r w:rsidR="00857168">
        <w:t xml:space="preserve"> </w:t>
      </w:r>
      <w:r>
        <w:t>the</w:t>
      </w:r>
      <w:r w:rsidR="00857168">
        <w:t xml:space="preserve"> </w:t>
      </w:r>
      <w:r>
        <w:t>principal</w:t>
      </w:r>
      <w:r w:rsidR="00857168">
        <w:t xml:space="preserve"> </w:t>
      </w:r>
      <w:r>
        <w:t>body</w:t>
      </w:r>
      <w:r w:rsidR="00857168">
        <w:t xml:space="preserve"> </w:t>
      </w:r>
      <w:r>
        <w:t>of</w:t>
      </w:r>
      <w:r w:rsidR="00857168">
        <w:t xml:space="preserve"> </w:t>
      </w:r>
      <w:r>
        <w:t>Victorian</w:t>
      </w:r>
      <w:r w:rsidR="00857168">
        <w:t xml:space="preserve"> </w:t>
      </w:r>
      <w:r>
        <w:t>law</w:t>
      </w:r>
      <w:r w:rsidR="00857168">
        <w:t xml:space="preserve"> </w:t>
      </w:r>
      <w:r>
        <w:t>relating</w:t>
      </w:r>
      <w:r w:rsidR="00857168">
        <w:t xml:space="preserve"> </w:t>
      </w:r>
      <w:r>
        <w:t>to</w:t>
      </w:r>
      <w:r w:rsidR="00857168">
        <w:t xml:space="preserve"> </w:t>
      </w:r>
      <w:r>
        <w:t>water.</w:t>
      </w:r>
      <w:r w:rsidR="00857168">
        <w:t xml:space="preserve"> </w:t>
      </w:r>
      <w:r>
        <w:t>The</w:t>
      </w:r>
      <w:r w:rsidR="00857168">
        <w:t xml:space="preserve"> </w:t>
      </w:r>
      <w:r>
        <w:t>functions</w:t>
      </w:r>
      <w:r w:rsidR="00857168">
        <w:t xml:space="preserve"> </w:t>
      </w:r>
      <w:r>
        <w:t>of</w:t>
      </w:r>
      <w:r w:rsidR="00857168">
        <w:t xml:space="preserve"> </w:t>
      </w:r>
      <w:r>
        <w:t>the</w:t>
      </w:r>
      <w:r w:rsidR="00857168">
        <w:t xml:space="preserve"> </w:t>
      </w:r>
      <w:r>
        <w:t>boards</w:t>
      </w:r>
      <w:r w:rsidR="00857168">
        <w:t xml:space="preserve"> </w:t>
      </w:r>
      <w:r>
        <w:t>and</w:t>
      </w:r>
      <w:r w:rsidR="00857168">
        <w:t xml:space="preserve"> </w:t>
      </w:r>
      <w:r>
        <w:t>entities</w:t>
      </w:r>
      <w:r w:rsidR="00857168">
        <w:t xml:space="preserve"> </w:t>
      </w:r>
      <w:r>
        <w:t>created</w:t>
      </w:r>
      <w:r w:rsidR="00857168">
        <w:t xml:space="preserve"> </w:t>
      </w:r>
      <w:r>
        <w:t>under</w:t>
      </w:r>
      <w:r w:rsidR="00857168">
        <w:t xml:space="preserve"> </w:t>
      </w:r>
      <w:r>
        <w:t>this</w:t>
      </w:r>
      <w:r w:rsidR="00857168">
        <w:t xml:space="preserve"> </w:t>
      </w:r>
      <w:r>
        <w:t>Act</w:t>
      </w:r>
      <w:r w:rsidR="00857168">
        <w:t xml:space="preserve"> </w:t>
      </w:r>
      <w:r>
        <w:t>must</w:t>
      </w:r>
      <w:r w:rsidR="00857168">
        <w:t xml:space="preserve"> </w:t>
      </w:r>
      <w:r>
        <w:t>be</w:t>
      </w:r>
      <w:r w:rsidR="00857168">
        <w:t xml:space="preserve"> </w:t>
      </w:r>
      <w:r>
        <w:t>read</w:t>
      </w:r>
      <w:r w:rsidR="00857168">
        <w:t xml:space="preserve"> </w:t>
      </w:r>
      <w:r>
        <w:t>in</w:t>
      </w:r>
      <w:r w:rsidR="00857168">
        <w:t xml:space="preserve"> </w:t>
      </w:r>
      <w:r>
        <w:t>the</w:t>
      </w:r>
      <w:r w:rsidR="00857168">
        <w:t xml:space="preserve"> </w:t>
      </w:r>
      <w:r>
        <w:t>context</w:t>
      </w:r>
      <w:r w:rsidR="00857168">
        <w:t xml:space="preserve"> </w:t>
      </w:r>
      <w:r>
        <w:t>of</w:t>
      </w:r>
      <w:r w:rsidR="00857168">
        <w:t xml:space="preserve"> </w:t>
      </w:r>
      <w:r>
        <w:t>the</w:t>
      </w:r>
      <w:r w:rsidR="00857168">
        <w:t xml:space="preserve"> </w:t>
      </w:r>
      <w:r>
        <w:t>purpose</w:t>
      </w:r>
      <w:r w:rsidR="00857168">
        <w:t xml:space="preserve"> </w:t>
      </w:r>
      <w:r>
        <w:t>of</w:t>
      </w:r>
      <w:r w:rsidR="00857168">
        <w:t xml:space="preserve"> </w:t>
      </w:r>
      <w:r>
        <w:t>the</w:t>
      </w:r>
      <w:r w:rsidR="00857168">
        <w:t xml:space="preserve"> </w:t>
      </w:r>
      <w:r>
        <w:t>Act</w:t>
      </w:r>
      <w:r w:rsidR="00857168">
        <w:t xml:space="preserve"> </w:t>
      </w:r>
      <w:r>
        <w:t>itself.</w:t>
      </w:r>
      <w:r w:rsidR="00857168">
        <w:t xml:space="preserve"> </w:t>
      </w:r>
      <w:r>
        <w:t>The</w:t>
      </w:r>
      <w:r w:rsidR="00857168">
        <w:t xml:space="preserve"> </w:t>
      </w:r>
      <w:r>
        <w:t>purpose</w:t>
      </w:r>
      <w:r w:rsidR="00857168">
        <w:t xml:space="preserve"> </w:t>
      </w:r>
      <w:r>
        <w:t>of</w:t>
      </w:r>
      <w:r w:rsidR="00857168">
        <w:t xml:space="preserve"> </w:t>
      </w:r>
      <w:r>
        <w:t>the</w:t>
      </w:r>
      <w:r w:rsidR="00857168">
        <w:t xml:space="preserve"> </w:t>
      </w:r>
      <w:r>
        <w:t>Water</w:t>
      </w:r>
      <w:r w:rsidR="00857168">
        <w:t xml:space="preserve"> </w:t>
      </w:r>
      <w:r>
        <w:t>Act</w:t>
      </w:r>
      <w:r w:rsidR="00857168">
        <w:t xml:space="preserve"> </w:t>
      </w:r>
      <w:r>
        <w:t>includes:</w:t>
      </w:r>
    </w:p>
    <w:p w14:paraId="49D2957A" w14:textId="158ABD83" w:rsidR="00B4785B" w:rsidRDefault="00E155CB" w:rsidP="0046432C">
      <w:pPr>
        <w:pStyle w:val="BulletL1"/>
      </w:pPr>
      <w:r>
        <w:t>providing</w:t>
      </w:r>
      <w:r w:rsidR="00857168">
        <w:t xml:space="preserve"> </w:t>
      </w:r>
      <w:r>
        <w:t>for</w:t>
      </w:r>
      <w:r w:rsidR="00857168">
        <w:t xml:space="preserve"> </w:t>
      </w:r>
      <w:r>
        <w:t>the</w:t>
      </w:r>
      <w:r w:rsidR="00857168">
        <w:t xml:space="preserve"> </w:t>
      </w:r>
      <w:r>
        <w:t>integrated</w:t>
      </w:r>
      <w:r w:rsidR="00857168">
        <w:t xml:space="preserve"> </w:t>
      </w:r>
      <w:r>
        <w:t>management</w:t>
      </w:r>
      <w:r w:rsidR="00857168">
        <w:t xml:space="preserve"> </w:t>
      </w:r>
      <w:r>
        <w:t>of</w:t>
      </w:r>
      <w:r w:rsidR="00857168">
        <w:t xml:space="preserve"> </w:t>
      </w:r>
      <w:r>
        <w:t>all</w:t>
      </w:r>
      <w:r w:rsidR="00857168">
        <w:t xml:space="preserve"> </w:t>
      </w:r>
      <w:r>
        <w:t>elements</w:t>
      </w:r>
      <w:r w:rsidR="00857168">
        <w:t xml:space="preserve"> </w:t>
      </w:r>
      <w:r>
        <w:t>of</w:t>
      </w:r>
      <w:r w:rsidR="00857168">
        <w:t xml:space="preserve"> </w:t>
      </w:r>
      <w:r>
        <w:t>the</w:t>
      </w:r>
      <w:r w:rsidR="00857168">
        <w:t xml:space="preserve"> </w:t>
      </w:r>
      <w:r>
        <w:t>terrestrial</w:t>
      </w:r>
      <w:r w:rsidR="00857168">
        <w:t xml:space="preserve"> </w:t>
      </w:r>
      <w:r>
        <w:t>phase</w:t>
      </w:r>
      <w:r w:rsidR="00857168">
        <w:t xml:space="preserve"> </w:t>
      </w:r>
      <w:r>
        <w:t>of</w:t>
      </w:r>
      <w:r w:rsidR="00857168">
        <w:t xml:space="preserve"> </w:t>
      </w:r>
      <w:r>
        <w:t>the</w:t>
      </w:r>
      <w:r w:rsidR="00857168">
        <w:t xml:space="preserve"> </w:t>
      </w:r>
      <w:r>
        <w:t>water</w:t>
      </w:r>
      <w:r w:rsidR="00857168">
        <w:t xml:space="preserve"> </w:t>
      </w:r>
      <w:r>
        <w:t>cycle</w:t>
      </w:r>
    </w:p>
    <w:p w14:paraId="2EBD5345" w14:textId="4C208C74" w:rsidR="00B4785B" w:rsidRDefault="00E155CB" w:rsidP="0046432C">
      <w:pPr>
        <w:pStyle w:val="BulletL1"/>
      </w:pPr>
      <w:r>
        <w:t>promoting</w:t>
      </w:r>
      <w:r w:rsidR="00857168">
        <w:t xml:space="preserve"> </w:t>
      </w:r>
      <w:r>
        <w:t>the</w:t>
      </w:r>
      <w:r w:rsidR="00857168">
        <w:t xml:space="preserve"> </w:t>
      </w:r>
      <w:r>
        <w:t>orderly,</w:t>
      </w:r>
      <w:r w:rsidR="00857168">
        <w:t xml:space="preserve"> </w:t>
      </w:r>
      <w:r>
        <w:t>equitable</w:t>
      </w:r>
      <w:r w:rsidR="00857168">
        <w:t xml:space="preserve"> </w:t>
      </w:r>
      <w:r>
        <w:t>and</w:t>
      </w:r>
      <w:r w:rsidR="00857168">
        <w:t xml:space="preserve"> </w:t>
      </w:r>
      <w:r>
        <w:t>efficient</w:t>
      </w:r>
      <w:r w:rsidR="00857168">
        <w:t xml:space="preserve"> </w:t>
      </w:r>
      <w:r>
        <w:t>use</w:t>
      </w:r>
      <w:r w:rsidR="00857168">
        <w:t xml:space="preserve"> </w:t>
      </w:r>
      <w:r>
        <w:t>of</w:t>
      </w:r>
      <w:r w:rsidR="00857168">
        <w:t xml:space="preserve"> </w:t>
      </w:r>
      <w:r>
        <w:t>water</w:t>
      </w:r>
      <w:r w:rsidR="00857168">
        <w:t xml:space="preserve"> </w:t>
      </w:r>
      <w:r>
        <w:t>resources</w:t>
      </w:r>
    </w:p>
    <w:p w14:paraId="303051C3" w14:textId="7B6EFF5B" w:rsidR="00B4785B" w:rsidRDefault="00E155CB" w:rsidP="0046432C">
      <w:pPr>
        <w:pStyle w:val="BulletL1"/>
      </w:pPr>
      <w:r>
        <w:t>making</w:t>
      </w:r>
      <w:r w:rsidR="00857168">
        <w:t xml:space="preserve"> </w:t>
      </w:r>
      <w:r>
        <w:t>sure</w:t>
      </w:r>
      <w:r w:rsidR="00857168">
        <w:t xml:space="preserve"> </w:t>
      </w:r>
      <w:r>
        <w:t>that</w:t>
      </w:r>
      <w:r w:rsidR="00857168">
        <w:t xml:space="preserve"> </w:t>
      </w:r>
      <w:r>
        <w:t>water</w:t>
      </w:r>
      <w:r w:rsidR="00857168">
        <w:t xml:space="preserve"> </w:t>
      </w:r>
      <w:r>
        <w:t>resources</w:t>
      </w:r>
      <w:r w:rsidR="00857168">
        <w:t xml:space="preserve"> </w:t>
      </w:r>
      <w:r>
        <w:t>are</w:t>
      </w:r>
      <w:r w:rsidR="00857168">
        <w:t xml:space="preserve"> </w:t>
      </w:r>
      <w:r>
        <w:t>conserved</w:t>
      </w:r>
      <w:r w:rsidR="00857168">
        <w:t xml:space="preserve"> </w:t>
      </w:r>
      <w:r>
        <w:t>and</w:t>
      </w:r>
      <w:r w:rsidR="00857168">
        <w:t xml:space="preserve"> </w:t>
      </w:r>
      <w:r>
        <w:t>properly</w:t>
      </w:r>
      <w:r w:rsidR="00857168">
        <w:t xml:space="preserve"> </w:t>
      </w:r>
      <w:r>
        <w:t>managed</w:t>
      </w:r>
      <w:r w:rsidR="00857168">
        <w:t xml:space="preserve"> </w:t>
      </w:r>
      <w:r>
        <w:t>for</w:t>
      </w:r>
      <w:r w:rsidR="00857168">
        <w:t xml:space="preserve"> </w:t>
      </w:r>
      <w:r>
        <w:t>sustainable</w:t>
      </w:r>
      <w:r w:rsidR="00857168">
        <w:t xml:space="preserve"> </w:t>
      </w:r>
      <w:r>
        <w:t>use</w:t>
      </w:r>
      <w:r w:rsidR="00857168">
        <w:t xml:space="preserve"> </w:t>
      </w:r>
      <w:r>
        <w:t>for</w:t>
      </w:r>
      <w:r w:rsidR="00857168">
        <w:t xml:space="preserve"> </w:t>
      </w:r>
      <w:r>
        <w:t>the</w:t>
      </w:r>
      <w:r w:rsidR="00857168">
        <w:t xml:space="preserve"> </w:t>
      </w:r>
      <w:r>
        <w:t>benefit</w:t>
      </w:r>
      <w:r w:rsidR="00857168">
        <w:t xml:space="preserve"> </w:t>
      </w:r>
      <w:r>
        <w:t>of</w:t>
      </w:r>
      <w:r w:rsidR="00857168">
        <w:t xml:space="preserve"> </w:t>
      </w:r>
      <w:r>
        <w:t>all</w:t>
      </w:r>
      <w:r w:rsidR="00857168">
        <w:t xml:space="preserve"> </w:t>
      </w:r>
      <w:r>
        <w:t>Victorians,</w:t>
      </w:r>
      <w:r w:rsidR="00857168">
        <w:t xml:space="preserve"> </w:t>
      </w:r>
      <w:r>
        <w:t>and</w:t>
      </w:r>
    </w:p>
    <w:p w14:paraId="48BD7B8F" w14:textId="33A16729" w:rsidR="00B4785B" w:rsidRDefault="00E155CB" w:rsidP="0046432C">
      <w:pPr>
        <w:pStyle w:val="BulletL1last"/>
      </w:pPr>
      <w:r>
        <w:t>maximising</w:t>
      </w:r>
      <w:r w:rsidR="00857168">
        <w:t xml:space="preserve"> </w:t>
      </w:r>
      <w:r>
        <w:t>community</w:t>
      </w:r>
      <w:r w:rsidR="00857168">
        <w:t xml:space="preserve"> </w:t>
      </w:r>
      <w:r>
        <w:t>involvement</w:t>
      </w:r>
      <w:r w:rsidR="00857168">
        <w:t xml:space="preserve"> </w:t>
      </w:r>
      <w:r>
        <w:t>in</w:t>
      </w:r>
      <w:r w:rsidR="00857168">
        <w:t xml:space="preserve"> </w:t>
      </w:r>
      <w:r>
        <w:t>making</w:t>
      </w:r>
      <w:r w:rsidR="00857168">
        <w:t xml:space="preserve"> </w:t>
      </w:r>
      <w:r>
        <w:t>and</w:t>
      </w:r>
      <w:r w:rsidR="00857168">
        <w:t xml:space="preserve"> </w:t>
      </w:r>
      <w:r>
        <w:t>implementing</w:t>
      </w:r>
      <w:r w:rsidR="00857168">
        <w:t xml:space="preserve"> </w:t>
      </w:r>
      <w:r>
        <w:t>arrangements</w:t>
      </w:r>
      <w:r w:rsidR="00857168">
        <w:t xml:space="preserve"> </w:t>
      </w:r>
      <w:r>
        <w:t>relating</w:t>
      </w:r>
      <w:r w:rsidR="00857168">
        <w:t xml:space="preserve"> </w:t>
      </w:r>
      <w:r>
        <w:t>to</w:t>
      </w:r>
      <w:r w:rsidR="00857168">
        <w:t xml:space="preserve"> </w:t>
      </w:r>
      <w:r>
        <w:t>the</w:t>
      </w:r>
      <w:r w:rsidR="00857168">
        <w:t xml:space="preserve"> </w:t>
      </w:r>
      <w:r>
        <w:t>use,</w:t>
      </w:r>
      <w:r w:rsidR="00857168">
        <w:t xml:space="preserve"> </w:t>
      </w:r>
      <w:r>
        <w:t>conservation</w:t>
      </w:r>
      <w:r w:rsidR="00857168">
        <w:t xml:space="preserve"> </w:t>
      </w:r>
      <w:r>
        <w:t>or</w:t>
      </w:r>
      <w:r w:rsidR="00857168">
        <w:t xml:space="preserve"> </w:t>
      </w:r>
      <w:r>
        <w:t>management</w:t>
      </w:r>
      <w:r w:rsidR="00857168">
        <w:t xml:space="preserve"> </w:t>
      </w:r>
      <w:r>
        <w:t>of</w:t>
      </w:r>
      <w:r w:rsidR="00857168">
        <w:t xml:space="preserve"> </w:t>
      </w:r>
      <w:r>
        <w:t>water</w:t>
      </w:r>
      <w:r w:rsidR="00857168">
        <w:t xml:space="preserve"> </w:t>
      </w:r>
      <w:r>
        <w:t>resources.</w:t>
      </w:r>
    </w:p>
    <w:p w14:paraId="2839EEFF" w14:textId="7B251E7D" w:rsidR="00B4785B" w:rsidRDefault="00E155CB" w:rsidP="0046432C">
      <w:pPr>
        <w:pStyle w:val="Normalbeforebullet"/>
      </w:pPr>
      <w:r>
        <w:t>Amongst</w:t>
      </w:r>
      <w:r w:rsidR="00857168">
        <w:t xml:space="preserve"> </w:t>
      </w:r>
      <w:r>
        <w:t>other</w:t>
      </w:r>
      <w:r w:rsidR="00857168">
        <w:t xml:space="preserve"> </w:t>
      </w:r>
      <w:r>
        <w:t>things,</w:t>
      </w:r>
      <w:r w:rsidR="00857168">
        <w:t xml:space="preserve"> </w:t>
      </w:r>
      <w:r>
        <w:t>the</w:t>
      </w:r>
      <w:r w:rsidR="00857168">
        <w:t xml:space="preserve"> </w:t>
      </w:r>
      <w:hyperlink r:id="rId62"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t>:</w:t>
      </w:r>
    </w:p>
    <w:p w14:paraId="51928281" w14:textId="69453432" w:rsidR="00B4785B" w:rsidRDefault="00E155CB" w:rsidP="0046432C">
      <w:pPr>
        <w:pStyle w:val="BulletL1"/>
      </w:pPr>
      <w:r>
        <w:t>establishes</w:t>
      </w:r>
      <w:r w:rsidR="00857168">
        <w:t xml:space="preserve"> </w:t>
      </w:r>
      <w:r>
        <w:t>the</w:t>
      </w:r>
      <w:r w:rsidR="00857168">
        <w:t xml:space="preserve"> </w:t>
      </w:r>
      <w:r>
        <w:t>framework</w:t>
      </w:r>
      <w:r w:rsidR="00857168">
        <w:t xml:space="preserve"> </w:t>
      </w:r>
      <w:r>
        <w:t>for</w:t>
      </w:r>
      <w:r w:rsidR="00857168">
        <w:t xml:space="preserve"> </w:t>
      </w:r>
      <w:r>
        <w:t>the</w:t>
      </w:r>
      <w:r w:rsidR="00857168">
        <w:t xml:space="preserve"> </w:t>
      </w:r>
      <w:r>
        <w:t>allocation</w:t>
      </w:r>
      <w:r w:rsidR="00857168">
        <w:t xml:space="preserve"> </w:t>
      </w:r>
      <w:r>
        <w:t>and</w:t>
      </w:r>
      <w:r w:rsidR="00857168">
        <w:t xml:space="preserve"> </w:t>
      </w:r>
      <w:r>
        <w:t>management</w:t>
      </w:r>
      <w:r w:rsidR="00857168">
        <w:t xml:space="preserve"> </w:t>
      </w:r>
      <w:r>
        <w:t>of</w:t>
      </w:r>
      <w:r w:rsidR="00857168">
        <w:t xml:space="preserve"> </w:t>
      </w:r>
      <w:r>
        <w:t>the</w:t>
      </w:r>
      <w:r w:rsidR="00857168">
        <w:t xml:space="preserve"> </w:t>
      </w:r>
      <w:r>
        <w:t>state’s</w:t>
      </w:r>
      <w:r w:rsidR="00857168">
        <w:t xml:space="preserve"> </w:t>
      </w:r>
      <w:r>
        <w:t>water</w:t>
      </w:r>
      <w:r w:rsidR="00857168">
        <w:t xml:space="preserve"> </w:t>
      </w:r>
      <w:r>
        <w:t>resources</w:t>
      </w:r>
    </w:p>
    <w:p w14:paraId="7CA56ED8" w14:textId="6D3010BB" w:rsidR="00B4785B" w:rsidRDefault="00E155CB" w:rsidP="0046432C">
      <w:pPr>
        <w:pStyle w:val="BulletL1"/>
      </w:pPr>
      <w:r>
        <w:t>sets</w:t>
      </w:r>
      <w:r w:rsidR="00857168">
        <w:t xml:space="preserve"> </w:t>
      </w:r>
      <w:r>
        <w:t>out</w:t>
      </w:r>
      <w:r w:rsidR="00857168">
        <w:t xml:space="preserve"> </w:t>
      </w:r>
      <w:r>
        <w:t>the</w:t>
      </w:r>
      <w:r w:rsidR="00857168">
        <w:t xml:space="preserve"> </w:t>
      </w:r>
      <w:r>
        <w:t>functions,</w:t>
      </w:r>
      <w:r w:rsidR="00857168">
        <w:t xml:space="preserve"> </w:t>
      </w:r>
      <w:r>
        <w:t>powers</w:t>
      </w:r>
      <w:r w:rsidR="00857168">
        <w:t xml:space="preserve"> </w:t>
      </w:r>
      <w:r>
        <w:t>and</w:t>
      </w:r>
      <w:r w:rsidR="00857168">
        <w:t xml:space="preserve"> </w:t>
      </w:r>
      <w:r>
        <w:t>obligations</w:t>
      </w:r>
      <w:r w:rsidR="00857168">
        <w:t xml:space="preserve"> </w:t>
      </w:r>
      <w:r>
        <w:t>of</w:t>
      </w:r>
      <w:r w:rsidR="00857168">
        <w:t xml:space="preserve"> </w:t>
      </w:r>
      <w:r>
        <w:t>water</w:t>
      </w:r>
      <w:r w:rsidR="00857168">
        <w:t xml:space="preserve"> </w:t>
      </w:r>
      <w:r>
        <w:t>entities</w:t>
      </w:r>
      <w:r w:rsidR="00857168">
        <w:t xml:space="preserve"> </w:t>
      </w:r>
      <w:r>
        <w:t>with</w:t>
      </w:r>
      <w:r w:rsidR="00857168">
        <w:t xml:space="preserve"> </w:t>
      </w:r>
      <w:r>
        <w:t>responsibilities</w:t>
      </w:r>
      <w:r w:rsidR="00857168">
        <w:t xml:space="preserve"> </w:t>
      </w:r>
      <w:r>
        <w:t>for</w:t>
      </w:r>
      <w:r w:rsidR="00857168">
        <w:t xml:space="preserve"> </w:t>
      </w:r>
      <w:r>
        <w:t>water</w:t>
      </w:r>
      <w:r w:rsidR="00857168">
        <w:t xml:space="preserve"> </w:t>
      </w:r>
      <w:r>
        <w:t>supply</w:t>
      </w:r>
      <w:r w:rsidR="00857168">
        <w:t xml:space="preserve"> </w:t>
      </w:r>
      <w:r>
        <w:t>irrigation</w:t>
      </w:r>
      <w:r w:rsidR="00857168">
        <w:t xml:space="preserve"> </w:t>
      </w:r>
      <w:r>
        <w:t>and</w:t>
      </w:r>
      <w:r w:rsidR="00857168">
        <w:t xml:space="preserve"> </w:t>
      </w:r>
      <w:r>
        <w:t>salinity</w:t>
      </w:r>
      <w:r w:rsidR="00857168">
        <w:t xml:space="preserve"> </w:t>
      </w:r>
      <w:r>
        <w:t>mitigation,</w:t>
      </w:r>
      <w:r w:rsidR="00857168">
        <w:t xml:space="preserve"> </w:t>
      </w:r>
      <w:r>
        <w:t>wastewater</w:t>
      </w:r>
      <w:r w:rsidR="00857168">
        <w:t xml:space="preserve"> </w:t>
      </w:r>
      <w:r>
        <w:t>management,</w:t>
      </w:r>
      <w:r w:rsidR="00857168">
        <w:t xml:space="preserve"> </w:t>
      </w:r>
      <w:r>
        <w:t>waterway</w:t>
      </w:r>
      <w:r w:rsidR="00857168">
        <w:t xml:space="preserve"> </w:t>
      </w:r>
      <w:r>
        <w:t>management,</w:t>
      </w:r>
      <w:r w:rsidR="00857168">
        <w:t xml:space="preserve"> </w:t>
      </w:r>
      <w:r>
        <w:t>regional</w:t>
      </w:r>
      <w:r w:rsidR="00857168">
        <w:t xml:space="preserve"> </w:t>
      </w:r>
      <w:r>
        <w:t>drainage</w:t>
      </w:r>
      <w:r w:rsidR="00857168">
        <w:t xml:space="preserve"> </w:t>
      </w:r>
      <w:r>
        <w:t>and</w:t>
      </w:r>
      <w:r w:rsidR="00857168">
        <w:t xml:space="preserve"> </w:t>
      </w:r>
      <w:r>
        <w:t>floodplain</w:t>
      </w:r>
      <w:r w:rsidR="00857168">
        <w:t xml:space="preserve"> </w:t>
      </w:r>
      <w:r>
        <w:t>management,</w:t>
      </w:r>
      <w:r w:rsidR="00857168">
        <w:t xml:space="preserve"> </w:t>
      </w:r>
      <w:r>
        <w:t>and</w:t>
      </w:r>
    </w:p>
    <w:p w14:paraId="719A4874" w14:textId="442C54F5" w:rsidR="00B4785B" w:rsidRDefault="00E155CB" w:rsidP="0046432C">
      <w:pPr>
        <w:pStyle w:val="BulletL1last"/>
      </w:pPr>
      <w:r>
        <w:t>establishes</w:t>
      </w:r>
      <w:r w:rsidR="00857168">
        <w:t xml:space="preserve"> </w:t>
      </w:r>
      <w:r>
        <w:t>governance</w:t>
      </w:r>
      <w:r w:rsidR="00857168">
        <w:t xml:space="preserve"> </w:t>
      </w:r>
      <w:r>
        <w:t>arrangements</w:t>
      </w:r>
      <w:r w:rsidR="00857168">
        <w:t xml:space="preserve"> </w:t>
      </w:r>
      <w:r>
        <w:t>for</w:t>
      </w:r>
      <w:r w:rsidR="00857168">
        <w:t xml:space="preserve"> </w:t>
      </w:r>
      <w:r>
        <w:t>water</w:t>
      </w:r>
      <w:r w:rsidR="00857168">
        <w:t xml:space="preserve"> </w:t>
      </w:r>
      <w:r>
        <w:t>corporations</w:t>
      </w:r>
      <w:r w:rsidR="00857168">
        <w:t xml:space="preserve"> </w:t>
      </w:r>
      <w:r>
        <w:t>and</w:t>
      </w:r>
      <w:r w:rsidR="00857168">
        <w:t xml:space="preserve"> </w:t>
      </w:r>
      <w:r>
        <w:t>the</w:t>
      </w:r>
      <w:r w:rsidR="00857168">
        <w:t xml:space="preserve"> </w:t>
      </w:r>
      <w:r>
        <w:t>VEWH.</w:t>
      </w:r>
    </w:p>
    <w:p w14:paraId="46DA913C" w14:textId="69693A6B" w:rsidR="00B4785B" w:rsidRDefault="00E155CB" w:rsidP="0046432C">
      <w:pPr>
        <w:pStyle w:val="Heading2"/>
      </w:pPr>
      <w:r>
        <w:t>Functions</w:t>
      </w:r>
      <w:r w:rsidR="00857168">
        <w:t xml:space="preserve"> </w:t>
      </w:r>
      <w:r>
        <w:t>of</w:t>
      </w:r>
      <w:r w:rsidR="00857168">
        <w:t xml:space="preserve"> </w:t>
      </w:r>
      <w:r>
        <w:t>Water</w:t>
      </w:r>
      <w:r w:rsidR="00857168">
        <w:t xml:space="preserve"> </w:t>
      </w:r>
      <w:r>
        <w:t>Corporations</w:t>
      </w:r>
    </w:p>
    <w:p w14:paraId="4A0297D1" w14:textId="205FC850" w:rsidR="00B4785B" w:rsidRDefault="00E155CB" w:rsidP="0046432C">
      <w:pPr>
        <w:pStyle w:val="Normalbeforebullet"/>
      </w:pPr>
      <w:r>
        <w:t>The</w:t>
      </w:r>
      <w:r w:rsidR="00857168">
        <w:t xml:space="preserve"> </w:t>
      </w:r>
      <w:r>
        <w:t>core</w:t>
      </w:r>
      <w:r w:rsidR="00857168">
        <w:t xml:space="preserve"> </w:t>
      </w:r>
      <w:r>
        <w:t>functions</w:t>
      </w:r>
      <w:r w:rsidR="00857168">
        <w:t xml:space="preserve"> </w:t>
      </w:r>
      <w:r>
        <w:t>of</w:t>
      </w:r>
      <w:r w:rsidR="00857168">
        <w:t xml:space="preserve"> </w:t>
      </w:r>
      <w:r>
        <w:t>water</w:t>
      </w:r>
      <w:r w:rsidR="00857168">
        <w:t xml:space="preserve"> </w:t>
      </w:r>
      <w:r>
        <w:t>corporations</w:t>
      </w:r>
      <w:r w:rsidR="00857168">
        <w:t xml:space="preserve"> </w:t>
      </w:r>
      <w:r>
        <w:t>are</w:t>
      </w:r>
      <w:r w:rsidR="00857168">
        <w:t xml:space="preserve"> </w:t>
      </w:r>
      <w:r>
        <w:t>set</w:t>
      </w:r>
      <w:r w:rsidR="00857168">
        <w:t xml:space="preserve"> </w:t>
      </w:r>
      <w:r>
        <w:t>out</w:t>
      </w:r>
      <w:r w:rsidR="00857168">
        <w:t xml:space="preserve"> </w:t>
      </w:r>
      <w:r>
        <w:t>in</w:t>
      </w:r>
      <w:r w:rsidR="00857168">
        <w:t xml:space="preserve"> </w:t>
      </w:r>
      <w:r>
        <w:t>the</w:t>
      </w:r>
      <w:r w:rsidR="00857168">
        <w:t xml:space="preserve"> </w:t>
      </w:r>
      <w:hyperlink r:id="rId63" w:tooltip="Link to Water Act 1989 website" w:history="1">
        <w:r w:rsidRPr="0046432C">
          <w:rPr>
            <w:rStyle w:val="Hyperlink"/>
            <w:i/>
            <w:iCs/>
          </w:rPr>
          <w:t>Water</w:t>
        </w:r>
        <w:r w:rsidR="00857168" w:rsidRPr="0046432C">
          <w:rPr>
            <w:rStyle w:val="Hyperlink"/>
            <w:i/>
            <w:iCs/>
          </w:rPr>
          <w:t xml:space="preserve"> </w:t>
        </w:r>
        <w:r w:rsidRPr="0046432C">
          <w:rPr>
            <w:rStyle w:val="Hyperlink"/>
            <w:i/>
            <w:iCs/>
          </w:rPr>
          <w:t>Act</w:t>
        </w:r>
        <w:r w:rsidR="00857168" w:rsidRPr="0046432C">
          <w:rPr>
            <w:rStyle w:val="Hyperlink"/>
            <w:i/>
            <w:iCs/>
          </w:rPr>
          <w:t xml:space="preserve"> </w:t>
        </w:r>
        <w:r w:rsidRPr="0046432C">
          <w:rPr>
            <w:rStyle w:val="Hyperlink"/>
            <w:i/>
            <w:iCs/>
          </w:rPr>
          <w:t>1989</w:t>
        </w:r>
      </w:hyperlink>
      <w:r>
        <w:t>.</w:t>
      </w:r>
      <w:r w:rsidR="00857168">
        <w:t xml:space="preserve"> </w:t>
      </w:r>
      <w:r>
        <w:t>These</w:t>
      </w:r>
      <w:r w:rsidR="00857168">
        <w:t xml:space="preserve"> </w:t>
      </w:r>
      <w:r>
        <w:t>functions</w:t>
      </w:r>
      <w:r w:rsidR="00857168">
        <w:t xml:space="preserve"> </w:t>
      </w:r>
      <w:r>
        <w:t>vary</w:t>
      </w:r>
      <w:r w:rsidR="00857168">
        <w:t xml:space="preserve"> </w:t>
      </w:r>
      <w:r>
        <w:t>across</w:t>
      </w:r>
      <w:r w:rsidR="00857168">
        <w:t xml:space="preserve"> </w:t>
      </w:r>
      <w:r>
        <w:t>the</w:t>
      </w:r>
      <w:r w:rsidR="00857168">
        <w:t xml:space="preserve"> </w:t>
      </w:r>
      <w:r>
        <w:t>18</w:t>
      </w:r>
      <w:r w:rsidR="00857168">
        <w:t xml:space="preserve"> </w:t>
      </w:r>
      <w:r>
        <w:t>water</w:t>
      </w:r>
      <w:r w:rsidR="00857168">
        <w:t xml:space="preserve"> </w:t>
      </w:r>
      <w:r>
        <w:t>corporations</w:t>
      </w:r>
      <w:r w:rsidR="00857168">
        <w:t xml:space="preserve"> </w:t>
      </w:r>
      <w:r>
        <w:t>depending</w:t>
      </w:r>
      <w:r w:rsidR="00857168">
        <w:t xml:space="preserve"> </w:t>
      </w:r>
      <w:r>
        <w:t>on</w:t>
      </w:r>
      <w:r w:rsidR="00857168">
        <w:t xml:space="preserve"> </w:t>
      </w:r>
      <w:r>
        <w:t>whether</w:t>
      </w:r>
      <w:r w:rsidR="00857168">
        <w:t xml:space="preserve"> </w:t>
      </w:r>
      <w:r>
        <w:t>the</w:t>
      </w:r>
      <w:r w:rsidR="00857168">
        <w:t xml:space="preserve"> </w:t>
      </w:r>
      <w:r>
        <w:t>corporation</w:t>
      </w:r>
      <w:r w:rsidR="00857168">
        <w:t xml:space="preserve"> </w:t>
      </w:r>
      <w:r>
        <w:t>is</w:t>
      </w:r>
      <w:r w:rsidR="00857168">
        <w:t xml:space="preserve"> </w:t>
      </w:r>
      <w:r>
        <w:t>an</w:t>
      </w:r>
      <w:r w:rsidR="00857168">
        <w:t xml:space="preserve"> </w:t>
      </w:r>
      <w:r>
        <w:t>urban</w:t>
      </w:r>
      <w:r w:rsidR="00857168">
        <w:t xml:space="preserve"> </w:t>
      </w:r>
      <w:r>
        <w:t>water</w:t>
      </w:r>
      <w:r w:rsidR="00857168">
        <w:t xml:space="preserve"> </w:t>
      </w:r>
      <w:r>
        <w:t>corporation,</w:t>
      </w:r>
      <w:r w:rsidR="00857168">
        <w:t xml:space="preserve"> </w:t>
      </w:r>
      <w:r>
        <w:t>a</w:t>
      </w:r>
      <w:r w:rsidR="00857168">
        <w:t xml:space="preserve"> </w:t>
      </w:r>
      <w:r>
        <w:t>rural</w:t>
      </w:r>
      <w:r w:rsidR="00857168">
        <w:t xml:space="preserve"> </w:t>
      </w:r>
      <w:r>
        <w:t>water</w:t>
      </w:r>
      <w:r w:rsidR="00857168">
        <w:t xml:space="preserve"> </w:t>
      </w:r>
      <w:r>
        <w:t>corporation,</w:t>
      </w:r>
      <w:r w:rsidR="00857168">
        <w:t xml:space="preserve"> </w:t>
      </w:r>
      <w:r>
        <w:t>a</w:t>
      </w:r>
      <w:r w:rsidR="00857168">
        <w:t xml:space="preserve"> </w:t>
      </w:r>
      <w:r>
        <w:t>metropolitan</w:t>
      </w:r>
      <w:r w:rsidR="00857168">
        <w:t xml:space="preserve"> </w:t>
      </w:r>
      <w:r>
        <w:t>water</w:t>
      </w:r>
      <w:r w:rsidR="00857168">
        <w:t xml:space="preserve"> </w:t>
      </w:r>
      <w:r>
        <w:t>corporation</w:t>
      </w:r>
      <w:r w:rsidR="00857168">
        <w:t xml:space="preserve"> </w:t>
      </w:r>
      <w:r>
        <w:t>or</w:t>
      </w:r>
      <w:r w:rsidR="00857168">
        <w:t xml:space="preserve"> </w:t>
      </w:r>
      <w:r>
        <w:t>Melbourne</w:t>
      </w:r>
      <w:r w:rsidR="00857168">
        <w:t xml:space="preserve"> </w:t>
      </w:r>
      <w:r>
        <w:t>Water.</w:t>
      </w:r>
      <w:r w:rsidR="00857168">
        <w:t xml:space="preserve"> </w:t>
      </w:r>
      <w:r>
        <w:t>Collectively,</w:t>
      </w:r>
      <w:r w:rsidR="00857168">
        <w:t xml:space="preserve"> </w:t>
      </w:r>
      <w:r>
        <w:t>across</w:t>
      </w:r>
      <w:r w:rsidR="00857168">
        <w:t xml:space="preserve"> </w:t>
      </w:r>
      <w:r>
        <w:t>all</w:t>
      </w:r>
      <w:r w:rsidR="00857168">
        <w:t xml:space="preserve"> </w:t>
      </w:r>
      <w:r>
        <w:t>water</w:t>
      </w:r>
      <w:r w:rsidR="00857168">
        <w:t xml:space="preserve"> </w:t>
      </w:r>
      <w:r>
        <w:t>corporations,</w:t>
      </w:r>
      <w:r w:rsidR="00857168">
        <w:t xml:space="preserve"> </w:t>
      </w:r>
      <w:r>
        <w:t>these</w:t>
      </w:r>
      <w:r w:rsidR="00857168">
        <w:t xml:space="preserve"> </w:t>
      </w:r>
      <w:r>
        <w:t>functions</w:t>
      </w:r>
      <w:r w:rsidR="00857168">
        <w:t xml:space="preserve"> </w:t>
      </w:r>
      <w:r>
        <w:t>may</w:t>
      </w:r>
      <w:r w:rsidR="00857168">
        <w:t xml:space="preserve"> </w:t>
      </w:r>
      <w:r>
        <w:t>include,</w:t>
      </w:r>
      <w:r w:rsidR="00857168">
        <w:t xml:space="preserve"> </w:t>
      </w:r>
      <w:r>
        <w:t>but</w:t>
      </w:r>
      <w:r w:rsidR="00857168">
        <w:t xml:space="preserve"> </w:t>
      </w:r>
      <w:r>
        <w:t>are</w:t>
      </w:r>
      <w:r w:rsidR="00857168">
        <w:t xml:space="preserve"> </w:t>
      </w:r>
      <w:r>
        <w:t>not</w:t>
      </w:r>
      <w:r w:rsidR="00857168">
        <w:t xml:space="preserve"> </w:t>
      </w:r>
      <w:r>
        <w:t>limited</w:t>
      </w:r>
      <w:r w:rsidR="00857168">
        <w:t xml:space="preserve"> </w:t>
      </w:r>
      <w:r>
        <w:t>to:</w:t>
      </w:r>
    </w:p>
    <w:p w14:paraId="608711C7" w14:textId="43FEA2D5" w:rsidR="00B4785B" w:rsidRDefault="00E155CB" w:rsidP="0046432C">
      <w:pPr>
        <w:pStyle w:val="BulletL1"/>
      </w:pPr>
      <w:r>
        <w:t>water</w:t>
      </w:r>
      <w:r w:rsidR="00857168">
        <w:t xml:space="preserve"> </w:t>
      </w:r>
      <w:r>
        <w:t>supply</w:t>
      </w:r>
      <w:r w:rsidR="00857168">
        <w:t xml:space="preserve"> </w:t>
      </w:r>
      <w:r>
        <w:t>services</w:t>
      </w:r>
    </w:p>
    <w:p w14:paraId="38C1EBDD" w14:textId="5C748C28" w:rsidR="00B4785B" w:rsidRDefault="00E155CB" w:rsidP="0046432C">
      <w:pPr>
        <w:pStyle w:val="BulletL1"/>
      </w:pPr>
      <w:r>
        <w:t>wastewater</w:t>
      </w:r>
      <w:r w:rsidR="00857168">
        <w:t xml:space="preserve"> </w:t>
      </w:r>
      <w:r>
        <w:t>services</w:t>
      </w:r>
    </w:p>
    <w:p w14:paraId="02825EB2" w14:textId="533AB9AF" w:rsidR="00B4785B" w:rsidRDefault="00E155CB" w:rsidP="0046432C">
      <w:pPr>
        <w:pStyle w:val="BulletL1"/>
      </w:pPr>
      <w:r>
        <w:t>waterway</w:t>
      </w:r>
      <w:r w:rsidR="00857168">
        <w:t xml:space="preserve"> </w:t>
      </w:r>
      <w:r>
        <w:t>management</w:t>
      </w:r>
    </w:p>
    <w:p w14:paraId="5E778B3C" w14:textId="0112CDB3" w:rsidR="00B4785B" w:rsidRDefault="00E155CB" w:rsidP="0046432C">
      <w:pPr>
        <w:pStyle w:val="BulletL1"/>
      </w:pPr>
      <w:r>
        <w:t>drainage</w:t>
      </w:r>
      <w:r w:rsidR="00857168">
        <w:t xml:space="preserve"> </w:t>
      </w:r>
      <w:r>
        <w:t>(regional)</w:t>
      </w:r>
    </w:p>
    <w:p w14:paraId="2B255BF6" w14:textId="023C8C63" w:rsidR="00B4785B" w:rsidRDefault="00E155CB" w:rsidP="0046432C">
      <w:pPr>
        <w:pStyle w:val="BulletL1"/>
      </w:pPr>
      <w:r>
        <w:t>floodplain</w:t>
      </w:r>
      <w:r w:rsidR="00857168">
        <w:t xml:space="preserve"> </w:t>
      </w:r>
      <w:r>
        <w:t>management</w:t>
      </w:r>
    </w:p>
    <w:p w14:paraId="5345AAB5" w14:textId="6B9D8915" w:rsidR="00B4785B" w:rsidRDefault="00E155CB" w:rsidP="0046432C">
      <w:pPr>
        <w:pStyle w:val="BulletL1"/>
      </w:pPr>
      <w:r>
        <w:t>trade</w:t>
      </w:r>
      <w:r w:rsidR="00857168">
        <w:t xml:space="preserve"> </w:t>
      </w:r>
      <w:r>
        <w:t>waste</w:t>
      </w:r>
      <w:r w:rsidR="00857168">
        <w:t xml:space="preserve"> </w:t>
      </w:r>
      <w:r>
        <w:t>and</w:t>
      </w:r>
      <w:r w:rsidR="00857168">
        <w:t xml:space="preserve"> </w:t>
      </w:r>
      <w:r>
        <w:t>related</w:t>
      </w:r>
      <w:r w:rsidR="00857168">
        <w:t xml:space="preserve"> </w:t>
      </w:r>
      <w:r>
        <w:t>services</w:t>
      </w:r>
    </w:p>
    <w:p w14:paraId="32B2C064" w14:textId="77777777" w:rsidR="00B4785B" w:rsidRDefault="00E155CB" w:rsidP="0046432C">
      <w:pPr>
        <w:pStyle w:val="BulletL1"/>
      </w:pPr>
      <w:r>
        <w:t>irrigation</w:t>
      </w:r>
    </w:p>
    <w:p w14:paraId="0E8B7F9E" w14:textId="77777777" w:rsidR="00B4785B" w:rsidRDefault="00E155CB" w:rsidP="0046432C">
      <w:pPr>
        <w:pStyle w:val="BulletL1"/>
      </w:pPr>
      <w:r>
        <w:t>licensing</w:t>
      </w:r>
    </w:p>
    <w:p w14:paraId="18AB8839" w14:textId="62FC4FA4" w:rsidR="00B4785B" w:rsidRDefault="00E155CB" w:rsidP="0046432C">
      <w:pPr>
        <w:pStyle w:val="BulletL1"/>
      </w:pPr>
      <w:r>
        <w:t>salinity</w:t>
      </w:r>
      <w:r w:rsidR="00857168">
        <w:t xml:space="preserve"> </w:t>
      </w:r>
      <w:r>
        <w:t>mitigation</w:t>
      </w:r>
      <w:r w:rsidR="00857168">
        <w:t xml:space="preserve"> </w:t>
      </w:r>
      <w:r>
        <w:t>services</w:t>
      </w:r>
    </w:p>
    <w:p w14:paraId="0795B28D" w14:textId="542E12ED" w:rsidR="00B4785B" w:rsidRDefault="00E155CB" w:rsidP="0046432C">
      <w:pPr>
        <w:pStyle w:val="BulletL1"/>
      </w:pPr>
      <w:r>
        <w:t>recreational</w:t>
      </w:r>
      <w:r w:rsidR="00857168">
        <w:t xml:space="preserve"> </w:t>
      </w:r>
      <w:r>
        <w:t>area</w:t>
      </w:r>
      <w:r w:rsidR="00857168">
        <w:t xml:space="preserve"> </w:t>
      </w:r>
      <w:r>
        <w:t>management</w:t>
      </w:r>
    </w:p>
    <w:p w14:paraId="14EF7569" w14:textId="33994D44" w:rsidR="00B4785B" w:rsidRDefault="00E155CB" w:rsidP="0046432C">
      <w:pPr>
        <w:pStyle w:val="BulletL1"/>
      </w:pPr>
      <w:r>
        <w:t>asset</w:t>
      </w:r>
      <w:r w:rsidR="00857168">
        <w:t xml:space="preserve"> </w:t>
      </w:r>
      <w:r>
        <w:t>management</w:t>
      </w:r>
    </w:p>
    <w:p w14:paraId="4177FABC" w14:textId="44BE4292" w:rsidR="00B4785B" w:rsidRDefault="00E155CB" w:rsidP="0046432C">
      <w:pPr>
        <w:pStyle w:val="BulletL1"/>
      </w:pPr>
      <w:r>
        <w:lastRenderedPageBreak/>
        <w:t>dam</w:t>
      </w:r>
      <w:r w:rsidR="00857168">
        <w:t xml:space="preserve"> </w:t>
      </w:r>
      <w:r>
        <w:t>safety</w:t>
      </w:r>
      <w:r w:rsidR="00857168">
        <w:t xml:space="preserve"> </w:t>
      </w:r>
      <w:r>
        <w:t>management</w:t>
      </w:r>
    </w:p>
    <w:p w14:paraId="32DAE3FA" w14:textId="3DD97FD9" w:rsidR="00B4785B" w:rsidRDefault="00E155CB" w:rsidP="0046432C">
      <w:pPr>
        <w:pStyle w:val="BulletL1"/>
      </w:pPr>
      <w:r>
        <w:t>water</w:t>
      </w:r>
      <w:r w:rsidR="00857168">
        <w:t xml:space="preserve"> </w:t>
      </w:r>
      <w:r>
        <w:t>storage</w:t>
      </w:r>
      <w:r w:rsidR="00857168">
        <w:t xml:space="preserve"> </w:t>
      </w:r>
      <w:r>
        <w:t>management</w:t>
      </w:r>
    </w:p>
    <w:p w14:paraId="1268B3F5" w14:textId="19799C88" w:rsidR="00B4785B" w:rsidRDefault="00E155CB" w:rsidP="0046432C">
      <w:pPr>
        <w:pStyle w:val="BulletL1"/>
      </w:pPr>
      <w:r>
        <w:t>water</w:t>
      </w:r>
      <w:r w:rsidR="00857168">
        <w:t xml:space="preserve"> </w:t>
      </w:r>
      <w:r>
        <w:t>metering</w:t>
      </w:r>
    </w:p>
    <w:p w14:paraId="55CC7214" w14:textId="0C764868" w:rsidR="00B4785B" w:rsidRDefault="00E155CB" w:rsidP="0046432C">
      <w:pPr>
        <w:pStyle w:val="BulletL1last"/>
      </w:pPr>
      <w:r>
        <w:t>emergency</w:t>
      </w:r>
      <w:r w:rsidR="00857168">
        <w:t xml:space="preserve"> </w:t>
      </w:r>
      <w:r>
        <w:t>management</w:t>
      </w:r>
    </w:p>
    <w:p w14:paraId="1F414C53" w14:textId="505363E6" w:rsidR="00B4785B" w:rsidRPr="005D76E4" w:rsidRDefault="00E155CB" w:rsidP="005D76E4">
      <w:pPr>
        <w:pStyle w:val="Normalbeforebullet"/>
        <w:rPr>
          <w:b/>
          <w:bCs/>
        </w:rPr>
      </w:pPr>
      <w:r w:rsidRPr="005D76E4">
        <w:rPr>
          <w:b/>
          <w:bCs/>
        </w:rPr>
        <w:t>Statements</w:t>
      </w:r>
      <w:r w:rsidR="00857168" w:rsidRPr="005D76E4">
        <w:rPr>
          <w:b/>
          <w:bCs/>
        </w:rPr>
        <w:t xml:space="preserve"> </w:t>
      </w:r>
      <w:r w:rsidRPr="005D76E4">
        <w:rPr>
          <w:b/>
          <w:bCs/>
        </w:rPr>
        <w:t>of</w:t>
      </w:r>
      <w:r w:rsidR="00857168" w:rsidRPr="005D76E4">
        <w:rPr>
          <w:b/>
          <w:bCs/>
        </w:rPr>
        <w:t xml:space="preserve"> </w:t>
      </w:r>
      <w:r w:rsidRPr="005D76E4">
        <w:rPr>
          <w:b/>
          <w:bCs/>
        </w:rPr>
        <w:t>Obligations</w:t>
      </w:r>
    </w:p>
    <w:p w14:paraId="2719C493" w14:textId="3C3DDD0C" w:rsidR="00B4785B" w:rsidRDefault="00E155CB" w:rsidP="00857168">
      <w:r>
        <w:t>Under</w:t>
      </w:r>
      <w:r w:rsidR="00857168">
        <w:t xml:space="preserve"> </w:t>
      </w:r>
      <w:r>
        <w:t>the</w:t>
      </w:r>
      <w:r w:rsidR="00857168">
        <w:t xml:space="preserve"> </w:t>
      </w:r>
      <w:hyperlink r:id="rId64" w:tooltip="Link to Water Industry Act 1994" w:history="1">
        <w:r>
          <w:rPr>
            <w:rStyle w:val="HyperlinkItalic"/>
          </w:rPr>
          <w:t>Water</w:t>
        </w:r>
        <w:r w:rsidR="00857168">
          <w:rPr>
            <w:rStyle w:val="HyperlinkItalic"/>
          </w:rPr>
          <w:t xml:space="preserve"> </w:t>
        </w:r>
        <w:r>
          <w:rPr>
            <w:rStyle w:val="HyperlinkItalic"/>
          </w:rPr>
          <w:t>Industry</w:t>
        </w:r>
        <w:r w:rsidR="00857168">
          <w:rPr>
            <w:rStyle w:val="HyperlinkItalic"/>
          </w:rPr>
          <w:t xml:space="preserve"> </w:t>
        </w:r>
        <w:r>
          <w:rPr>
            <w:rStyle w:val="HyperlinkItalic"/>
          </w:rPr>
          <w:t>Act</w:t>
        </w:r>
        <w:r w:rsidR="00857168">
          <w:rPr>
            <w:rStyle w:val="HyperlinkItalic"/>
          </w:rPr>
          <w:t xml:space="preserve"> </w:t>
        </w:r>
        <w:r>
          <w:rPr>
            <w:rStyle w:val="HyperlinkItalic"/>
          </w:rPr>
          <w:t>1994</w:t>
        </w:r>
      </w:hyperlink>
      <w:r>
        <w:t>,</w:t>
      </w:r>
      <w:r w:rsidR="00857168">
        <w:t xml:space="preserve"> </w:t>
      </w:r>
      <w:r>
        <w:t>which</w:t>
      </w:r>
      <w:r w:rsidR="00857168">
        <w:t xml:space="preserve"> </w:t>
      </w:r>
      <w:r>
        <w:t>provides</w:t>
      </w:r>
      <w:r w:rsidR="00857168">
        <w:t xml:space="preserve"> </w:t>
      </w:r>
      <w:r>
        <w:t>the</w:t>
      </w:r>
      <w:r w:rsidR="00857168">
        <w:t xml:space="preserve"> </w:t>
      </w:r>
      <w:r>
        <w:t>framework</w:t>
      </w:r>
      <w:r w:rsidR="00857168">
        <w:t xml:space="preserve"> </w:t>
      </w:r>
      <w:r>
        <w:t>for</w:t>
      </w:r>
      <w:r w:rsidR="00857168">
        <w:t xml:space="preserve"> </w:t>
      </w:r>
      <w:r>
        <w:t>the</w:t>
      </w:r>
      <w:r w:rsidR="00857168">
        <w:t xml:space="preserve"> </w:t>
      </w:r>
      <w:r>
        <w:t>economic</w:t>
      </w:r>
      <w:r w:rsidR="00857168">
        <w:t xml:space="preserve"> </w:t>
      </w:r>
      <w:r>
        <w:t>regulation</w:t>
      </w:r>
      <w:r w:rsidR="00857168">
        <w:t xml:space="preserve"> </w:t>
      </w:r>
      <w:r>
        <w:t>of</w:t>
      </w:r>
      <w:r w:rsidR="00857168">
        <w:t xml:space="preserve"> </w:t>
      </w:r>
      <w:r>
        <w:t>the</w:t>
      </w:r>
      <w:r w:rsidR="00857168">
        <w:t xml:space="preserve"> </w:t>
      </w:r>
      <w:r>
        <w:t>water</w:t>
      </w:r>
      <w:r w:rsidR="00857168">
        <w:t xml:space="preserve"> </w:t>
      </w:r>
      <w:r>
        <w:t>sector,</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has</w:t>
      </w:r>
      <w:r w:rsidR="00857168">
        <w:t xml:space="preserve"> </w:t>
      </w:r>
      <w:r>
        <w:t>the</w:t>
      </w:r>
      <w:r w:rsidR="00857168">
        <w:t xml:space="preserve"> </w:t>
      </w:r>
      <w:r>
        <w:t>power,</w:t>
      </w:r>
      <w:r w:rsidR="00857168">
        <w:t xml:space="preserve"> </w:t>
      </w:r>
      <w:r>
        <w:t>after</w:t>
      </w:r>
      <w:r w:rsidR="00857168">
        <w:t xml:space="preserve"> </w:t>
      </w:r>
      <w:r>
        <w:t>consultation</w:t>
      </w:r>
      <w:r w:rsidR="00857168">
        <w:t xml:space="preserve"> </w:t>
      </w:r>
      <w:r>
        <w:t>with</w:t>
      </w:r>
      <w:r w:rsidR="00857168">
        <w:t xml:space="preserve"> </w:t>
      </w:r>
      <w:r>
        <w:t>the</w:t>
      </w:r>
      <w:r w:rsidR="00857168">
        <w:t xml:space="preserve"> </w:t>
      </w:r>
      <w:r>
        <w:t>Treasurer</w:t>
      </w:r>
      <w:r w:rsidR="00857168">
        <w:t xml:space="preserve"> </w:t>
      </w:r>
      <w:r>
        <w:t>and</w:t>
      </w:r>
      <w:r w:rsidR="00857168">
        <w:t xml:space="preserve"> </w:t>
      </w:r>
      <w:r>
        <w:t>the</w:t>
      </w:r>
      <w:r w:rsidR="00857168">
        <w:t xml:space="preserve"> </w:t>
      </w:r>
      <w:r>
        <w:t>Essential</w:t>
      </w:r>
      <w:r w:rsidR="00857168">
        <w:t xml:space="preserve"> </w:t>
      </w:r>
      <w:r>
        <w:t>Services</w:t>
      </w:r>
      <w:r w:rsidR="00857168">
        <w:t xml:space="preserve"> </w:t>
      </w:r>
      <w:r>
        <w:t>Commission,</w:t>
      </w:r>
      <w:r w:rsidR="00857168">
        <w:t xml:space="preserve"> </w:t>
      </w:r>
      <w:r>
        <w:t>to</w:t>
      </w:r>
      <w:r w:rsidR="00857168">
        <w:t xml:space="preserve"> </w:t>
      </w:r>
      <w:r>
        <w:t>issue</w:t>
      </w:r>
      <w:r w:rsidR="00857168">
        <w:t xml:space="preserve"> </w:t>
      </w:r>
      <w:r>
        <w:t>a</w:t>
      </w:r>
      <w:r w:rsidR="00857168">
        <w:t xml:space="preserve"> </w:t>
      </w:r>
      <w:r>
        <w:t>SoO</w:t>
      </w:r>
      <w:r w:rsidR="00857168">
        <w:t xml:space="preserve"> </w:t>
      </w:r>
      <w:r>
        <w:t>to</w:t>
      </w:r>
      <w:r w:rsidR="00857168">
        <w:t xml:space="preserve"> </w:t>
      </w:r>
      <w:r>
        <w:t>one</w:t>
      </w:r>
      <w:r w:rsidR="00857168">
        <w:t xml:space="preserve"> </w:t>
      </w:r>
      <w:r>
        <w:t>or</w:t>
      </w:r>
      <w:r w:rsidR="00857168">
        <w:t xml:space="preserve"> </w:t>
      </w:r>
      <w:r>
        <w:t>a</w:t>
      </w:r>
      <w:r w:rsidR="00857168">
        <w:t xml:space="preserve"> </w:t>
      </w:r>
      <w:r>
        <w:t>number</w:t>
      </w:r>
      <w:r w:rsidR="00857168">
        <w:t xml:space="preserve"> </w:t>
      </w:r>
      <w:r>
        <w:t>of</w:t>
      </w:r>
      <w:r w:rsidR="00857168">
        <w:t xml:space="preserve"> </w:t>
      </w:r>
      <w:r>
        <w:t>water</w:t>
      </w:r>
      <w:r w:rsidR="00857168">
        <w:t xml:space="preserve"> </w:t>
      </w:r>
      <w:r>
        <w:t>corporations</w:t>
      </w:r>
      <w:r w:rsidR="00857168">
        <w:t xml:space="preserve"> </w:t>
      </w:r>
      <w:r>
        <w:t>(Section</w:t>
      </w:r>
      <w:r w:rsidR="00857168">
        <w:t xml:space="preserve"> </w:t>
      </w:r>
      <w:r>
        <w:t>4I).</w:t>
      </w:r>
    </w:p>
    <w:p w14:paraId="22970CA0" w14:textId="065A559F" w:rsidR="00B4785B" w:rsidRDefault="00E155CB" w:rsidP="00857168">
      <w:r>
        <w:t>The</w:t>
      </w:r>
      <w:r w:rsidR="00857168">
        <w:t xml:space="preserve"> </w:t>
      </w:r>
      <w:r>
        <w:t>purpose</w:t>
      </w:r>
      <w:r w:rsidR="00857168">
        <w:t xml:space="preserve"> </w:t>
      </w:r>
      <w:r>
        <w:t>of</w:t>
      </w:r>
      <w:r w:rsidR="00857168">
        <w:t xml:space="preserve"> </w:t>
      </w:r>
      <w:r>
        <w:t>the</w:t>
      </w:r>
      <w:r w:rsidR="00857168">
        <w:t xml:space="preserve"> </w:t>
      </w:r>
      <w:r>
        <w:t>SoO</w:t>
      </w:r>
      <w:r w:rsidR="00857168">
        <w:t xml:space="preserve"> </w:t>
      </w:r>
      <w:r>
        <w:t>is</w:t>
      </w:r>
      <w:r w:rsidR="00857168">
        <w:t xml:space="preserve"> </w:t>
      </w:r>
      <w:r>
        <w:t>to</w:t>
      </w:r>
      <w:r w:rsidR="00857168">
        <w:t xml:space="preserve"> </w:t>
      </w:r>
      <w:r>
        <w:t>specify</w:t>
      </w:r>
      <w:r w:rsidR="00857168">
        <w:t xml:space="preserve"> </w:t>
      </w:r>
      <w:r>
        <w:t>the</w:t>
      </w:r>
      <w:r w:rsidR="00857168">
        <w:t xml:space="preserve"> </w:t>
      </w:r>
      <w:r>
        <w:t>obligations</w:t>
      </w:r>
      <w:r w:rsidR="00857168">
        <w:t xml:space="preserve"> </w:t>
      </w:r>
      <w:r>
        <w:t>of</w:t>
      </w:r>
      <w:r w:rsidR="00857168">
        <w:t xml:space="preserve"> </w:t>
      </w:r>
      <w:r>
        <w:t>a</w:t>
      </w:r>
      <w:r w:rsidR="00857168">
        <w:t xml:space="preserve"> </w:t>
      </w:r>
      <w:r>
        <w:t>water</w:t>
      </w:r>
      <w:r w:rsidR="00857168">
        <w:t xml:space="preserve"> </w:t>
      </w:r>
      <w:r>
        <w:t>corporation</w:t>
      </w:r>
      <w:r w:rsidR="00857168">
        <w:t xml:space="preserve"> </w:t>
      </w:r>
      <w:r>
        <w:t>in</w:t>
      </w:r>
      <w:r w:rsidR="00857168">
        <w:t xml:space="preserve"> </w:t>
      </w:r>
      <w:r>
        <w:t>relation</w:t>
      </w:r>
      <w:r w:rsidR="00857168">
        <w:t xml:space="preserve"> </w:t>
      </w:r>
      <w:r>
        <w:t>to</w:t>
      </w:r>
      <w:r w:rsidR="00857168">
        <w:t xml:space="preserve"> </w:t>
      </w:r>
      <w:r>
        <w:t>the</w:t>
      </w:r>
      <w:r w:rsidR="00857168">
        <w:t xml:space="preserve"> </w:t>
      </w:r>
      <w:r>
        <w:t>performance</w:t>
      </w:r>
      <w:r w:rsidR="00857168">
        <w:t xml:space="preserve"> </w:t>
      </w:r>
      <w:r>
        <w:t>of</w:t>
      </w:r>
      <w:r w:rsidR="00857168">
        <w:t xml:space="preserve"> </w:t>
      </w:r>
      <w:r>
        <w:t>its</w:t>
      </w:r>
      <w:r w:rsidR="00857168">
        <w:t xml:space="preserve"> </w:t>
      </w:r>
      <w:r>
        <w:t>functions</w:t>
      </w:r>
      <w:r w:rsidR="00857168">
        <w:t xml:space="preserve"> </w:t>
      </w:r>
      <w:r>
        <w:t>and</w:t>
      </w:r>
      <w:r w:rsidR="00857168">
        <w:t xml:space="preserve"> </w:t>
      </w:r>
      <w:r>
        <w:t>the</w:t>
      </w:r>
      <w:r w:rsidR="00857168">
        <w:t xml:space="preserve"> </w:t>
      </w:r>
      <w:r>
        <w:t>exercise</w:t>
      </w:r>
      <w:r w:rsidR="00857168">
        <w:t xml:space="preserve"> </w:t>
      </w:r>
      <w:r>
        <w:t>of</w:t>
      </w:r>
      <w:r w:rsidR="00857168">
        <w:t xml:space="preserve"> </w:t>
      </w:r>
      <w:r>
        <w:t>its</w:t>
      </w:r>
      <w:r w:rsidR="00857168">
        <w:t xml:space="preserve"> </w:t>
      </w:r>
      <w:r>
        <w:t>powers.</w:t>
      </w:r>
      <w:r w:rsidR="00857168">
        <w:t xml:space="preserve"> </w:t>
      </w:r>
      <w:r>
        <w:t>SoOs</w:t>
      </w:r>
      <w:r w:rsidR="00857168">
        <w:t xml:space="preserve"> </w:t>
      </w:r>
      <w:r>
        <w:t>provide</w:t>
      </w:r>
      <w:r w:rsidR="00857168">
        <w:t xml:space="preserve"> </w:t>
      </w:r>
      <w:r>
        <w:t>a</w:t>
      </w:r>
      <w:r w:rsidR="00857168">
        <w:t xml:space="preserve"> </w:t>
      </w:r>
      <w:r>
        <w:t>means</w:t>
      </w:r>
      <w:r w:rsidR="00857168">
        <w:t xml:space="preserve"> </w:t>
      </w:r>
      <w:r>
        <w:t>for</w:t>
      </w:r>
      <w:r w:rsidR="00857168">
        <w:t xml:space="preserve"> </w:t>
      </w:r>
      <w:r>
        <w:t>a</w:t>
      </w:r>
      <w:r w:rsidR="00857168">
        <w:t xml:space="preserve"> </w:t>
      </w:r>
      <w:r>
        <w:t>government</w:t>
      </w:r>
      <w:r w:rsidR="00857168">
        <w:t xml:space="preserve"> </w:t>
      </w:r>
      <w:r>
        <w:t>to</w:t>
      </w:r>
      <w:r w:rsidR="00857168">
        <w:t xml:space="preserve"> </w:t>
      </w:r>
      <w:r>
        <w:t>give</w:t>
      </w:r>
      <w:r w:rsidR="00857168">
        <w:t xml:space="preserve"> </w:t>
      </w:r>
      <w:r>
        <w:t>force</w:t>
      </w:r>
      <w:r w:rsidR="00857168">
        <w:t xml:space="preserve"> </w:t>
      </w:r>
      <w:r>
        <w:t>to</w:t>
      </w:r>
      <w:r w:rsidR="00857168">
        <w:t xml:space="preserve"> </w:t>
      </w:r>
      <w:r>
        <w:t>government</w:t>
      </w:r>
      <w:r w:rsidR="00857168">
        <w:t xml:space="preserve"> </w:t>
      </w:r>
      <w:r>
        <w:t>policy</w:t>
      </w:r>
      <w:r w:rsidR="00857168">
        <w:t xml:space="preserve"> </w:t>
      </w:r>
      <w:r>
        <w:t>in</w:t>
      </w:r>
      <w:r w:rsidR="00857168">
        <w:t xml:space="preserve"> </w:t>
      </w:r>
      <w:r>
        <w:t>a</w:t>
      </w:r>
      <w:r w:rsidR="00857168">
        <w:t xml:space="preserve"> </w:t>
      </w:r>
      <w:r>
        <w:t>transparent</w:t>
      </w:r>
      <w:r w:rsidR="00857168">
        <w:t xml:space="preserve"> </w:t>
      </w:r>
      <w:r>
        <w:t>way</w:t>
      </w:r>
      <w:r w:rsidR="00857168">
        <w:t xml:space="preserve"> </w:t>
      </w:r>
      <w:r>
        <w:t>and</w:t>
      </w:r>
      <w:r w:rsidR="00857168">
        <w:t xml:space="preserve"> </w:t>
      </w:r>
      <w:r>
        <w:t>to</w:t>
      </w:r>
      <w:r w:rsidR="00857168">
        <w:t xml:space="preserve"> </w:t>
      </w:r>
      <w:r>
        <w:t>ensure</w:t>
      </w:r>
      <w:r w:rsidR="00857168">
        <w:t xml:space="preserve"> </w:t>
      </w:r>
      <w:r>
        <w:t>that</w:t>
      </w:r>
      <w:r w:rsidR="00857168">
        <w:t xml:space="preserve"> </w:t>
      </w:r>
      <w:r>
        <w:t>actions</w:t>
      </w:r>
      <w:r w:rsidR="00857168">
        <w:t xml:space="preserve"> </w:t>
      </w:r>
      <w:r>
        <w:t>taken</w:t>
      </w:r>
      <w:r w:rsidR="00857168">
        <w:t xml:space="preserve"> </w:t>
      </w:r>
      <w:r>
        <w:t>by</w:t>
      </w:r>
      <w:r w:rsidR="00857168">
        <w:t xml:space="preserve"> </w:t>
      </w:r>
      <w:r>
        <w:t>the</w:t>
      </w:r>
      <w:r w:rsidR="00857168">
        <w:t xml:space="preserve"> </w:t>
      </w:r>
      <w:r>
        <w:t>water</w:t>
      </w:r>
      <w:r w:rsidR="00857168">
        <w:t xml:space="preserve"> </w:t>
      </w:r>
      <w:r>
        <w:t>corporation</w:t>
      </w:r>
      <w:r w:rsidR="00857168">
        <w:t xml:space="preserve"> </w:t>
      </w:r>
      <w:r>
        <w:t>are</w:t>
      </w:r>
      <w:r w:rsidR="00857168">
        <w:t xml:space="preserve"> </w:t>
      </w:r>
      <w:r>
        <w:t>included</w:t>
      </w:r>
      <w:r w:rsidR="00857168">
        <w:t xml:space="preserve"> </w:t>
      </w:r>
      <w:r>
        <w:t>in</w:t>
      </w:r>
      <w:r w:rsidR="00857168">
        <w:t xml:space="preserve"> </w:t>
      </w:r>
      <w:r>
        <w:t>the</w:t>
      </w:r>
      <w:r w:rsidR="00857168">
        <w:t xml:space="preserve"> </w:t>
      </w:r>
      <w:r>
        <w:t>price</w:t>
      </w:r>
      <w:r w:rsidR="00857168">
        <w:t xml:space="preserve"> </w:t>
      </w:r>
      <w:r>
        <w:t>review</w:t>
      </w:r>
      <w:r w:rsidR="00857168">
        <w:t xml:space="preserve"> </w:t>
      </w:r>
      <w:r>
        <w:t>process.</w:t>
      </w:r>
      <w:r w:rsidR="00857168">
        <w:t xml:space="preserve"> </w:t>
      </w:r>
      <w:r>
        <w:t>Traditionally,</w:t>
      </w:r>
      <w:r w:rsidR="00857168">
        <w:t xml:space="preserve"> </w:t>
      </w:r>
      <w:r>
        <w:t>a</w:t>
      </w:r>
      <w:r w:rsidR="00857168">
        <w:t xml:space="preserve"> </w:t>
      </w:r>
      <w:r>
        <w:t>SoO</w:t>
      </w:r>
      <w:r w:rsidR="00857168">
        <w:t xml:space="preserve"> </w:t>
      </w:r>
      <w:r>
        <w:t>is</w:t>
      </w:r>
      <w:r w:rsidR="00857168">
        <w:t xml:space="preserve"> </w:t>
      </w:r>
      <w:r>
        <w:t>updated</w:t>
      </w:r>
      <w:r w:rsidR="00857168">
        <w:t xml:space="preserve"> </w:t>
      </w:r>
      <w:r>
        <w:t>or</w:t>
      </w:r>
      <w:r w:rsidR="00857168">
        <w:t xml:space="preserve"> </w:t>
      </w:r>
      <w:r>
        <w:t>issued</w:t>
      </w:r>
      <w:r w:rsidR="00857168">
        <w:t xml:space="preserve"> </w:t>
      </w:r>
      <w:r>
        <w:t>when</w:t>
      </w:r>
      <w:r w:rsidR="00857168">
        <w:t xml:space="preserve"> </w:t>
      </w:r>
      <w:r>
        <w:t>a</w:t>
      </w:r>
      <w:r w:rsidR="00857168">
        <w:t xml:space="preserve"> </w:t>
      </w:r>
      <w:r>
        <w:t>new</w:t>
      </w:r>
      <w:r w:rsidR="00857168">
        <w:t xml:space="preserve"> </w:t>
      </w:r>
      <w:r>
        <w:t>government</w:t>
      </w:r>
      <w:r w:rsidR="00857168">
        <w:t xml:space="preserve"> </w:t>
      </w:r>
      <w:r>
        <w:t>commences</w:t>
      </w:r>
      <w:r w:rsidR="00857168">
        <w:t xml:space="preserve"> </w:t>
      </w:r>
      <w:r>
        <w:t>or</w:t>
      </w:r>
      <w:r w:rsidR="00857168">
        <w:t xml:space="preserve"> </w:t>
      </w:r>
      <w:r>
        <w:t>there</w:t>
      </w:r>
      <w:r w:rsidR="00857168">
        <w:t xml:space="preserve"> </w:t>
      </w:r>
      <w:r>
        <w:t>is</w:t>
      </w:r>
      <w:r w:rsidR="00857168">
        <w:t xml:space="preserve"> </w:t>
      </w:r>
      <w:r>
        <w:t>a</w:t>
      </w:r>
      <w:r w:rsidR="00857168">
        <w:t xml:space="preserve"> </w:t>
      </w:r>
      <w:r>
        <w:t>significant</w:t>
      </w:r>
      <w:r w:rsidR="00857168">
        <w:t xml:space="preserve"> </w:t>
      </w:r>
      <w:r>
        <w:t>change</w:t>
      </w:r>
      <w:r w:rsidR="00857168">
        <w:t xml:space="preserve"> </w:t>
      </w:r>
      <w:r>
        <w:t>in</w:t>
      </w:r>
      <w:r w:rsidR="00857168">
        <w:t xml:space="preserve"> </w:t>
      </w:r>
      <w:r>
        <w:t>government</w:t>
      </w:r>
      <w:r w:rsidR="00857168">
        <w:t xml:space="preserve"> </w:t>
      </w:r>
      <w:r>
        <w:t>policy.</w:t>
      </w:r>
      <w:r w:rsidR="00857168">
        <w:t xml:space="preserve"> </w:t>
      </w:r>
      <w:r>
        <w:t>Currently</w:t>
      </w:r>
      <w:r w:rsidR="00857168">
        <w:t xml:space="preserve"> </w:t>
      </w:r>
      <w:r>
        <w:t>there</w:t>
      </w:r>
      <w:r w:rsidR="00857168">
        <w:t xml:space="preserve"> </w:t>
      </w:r>
      <w:r>
        <w:t>are</w:t>
      </w:r>
      <w:r w:rsidR="00857168">
        <w:t xml:space="preserve"> </w:t>
      </w:r>
      <w:r>
        <w:t>three</w:t>
      </w:r>
      <w:r w:rsidR="00857168">
        <w:t xml:space="preserve"> </w:t>
      </w:r>
      <w:r>
        <w:t>SoOs</w:t>
      </w:r>
      <w:r w:rsidR="00857168">
        <w:t xml:space="preserve"> </w:t>
      </w:r>
      <w:r>
        <w:t>issued</w:t>
      </w:r>
      <w:r w:rsidR="00857168">
        <w:t xml:space="preserve"> </w:t>
      </w:r>
      <w:r>
        <w:t>by</w:t>
      </w:r>
      <w:r w:rsidR="00857168">
        <w:t xml:space="preserve"> </w:t>
      </w:r>
      <w:r>
        <w:t>the</w:t>
      </w:r>
      <w:r w:rsidR="00857168">
        <w:t xml:space="preserve"> </w:t>
      </w:r>
      <w:r>
        <w:t>Minister.</w:t>
      </w:r>
    </w:p>
    <w:p w14:paraId="17CC2C12" w14:textId="14DA9648" w:rsidR="00B4785B" w:rsidRDefault="00AD3713" w:rsidP="005D76E4">
      <w:pPr>
        <w:pStyle w:val="BulletL1"/>
      </w:pPr>
      <w:hyperlink r:id="rId65" w:tooltip="Link to Statement of Obligations (General) pdf website" w:history="1">
        <w:r w:rsidR="00E155CB">
          <w:rPr>
            <w:rStyle w:val="Hyperlink"/>
          </w:rPr>
          <w:t>Statement</w:t>
        </w:r>
        <w:r w:rsidR="00857168">
          <w:rPr>
            <w:rStyle w:val="Hyperlink"/>
          </w:rPr>
          <w:t xml:space="preserve"> </w:t>
        </w:r>
        <w:r w:rsidR="00E155CB">
          <w:rPr>
            <w:rStyle w:val="Hyperlink"/>
          </w:rPr>
          <w:t>of</w:t>
        </w:r>
        <w:r w:rsidR="00857168">
          <w:rPr>
            <w:rStyle w:val="Hyperlink"/>
          </w:rPr>
          <w:t xml:space="preserve"> </w:t>
        </w:r>
        <w:r w:rsidR="00E155CB">
          <w:rPr>
            <w:rStyle w:val="Hyperlink"/>
          </w:rPr>
          <w:t>Obligations</w:t>
        </w:r>
        <w:r w:rsidR="00857168">
          <w:rPr>
            <w:rStyle w:val="Hyperlink"/>
          </w:rPr>
          <w:t xml:space="preserve"> </w:t>
        </w:r>
        <w:r w:rsidR="00E155CB">
          <w:rPr>
            <w:rStyle w:val="Hyperlink"/>
          </w:rPr>
          <w:t>(General)</w:t>
        </w:r>
      </w:hyperlink>
      <w:r w:rsidR="00857168">
        <w:t xml:space="preserve"> </w:t>
      </w:r>
      <w:r w:rsidR="00E155CB">
        <w:t>applies</w:t>
      </w:r>
      <w:r w:rsidR="00857168">
        <w:t xml:space="preserve"> </w:t>
      </w:r>
      <w:r w:rsidR="00E155CB">
        <w:t>to</w:t>
      </w:r>
      <w:r w:rsidR="00857168">
        <w:t xml:space="preserve"> </w:t>
      </w:r>
      <w:r w:rsidR="00E155CB">
        <w:t>all</w:t>
      </w:r>
      <w:r w:rsidR="00857168">
        <w:t xml:space="preserve"> </w:t>
      </w:r>
      <w:r w:rsidR="00E155CB">
        <w:t>water</w:t>
      </w:r>
      <w:r w:rsidR="00857168">
        <w:t xml:space="preserve"> </w:t>
      </w:r>
      <w:r w:rsidR="00E155CB">
        <w:t>corporations</w:t>
      </w:r>
      <w:r w:rsidR="00857168">
        <w:t xml:space="preserve"> </w:t>
      </w:r>
      <w:r w:rsidR="00E155CB">
        <w:t>and</w:t>
      </w:r>
      <w:r w:rsidR="00857168">
        <w:t xml:space="preserve"> </w:t>
      </w:r>
      <w:r w:rsidR="00E155CB">
        <w:t>sets</w:t>
      </w:r>
      <w:r w:rsidR="00857168">
        <w:t xml:space="preserve"> </w:t>
      </w:r>
      <w:r w:rsidR="00E155CB">
        <w:t>obligations</w:t>
      </w:r>
      <w:r w:rsidR="00857168">
        <w:t xml:space="preserve"> </w:t>
      </w:r>
      <w:r w:rsidR="00E155CB">
        <w:t>relating</w:t>
      </w:r>
      <w:r w:rsidR="00857168">
        <w:t xml:space="preserve"> </w:t>
      </w:r>
      <w:r w:rsidR="00E155CB">
        <w:t>to</w:t>
      </w:r>
      <w:r w:rsidR="00857168">
        <w:t xml:space="preserve"> </w:t>
      </w:r>
      <w:r w:rsidR="00E155CB">
        <w:t>such</w:t>
      </w:r>
      <w:r w:rsidR="00857168">
        <w:t xml:space="preserve"> </w:t>
      </w:r>
      <w:r w:rsidR="00E155CB">
        <w:t>matters</w:t>
      </w:r>
      <w:r w:rsidR="00857168">
        <w:t xml:space="preserve"> </w:t>
      </w:r>
      <w:r w:rsidR="00E155CB">
        <w:t>as</w:t>
      </w:r>
      <w:r w:rsidR="00857168">
        <w:t xml:space="preserve"> </w:t>
      </w:r>
      <w:r w:rsidR="00E155CB">
        <w:t>pricing</w:t>
      </w:r>
      <w:r w:rsidR="00857168">
        <w:t xml:space="preserve"> </w:t>
      </w:r>
      <w:r w:rsidR="00E155CB">
        <w:t>submissions,</w:t>
      </w:r>
      <w:r w:rsidR="00857168">
        <w:t xml:space="preserve"> </w:t>
      </w:r>
      <w:r w:rsidR="00E155CB">
        <w:t>board</w:t>
      </w:r>
      <w:r w:rsidR="00857168">
        <w:t xml:space="preserve"> </w:t>
      </w:r>
      <w:r w:rsidR="00E155CB">
        <w:t>performance,</w:t>
      </w:r>
      <w:r w:rsidR="00857168">
        <w:t xml:space="preserve"> </w:t>
      </w:r>
      <w:r w:rsidR="00E155CB">
        <w:t>customer</w:t>
      </w:r>
      <w:r w:rsidR="00857168">
        <w:t xml:space="preserve"> </w:t>
      </w:r>
      <w:r w:rsidR="00E155CB">
        <w:t>and</w:t>
      </w:r>
      <w:r w:rsidR="00857168">
        <w:t xml:space="preserve"> </w:t>
      </w:r>
      <w:r w:rsidR="00E155CB">
        <w:t>community</w:t>
      </w:r>
      <w:r w:rsidR="00857168">
        <w:t xml:space="preserve"> </w:t>
      </w:r>
      <w:r w:rsidR="00E155CB">
        <w:t>engagement,</w:t>
      </w:r>
      <w:r w:rsidR="00857168">
        <w:t xml:space="preserve"> </w:t>
      </w:r>
      <w:r w:rsidR="00E155CB">
        <w:t>planning,</w:t>
      </w:r>
      <w:r w:rsidR="00857168">
        <w:t xml:space="preserve"> </w:t>
      </w:r>
      <w:r w:rsidR="00E155CB">
        <w:t>water</w:t>
      </w:r>
      <w:r w:rsidR="00857168">
        <w:t xml:space="preserve"> </w:t>
      </w:r>
      <w:r w:rsidR="00E155CB">
        <w:t>services,</w:t>
      </w:r>
      <w:r w:rsidR="00857168">
        <w:t xml:space="preserve"> </w:t>
      </w:r>
      <w:r w:rsidR="00E155CB">
        <w:t>and</w:t>
      </w:r>
      <w:r w:rsidR="00857168">
        <w:t xml:space="preserve"> </w:t>
      </w:r>
      <w:r w:rsidR="00E155CB">
        <w:t>compliance.</w:t>
      </w:r>
    </w:p>
    <w:p w14:paraId="0EC36F21" w14:textId="30E63555" w:rsidR="00B4785B" w:rsidRDefault="00AD3713" w:rsidP="005D76E4">
      <w:pPr>
        <w:pStyle w:val="BulletL1"/>
      </w:pPr>
      <w:hyperlink r:id="rId66" w:tooltip="Link to Statement of Obligations (Systems Management) pdf website" w:history="1">
        <w:r w:rsidR="00E155CB">
          <w:rPr>
            <w:rStyle w:val="Hyperlink"/>
          </w:rPr>
          <w:t>Statement</w:t>
        </w:r>
        <w:r w:rsidR="00857168">
          <w:rPr>
            <w:rStyle w:val="Hyperlink"/>
          </w:rPr>
          <w:t xml:space="preserve"> </w:t>
        </w:r>
        <w:r w:rsidR="00E155CB">
          <w:rPr>
            <w:rStyle w:val="Hyperlink"/>
          </w:rPr>
          <w:t>of</w:t>
        </w:r>
        <w:r w:rsidR="00857168">
          <w:rPr>
            <w:rStyle w:val="Hyperlink"/>
          </w:rPr>
          <w:t xml:space="preserve"> </w:t>
        </w:r>
        <w:r w:rsidR="00E155CB">
          <w:rPr>
            <w:rStyle w:val="Hyperlink"/>
          </w:rPr>
          <w:t>Obligations</w:t>
        </w:r>
        <w:r w:rsidR="00857168">
          <w:rPr>
            <w:rStyle w:val="Hyperlink"/>
          </w:rPr>
          <w:t xml:space="preserve"> </w:t>
        </w:r>
        <w:r w:rsidR="00E155CB">
          <w:rPr>
            <w:rStyle w:val="Hyperlink"/>
          </w:rPr>
          <w:t>(Systems</w:t>
        </w:r>
        <w:r w:rsidR="00857168">
          <w:rPr>
            <w:rStyle w:val="Hyperlink"/>
          </w:rPr>
          <w:t xml:space="preserve"> </w:t>
        </w:r>
        <w:r w:rsidR="00E155CB">
          <w:rPr>
            <w:rStyle w:val="Hyperlink"/>
          </w:rPr>
          <w:t>Management)</w:t>
        </w:r>
      </w:hyperlink>
      <w:r w:rsidR="00857168">
        <w:t xml:space="preserve"> </w:t>
      </w:r>
      <w:r w:rsidR="00E155CB">
        <w:t>applies</w:t>
      </w:r>
      <w:r w:rsidR="00857168">
        <w:t xml:space="preserve"> </w:t>
      </w:r>
      <w:r w:rsidR="00E155CB">
        <w:t>only</w:t>
      </w:r>
      <w:r w:rsidR="00857168">
        <w:t xml:space="preserve"> </w:t>
      </w:r>
      <w:r w:rsidR="00E155CB">
        <w:t>to</w:t>
      </w:r>
      <w:r w:rsidR="00857168">
        <w:t xml:space="preserve"> </w:t>
      </w:r>
      <w:r w:rsidR="00E155CB">
        <w:t>the</w:t>
      </w:r>
      <w:r w:rsidR="00857168">
        <w:t xml:space="preserve"> </w:t>
      </w:r>
      <w:r w:rsidR="00E155CB">
        <w:t>metropolitan</w:t>
      </w:r>
      <w:r w:rsidR="00857168">
        <w:t xml:space="preserve"> </w:t>
      </w:r>
      <w:r w:rsidR="00E155CB">
        <w:t>water</w:t>
      </w:r>
      <w:r w:rsidR="00857168">
        <w:t xml:space="preserve"> </w:t>
      </w:r>
      <w:r w:rsidR="00E155CB">
        <w:t>corporations</w:t>
      </w:r>
      <w:r w:rsidR="00857168">
        <w:t xml:space="preserve"> </w:t>
      </w:r>
      <w:r w:rsidR="00E155CB">
        <w:t>and</w:t>
      </w:r>
      <w:r w:rsidR="00857168">
        <w:t xml:space="preserve"> </w:t>
      </w:r>
      <w:r w:rsidR="00E155CB">
        <w:t>provides</w:t>
      </w:r>
      <w:r w:rsidR="00857168">
        <w:t xml:space="preserve"> </w:t>
      </w:r>
      <w:r w:rsidR="00E155CB">
        <w:t>operating</w:t>
      </w:r>
      <w:r w:rsidR="00857168">
        <w:t xml:space="preserve"> </w:t>
      </w:r>
      <w:r w:rsidR="00E155CB">
        <w:t>rules</w:t>
      </w:r>
      <w:r w:rsidR="00857168">
        <w:t xml:space="preserve"> </w:t>
      </w:r>
      <w:r w:rsidR="00E155CB">
        <w:t>for</w:t>
      </w:r>
      <w:r w:rsidR="00857168">
        <w:t xml:space="preserve"> </w:t>
      </w:r>
      <w:r w:rsidR="00E155CB">
        <w:t>the</w:t>
      </w:r>
      <w:r w:rsidR="00857168">
        <w:t xml:space="preserve"> </w:t>
      </w:r>
      <w:r w:rsidR="00E155CB">
        <w:t>augmented</w:t>
      </w:r>
      <w:r w:rsidR="00857168">
        <w:t xml:space="preserve"> </w:t>
      </w:r>
      <w:r w:rsidR="00E155CB">
        <w:t>Melbourne</w:t>
      </w:r>
      <w:r w:rsidR="00857168">
        <w:t xml:space="preserve"> </w:t>
      </w:r>
      <w:r w:rsidR="00E155CB">
        <w:t>water</w:t>
      </w:r>
      <w:r w:rsidR="00857168">
        <w:t xml:space="preserve"> </w:t>
      </w:r>
      <w:r w:rsidR="00E155CB">
        <w:t>supply</w:t>
      </w:r>
      <w:r w:rsidR="00857168">
        <w:t xml:space="preserve"> </w:t>
      </w:r>
      <w:r w:rsidR="00E155CB">
        <w:t>system.</w:t>
      </w:r>
    </w:p>
    <w:p w14:paraId="7A8B0E7D" w14:textId="005C7212" w:rsidR="00B4785B" w:rsidRDefault="00AD3713" w:rsidP="005D76E4">
      <w:pPr>
        <w:pStyle w:val="BulletL1last"/>
      </w:pPr>
      <w:hyperlink r:id="rId67" w:tooltip="Link to Statement of Obligations (Emissions Reduction) pdf website" w:history="1">
        <w:r w:rsidR="00E155CB">
          <w:rPr>
            <w:rStyle w:val="Hyperlink"/>
          </w:rPr>
          <w:t>Statement</w:t>
        </w:r>
        <w:r w:rsidR="00857168">
          <w:rPr>
            <w:rStyle w:val="Hyperlink"/>
          </w:rPr>
          <w:t xml:space="preserve"> </w:t>
        </w:r>
        <w:r w:rsidR="00E155CB">
          <w:rPr>
            <w:rStyle w:val="Hyperlink"/>
          </w:rPr>
          <w:t>of</w:t>
        </w:r>
        <w:r w:rsidR="00857168">
          <w:rPr>
            <w:rStyle w:val="Hyperlink"/>
          </w:rPr>
          <w:t xml:space="preserve"> </w:t>
        </w:r>
        <w:r w:rsidR="00E155CB">
          <w:rPr>
            <w:rStyle w:val="Hyperlink"/>
          </w:rPr>
          <w:t>Obligations</w:t>
        </w:r>
        <w:r w:rsidR="00857168">
          <w:rPr>
            <w:rStyle w:val="Hyperlink"/>
          </w:rPr>
          <w:t xml:space="preserve"> </w:t>
        </w:r>
        <w:r w:rsidR="00E155CB">
          <w:rPr>
            <w:rStyle w:val="Hyperlink"/>
          </w:rPr>
          <w:t>(Emissions</w:t>
        </w:r>
        <w:r w:rsidR="00857168">
          <w:rPr>
            <w:rStyle w:val="Hyperlink"/>
          </w:rPr>
          <w:t xml:space="preserve"> </w:t>
        </w:r>
        <w:r w:rsidR="00E155CB">
          <w:rPr>
            <w:rStyle w:val="Hyperlink"/>
          </w:rPr>
          <w:t>Reduction)</w:t>
        </w:r>
      </w:hyperlink>
      <w:r w:rsidR="00857168">
        <w:t xml:space="preserve"> </w:t>
      </w:r>
      <w:r w:rsidR="00E155CB">
        <w:t>relates</w:t>
      </w:r>
      <w:r w:rsidR="00857168">
        <w:t xml:space="preserve"> </w:t>
      </w:r>
      <w:r w:rsidR="00E155CB">
        <w:t>to</w:t>
      </w:r>
      <w:r w:rsidR="00857168">
        <w:t xml:space="preserve"> </w:t>
      </w:r>
      <w:r w:rsidR="00E155CB">
        <w:t>the</w:t>
      </w:r>
      <w:r w:rsidR="00857168">
        <w:t xml:space="preserve"> </w:t>
      </w:r>
      <w:r w:rsidR="00E155CB">
        <w:t>reduction</w:t>
      </w:r>
      <w:r w:rsidR="00857168">
        <w:t xml:space="preserve"> </w:t>
      </w:r>
      <w:r w:rsidR="00E155CB">
        <w:t>of</w:t>
      </w:r>
      <w:r w:rsidR="00857168">
        <w:t xml:space="preserve"> </w:t>
      </w:r>
      <w:r w:rsidR="00E155CB">
        <w:t>greenhouse</w:t>
      </w:r>
      <w:r w:rsidR="00857168">
        <w:t xml:space="preserve"> </w:t>
      </w:r>
      <w:r w:rsidR="00E155CB">
        <w:t>emissions.</w:t>
      </w:r>
    </w:p>
    <w:p w14:paraId="43B7D8E1" w14:textId="71D38F50" w:rsidR="00B4785B" w:rsidRPr="005D76E4" w:rsidRDefault="00E155CB" w:rsidP="005D76E4">
      <w:pPr>
        <w:pStyle w:val="Normalbeforebullet"/>
        <w:rPr>
          <w:b/>
          <w:bCs/>
        </w:rPr>
      </w:pPr>
      <w:r w:rsidRPr="005D76E4">
        <w:rPr>
          <w:b/>
          <w:bCs/>
        </w:rPr>
        <w:t>Letter</w:t>
      </w:r>
      <w:r w:rsidR="00857168" w:rsidRPr="005D76E4">
        <w:rPr>
          <w:b/>
          <w:bCs/>
        </w:rPr>
        <w:t xml:space="preserve"> </w:t>
      </w:r>
      <w:r w:rsidRPr="005D76E4">
        <w:rPr>
          <w:b/>
          <w:bCs/>
        </w:rPr>
        <w:t>of</w:t>
      </w:r>
      <w:r w:rsidR="00857168" w:rsidRPr="005D76E4">
        <w:rPr>
          <w:b/>
          <w:bCs/>
        </w:rPr>
        <w:t xml:space="preserve"> </w:t>
      </w:r>
      <w:r w:rsidRPr="005D76E4">
        <w:rPr>
          <w:b/>
          <w:bCs/>
        </w:rPr>
        <w:t>Expectations</w:t>
      </w:r>
    </w:p>
    <w:p w14:paraId="7F081929" w14:textId="74C6CBB0" w:rsidR="00B4785B" w:rsidRDefault="00E155CB" w:rsidP="005D76E4">
      <w:pPr>
        <w:pStyle w:val="Normalbeforebullet"/>
      </w:pPr>
      <w:r>
        <w:t>To</w:t>
      </w:r>
      <w:r w:rsidR="00857168">
        <w:t xml:space="preserve"> </w:t>
      </w:r>
      <w:r>
        <w:t>help</w:t>
      </w:r>
      <w:r w:rsidR="00857168">
        <w:t xml:space="preserve"> </w:t>
      </w:r>
      <w:r>
        <w:t>achieve</w:t>
      </w:r>
      <w:r w:rsidR="00857168">
        <w:t xml:space="preserve"> </w:t>
      </w:r>
      <w:r>
        <w:t>the</w:t>
      </w:r>
      <w:r w:rsidR="00857168">
        <w:t xml:space="preserve"> </w:t>
      </w:r>
      <w:r>
        <w:t>actions</w:t>
      </w:r>
      <w:r w:rsidR="00857168">
        <w:t xml:space="preserve"> </w:t>
      </w:r>
      <w:r>
        <w:t>identified</w:t>
      </w:r>
      <w:r w:rsidR="00857168">
        <w:t xml:space="preserve"> </w:t>
      </w:r>
      <w:r>
        <w:t>in</w:t>
      </w:r>
      <w:r w:rsidR="00857168">
        <w:t xml:space="preserve"> </w:t>
      </w:r>
      <w:r>
        <w:t>Water</w:t>
      </w:r>
      <w:r w:rsidR="00857168">
        <w:t xml:space="preserve"> </w:t>
      </w:r>
      <w:r>
        <w:t>for</w:t>
      </w:r>
      <w:r w:rsidR="00857168">
        <w:t xml:space="preserve"> </w:t>
      </w:r>
      <w:r>
        <w:t>Victoria</w:t>
      </w:r>
      <w:r w:rsidR="00857168">
        <w:t xml:space="preserve"> </w:t>
      </w:r>
      <w:r>
        <w:t>(see</w:t>
      </w:r>
      <w:r w:rsidR="00857168">
        <w:t xml:space="preserve"> </w:t>
      </w:r>
      <w:hyperlink w:anchor="Part_3" w:tooltip="Link to Part 3 of this document" w:history="1">
        <w:r w:rsidRPr="005D76E4">
          <w:rPr>
            <w:rStyle w:val="Hyperlink"/>
          </w:rPr>
          <w:t>Part</w:t>
        </w:r>
        <w:r w:rsidR="00857168" w:rsidRPr="005D76E4">
          <w:rPr>
            <w:rStyle w:val="Hyperlink"/>
          </w:rPr>
          <w:t xml:space="preserve"> </w:t>
        </w:r>
        <w:r w:rsidRPr="005D76E4">
          <w:rPr>
            <w:rStyle w:val="Hyperlink"/>
          </w:rPr>
          <w:t>3</w:t>
        </w:r>
      </w:hyperlink>
      <w:r w:rsidR="00857168">
        <w:t xml:space="preserve"> </w:t>
      </w:r>
      <w:r>
        <w:t>of</w:t>
      </w:r>
      <w:r w:rsidR="00857168">
        <w:t xml:space="preserve"> </w:t>
      </w:r>
      <w:r>
        <w:t>this</w:t>
      </w:r>
      <w:r w:rsidR="00857168">
        <w:t xml:space="preserve"> </w:t>
      </w:r>
      <w:r>
        <w:t>Guide),</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will</w:t>
      </w:r>
      <w:r w:rsidR="00857168">
        <w:t xml:space="preserve"> </w:t>
      </w:r>
      <w:r>
        <w:t>also</w:t>
      </w:r>
      <w:r w:rsidR="00857168">
        <w:t xml:space="preserve"> </w:t>
      </w:r>
      <w:r>
        <w:t>issue</w:t>
      </w:r>
      <w:r w:rsidR="00857168">
        <w:t xml:space="preserve"> </w:t>
      </w:r>
      <w:r>
        <w:t>a</w:t>
      </w:r>
      <w:r w:rsidR="00857168">
        <w:t xml:space="preserve"> </w:t>
      </w:r>
      <w:r>
        <w:t>Letter</w:t>
      </w:r>
      <w:r w:rsidR="00857168">
        <w:t xml:space="preserve"> </w:t>
      </w:r>
      <w:r>
        <w:t>of</w:t>
      </w:r>
      <w:r w:rsidR="00857168">
        <w:t xml:space="preserve"> </w:t>
      </w:r>
      <w:r>
        <w:t>Expectations</w:t>
      </w:r>
      <w:r w:rsidR="00857168">
        <w:t xml:space="preserve"> </w:t>
      </w:r>
      <w:r>
        <w:t>(LoE)</w:t>
      </w:r>
      <w:r w:rsidR="00857168">
        <w:t xml:space="preserve"> </w:t>
      </w:r>
      <w:r>
        <w:t>to</w:t>
      </w:r>
      <w:r w:rsidR="00857168">
        <w:t xml:space="preserve"> </w:t>
      </w:r>
      <w:r>
        <w:t>help</w:t>
      </w:r>
      <w:r w:rsidR="00857168">
        <w:t xml:space="preserve"> </w:t>
      </w:r>
      <w:r>
        <w:t>all</w:t>
      </w:r>
      <w:r w:rsidR="00857168">
        <w:t xml:space="preserve"> </w:t>
      </w:r>
      <w:r>
        <w:t>18</w:t>
      </w:r>
      <w:r w:rsidR="00857168">
        <w:t xml:space="preserve"> </w:t>
      </w:r>
      <w:r>
        <w:t>water</w:t>
      </w:r>
      <w:r w:rsidR="00857168">
        <w:t xml:space="preserve"> </w:t>
      </w:r>
      <w:r>
        <w:t>corporations</w:t>
      </w:r>
      <w:r w:rsidR="00857168">
        <w:t xml:space="preserve"> </w:t>
      </w:r>
      <w:r>
        <w:t>focus</w:t>
      </w:r>
      <w:r w:rsidR="00857168">
        <w:t xml:space="preserve"> </w:t>
      </w:r>
      <w:r>
        <w:t>on</w:t>
      </w:r>
      <w:r w:rsidR="00857168">
        <w:t xml:space="preserve"> </w:t>
      </w:r>
      <w:r>
        <w:t>seven</w:t>
      </w:r>
      <w:r w:rsidR="00857168">
        <w:t xml:space="preserve"> </w:t>
      </w:r>
      <w:r>
        <w:t>general</w:t>
      </w:r>
      <w:r w:rsidR="00857168">
        <w:t xml:space="preserve"> </w:t>
      </w:r>
      <w:r>
        <w:t>priority</w:t>
      </w:r>
      <w:r w:rsidR="00857168">
        <w:t xml:space="preserve"> </w:t>
      </w:r>
      <w:r>
        <w:t>policy</w:t>
      </w:r>
      <w:r w:rsidR="00857168">
        <w:t xml:space="preserve"> </w:t>
      </w:r>
      <w:r>
        <w:t>areas</w:t>
      </w:r>
      <w:r w:rsidR="00857168">
        <w:t xml:space="preserve"> </w:t>
      </w:r>
      <w:r>
        <w:t>(with</w:t>
      </w:r>
      <w:r w:rsidR="00857168">
        <w:t xml:space="preserve"> </w:t>
      </w:r>
      <w:r>
        <w:t>additional</w:t>
      </w:r>
      <w:r w:rsidR="00857168">
        <w:t xml:space="preserve"> </w:t>
      </w:r>
      <w:r>
        <w:t>specific</w:t>
      </w:r>
      <w:r w:rsidR="00857168">
        <w:t xml:space="preserve"> </w:t>
      </w:r>
      <w:r>
        <w:t>expectations</w:t>
      </w:r>
      <w:r w:rsidR="00857168">
        <w:t xml:space="preserve"> </w:t>
      </w:r>
      <w:r>
        <w:t>for</w:t>
      </w:r>
      <w:r w:rsidR="00857168">
        <w:t xml:space="preserve"> </w:t>
      </w:r>
      <w:r>
        <w:t>applicable</w:t>
      </w:r>
      <w:r w:rsidR="00857168">
        <w:t xml:space="preserve"> </w:t>
      </w:r>
      <w:r>
        <w:t>entities):</w:t>
      </w:r>
    </w:p>
    <w:p w14:paraId="74BA2989" w14:textId="047225E3" w:rsidR="00B4785B" w:rsidRDefault="00E155CB" w:rsidP="007F1AB7">
      <w:pPr>
        <w:pStyle w:val="Listnumbered"/>
      </w:pPr>
      <w:r>
        <w:t>Climate</w:t>
      </w:r>
      <w:r w:rsidR="00857168">
        <w:t xml:space="preserve"> </w:t>
      </w:r>
      <w:r>
        <w:t>change</w:t>
      </w:r>
      <w:r w:rsidR="00857168">
        <w:t xml:space="preserve"> </w:t>
      </w:r>
      <w:r>
        <w:t>and</w:t>
      </w:r>
      <w:r w:rsidR="00857168">
        <w:t xml:space="preserve"> </w:t>
      </w:r>
      <w:r>
        <w:t>energy</w:t>
      </w:r>
    </w:p>
    <w:p w14:paraId="24D85F7D" w14:textId="10617A7E" w:rsidR="00B4785B" w:rsidRDefault="00E155CB" w:rsidP="007F1AB7">
      <w:pPr>
        <w:pStyle w:val="Listnumbered"/>
      </w:pPr>
      <w:r>
        <w:t>Customer</w:t>
      </w:r>
      <w:r w:rsidR="00857168">
        <w:t xml:space="preserve"> </w:t>
      </w:r>
      <w:r>
        <w:t>and</w:t>
      </w:r>
      <w:r w:rsidR="00857168">
        <w:t xml:space="preserve"> </w:t>
      </w:r>
      <w:r>
        <w:t>community</w:t>
      </w:r>
      <w:r w:rsidR="00857168">
        <w:t xml:space="preserve"> </w:t>
      </w:r>
      <w:r>
        <w:t>outcomes</w:t>
      </w:r>
    </w:p>
    <w:p w14:paraId="1BD3F57C" w14:textId="454B0E39" w:rsidR="00B4785B" w:rsidRDefault="00E155CB" w:rsidP="007F1AB7">
      <w:pPr>
        <w:pStyle w:val="Listnumbered"/>
      </w:pPr>
      <w:r>
        <w:t>Deliver</w:t>
      </w:r>
      <w:r w:rsidR="00857168">
        <w:t xml:space="preserve"> </w:t>
      </w:r>
      <w:r>
        <w:t>water</w:t>
      </w:r>
      <w:r w:rsidR="00857168">
        <w:t xml:space="preserve"> </w:t>
      </w:r>
      <w:r>
        <w:t>for</w:t>
      </w:r>
      <w:r w:rsidR="00857168">
        <w:t xml:space="preserve"> </w:t>
      </w:r>
      <w:r>
        <w:t>Aboriginal</w:t>
      </w:r>
      <w:r w:rsidR="00857168">
        <w:t xml:space="preserve"> </w:t>
      </w:r>
      <w:r>
        <w:t>cultural,</w:t>
      </w:r>
      <w:r w:rsidR="00857168">
        <w:t xml:space="preserve"> </w:t>
      </w:r>
      <w:r>
        <w:t>spiritual</w:t>
      </w:r>
      <w:r w:rsidR="00857168">
        <w:t xml:space="preserve"> </w:t>
      </w:r>
      <w:r>
        <w:t>and</w:t>
      </w:r>
      <w:r w:rsidR="00857168">
        <w:t xml:space="preserve"> </w:t>
      </w:r>
      <w:r>
        <w:t>economic</w:t>
      </w:r>
      <w:r w:rsidR="00857168">
        <w:t xml:space="preserve"> </w:t>
      </w:r>
      <w:r w:rsidR="007F1AB7">
        <w:t>values,</w:t>
      </w:r>
      <w:r w:rsidR="00857168">
        <w:t xml:space="preserve"> </w:t>
      </w:r>
      <w:r>
        <w:t>and</w:t>
      </w:r>
      <w:r w:rsidR="00857168">
        <w:t xml:space="preserve"> </w:t>
      </w:r>
      <w:r>
        <w:t>support</w:t>
      </w:r>
      <w:r w:rsidR="00857168">
        <w:t xml:space="preserve"> </w:t>
      </w:r>
      <w:r>
        <w:t>economic</w:t>
      </w:r>
      <w:r w:rsidR="00857168">
        <w:t xml:space="preserve"> </w:t>
      </w:r>
      <w:r>
        <w:t>inclusion</w:t>
      </w:r>
      <w:r w:rsidR="00857168">
        <w:t xml:space="preserve"> </w:t>
      </w:r>
      <w:r>
        <w:t>in</w:t>
      </w:r>
      <w:r w:rsidR="00857168">
        <w:t xml:space="preserve"> </w:t>
      </w:r>
      <w:r>
        <w:t>the</w:t>
      </w:r>
      <w:r w:rsidR="00857168">
        <w:t xml:space="preserve"> </w:t>
      </w:r>
      <w:r>
        <w:t>water</w:t>
      </w:r>
      <w:r w:rsidR="00857168">
        <w:t xml:space="preserve"> </w:t>
      </w:r>
      <w:r>
        <w:t>sector</w:t>
      </w:r>
    </w:p>
    <w:p w14:paraId="2D7D5CEE" w14:textId="6A086B0A" w:rsidR="00B4785B" w:rsidRDefault="00E155CB" w:rsidP="007F1AB7">
      <w:pPr>
        <w:pStyle w:val="Listnumbered"/>
      </w:pPr>
      <w:r>
        <w:t>Recognise</w:t>
      </w:r>
      <w:r w:rsidR="00857168">
        <w:t xml:space="preserve"> </w:t>
      </w:r>
      <w:r>
        <w:t>recreational</w:t>
      </w:r>
      <w:r w:rsidR="00857168">
        <w:t xml:space="preserve"> </w:t>
      </w:r>
      <w:r>
        <w:t>values</w:t>
      </w:r>
    </w:p>
    <w:p w14:paraId="3D62E9DB" w14:textId="6A8FB2C6" w:rsidR="00B4785B" w:rsidRDefault="00E155CB" w:rsidP="007F1AB7">
      <w:pPr>
        <w:pStyle w:val="Listnumbered"/>
      </w:pPr>
      <w:r>
        <w:t>Resilient</w:t>
      </w:r>
      <w:r w:rsidR="00857168">
        <w:t xml:space="preserve"> </w:t>
      </w:r>
      <w:r>
        <w:t>and</w:t>
      </w:r>
      <w:r w:rsidR="00857168">
        <w:t xml:space="preserve"> </w:t>
      </w:r>
      <w:r>
        <w:t>liveable</w:t>
      </w:r>
      <w:r w:rsidR="00857168">
        <w:t xml:space="preserve"> </w:t>
      </w:r>
      <w:r>
        <w:t>cities</w:t>
      </w:r>
      <w:r w:rsidR="00857168">
        <w:t xml:space="preserve"> </w:t>
      </w:r>
      <w:r>
        <w:t>and</w:t>
      </w:r>
      <w:r w:rsidR="00857168">
        <w:t xml:space="preserve"> </w:t>
      </w:r>
      <w:r>
        <w:t>towns</w:t>
      </w:r>
    </w:p>
    <w:p w14:paraId="16B256C5" w14:textId="4BE24E35" w:rsidR="00B4785B" w:rsidRDefault="00E155CB" w:rsidP="007F1AB7">
      <w:pPr>
        <w:pStyle w:val="Listnumbered"/>
      </w:pPr>
      <w:r>
        <w:t>Leadership,</w:t>
      </w:r>
      <w:r w:rsidR="00857168">
        <w:t xml:space="preserve"> </w:t>
      </w:r>
      <w:r>
        <w:t>diversity</w:t>
      </w:r>
      <w:r w:rsidR="00857168">
        <w:t xml:space="preserve"> </w:t>
      </w:r>
      <w:r>
        <w:t>and</w:t>
      </w:r>
      <w:r w:rsidR="00857168">
        <w:t xml:space="preserve"> </w:t>
      </w:r>
      <w:r>
        <w:t>culture</w:t>
      </w:r>
    </w:p>
    <w:p w14:paraId="52B77FBC" w14:textId="58388BFC" w:rsidR="00B4785B" w:rsidRDefault="00E155CB" w:rsidP="00892BFB">
      <w:pPr>
        <w:pStyle w:val="Listnumbered"/>
      </w:pPr>
      <w:r>
        <w:t>Performance</w:t>
      </w:r>
      <w:r w:rsidR="00857168">
        <w:t xml:space="preserve"> </w:t>
      </w:r>
      <w:r>
        <w:t>and</w:t>
      </w:r>
      <w:r w:rsidR="00857168">
        <w:t xml:space="preserve"> </w:t>
      </w:r>
      <w:r>
        <w:t>financial</w:t>
      </w:r>
      <w:r w:rsidR="00857168">
        <w:t xml:space="preserve"> </w:t>
      </w:r>
      <w:r>
        <w:t>sustainability</w:t>
      </w:r>
    </w:p>
    <w:p w14:paraId="64AC23AA" w14:textId="56D41BDF" w:rsidR="00B4785B" w:rsidRDefault="00E155CB" w:rsidP="00857168">
      <w:r>
        <w:t>The</w:t>
      </w:r>
      <w:r w:rsidR="00857168">
        <w:t xml:space="preserve"> </w:t>
      </w:r>
      <w:r>
        <w:t>first</w:t>
      </w:r>
      <w:r w:rsidR="00857168">
        <w:t xml:space="preserve"> </w:t>
      </w:r>
      <w:r>
        <w:t>LoE</w:t>
      </w:r>
      <w:r w:rsidR="00857168">
        <w:t xml:space="preserve"> </w:t>
      </w:r>
      <w:r>
        <w:t>was</w:t>
      </w:r>
      <w:r w:rsidR="00857168">
        <w:t xml:space="preserve"> </w:t>
      </w:r>
      <w:r>
        <w:t>sent</w:t>
      </w:r>
      <w:r w:rsidR="00857168">
        <w:t xml:space="preserve"> </w:t>
      </w:r>
      <w:r>
        <w:t>to</w:t>
      </w:r>
      <w:r w:rsidR="00857168">
        <w:t xml:space="preserve"> </w:t>
      </w:r>
      <w:r>
        <w:t>water</w:t>
      </w:r>
      <w:r w:rsidR="00857168">
        <w:t xml:space="preserve"> </w:t>
      </w:r>
      <w:r>
        <w:t>corporations</w:t>
      </w:r>
      <w:r w:rsidR="00857168">
        <w:t xml:space="preserve"> </w:t>
      </w:r>
      <w:r>
        <w:t>in</w:t>
      </w:r>
      <w:r w:rsidR="00857168">
        <w:t xml:space="preserve"> </w:t>
      </w:r>
      <w:r>
        <w:t>2017</w:t>
      </w:r>
      <w:r w:rsidR="00857168">
        <w:t xml:space="preserve"> </w:t>
      </w:r>
      <w:r>
        <w:t>and</w:t>
      </w:r>
      <w:r w:rsidR="00857168">
        <w:t xml:space="preserve"> </w:t>
      </w:r>
      <w:r>
        <w:t>the</w:t>
      </w:r>
      <w:r w:rsidR="00857168">
        <w:t xml:space="preserve"> </w:t>
      </w:r>
      <w:r>
        <w:t>upcoming</w:t>
      </w:r>
      <w:r w:rsidR="00857168">
        <w:t xml:space="preserve"> </w:t>
      </w:r>
      <w:r>
        <w:t>version</w:t>
      </w:r>
      <w:r w:rsidR="00857168">
        <w:t xml:space="preserve"> </w:t>
      </w:r>
      <w:r>
        <w:t>will</w:t>
      </w:r>
      <w:r w:rsidR="00857168">
        <w:t xml:space="preserve"> </w:t>
      </w:r>
      <w:r>
        <w:t>relate</w:t>
      </w:r>
      <w:r w:rsidR="00857168">
        <w:t xml:space="preserve"> </w:t>
      </w:r>
      <w:r>
        <w:t>to</w:t>
      </w:r>
      <w:r w:rsidR="00857168">
        <w:t xml:space="preserve"> </w:t>
      </w:r>
      <w:r>
        <w:t>the</w:t>
      </w:r>
      <w:r w:rsidR="00857168">
        <w:t xml:space="preserve"> </w:t>
      </w:r>
      <w:r>
        <w:t>2023-24</w:t>
      </w:r>
      <w:r w:rsidR="00857168">
        <w:t xml:space="preserve"> </w:t>
      </w:r>
      <w:r>
        <w:t>business</w:t>
      </w:r>
      <w:r w:rsidR="00857168">
        <w:t xml:space="preserve"> </w:t>
      </w:r>
      <w:r>
        <w:t>planning</w:t>
      </w:r>
      <w:r w:rsidR="00857168">
        <w:t xml:space="preserve"> </w:t>
      </w:r>
      <w:r>
        <w:t>year.</w:t>
      </w:r>
      <w:r w:rsidR="00857168">
        <w:t xml:space="preserve"> </w:t>
      </w:r>
      <w:r>
        <w:t>Water</w:t>
      </w:r>
      <w:r w:rsidR="00857168">
        <w:t xml:space="preserve"> </w:t>
      </w:r>
      <w:r>
        <w:t>corporations</w:t>
      </w:r>
      <w:r w:rsidR="00857168">
        <w:t xml:space="preserve"> </w:t>
      </w:r>
      <w:r>
        <w:t>will</w:t>
      </w:r>
      <w:r w:rsidR="00857168">
        <w:t xml:space="preserve"> </w:t>
      </w:r>
      <w:r>
        <w:t>be</w:t>
      </w:r>
      <w:r w:rsidR="00857168">
        <w:t xml:space="preserve"> </w:t>
      </w:r>
      <w:r>
        <w:t>expected</w:t>
      </w:r>
      <w:r w:rsidR="00857168">
        <w:t xml:space="preserve"> </w:t>
      </w:r>
      <w:r>
        <w:t>to</w:t>
      </w:r>
      <w:r w:rsidR="00857168">
        <w:t xml:space="preserve"> </w:t>
      </w:r>
      <w:r>
        <w:t>monitor</w:t>
      </w:r>
      <w:r w:rsidR="00857168">
        <w:t xml:space="preserve"> </w:t>
      </w:r>
      <w:r>
        <w:t>and</w:t>
      </w:r>
      <w:r w:rsidR="00857168">
        <w:t xml:space="preserve"> </w:t>
      </w:r>
      <w:r>
        <w:lastRenderedPageBreak/>
        <w:t>report</w:t>
      </w:r>
      <w:r w:rsidR="00857168">
        <w:t xml:space="preserve"> </w:t>
      </w:r>
      <w:r>
        <w:t>on</w:t>
      </w:r>
      <w:r w:rsidR="00857168">
        <w:t xml:space="preserve"> </w:t>
      </w:r>
      <w:r>
        <w:t>each</w:t>
      </w:r>
      <w:r w:rsidR="00857168">
        <w:t xml:space="preserve"> </w:t>
      </w:r>
      <w:r>
        <w:t>of</w:t>
      </w:r>
      <w:r w:rsidR="00857168">
        <w:t xml:space="preserve"> </w:t>
      </w:r>
      <w:r>
        <w:t>the</w:t>
      </w:r>
      <w:r w:rsidR="00857168">
        <w:t xml:space="preserve"> </w:t>
      </w:r>
      <w:r>
        <w:t>seven</w:t>
      </w:r>
      <w:r w:rsidR="00857168">
        <w:t xml:space="preserve"> </w:t>
      </w:r>
      <w:r>
        <w:t>policy</w:t>
      </w:r>
      <w:r w:rsidR="00857168">
        <w:t xml:space="preserve"> </w:t>
      </w:r>
      <w:r>
        <w:t>areas</w:t>
      </w:r>
      <w:r w:rsidR="00857168">
        <w:t xml:space="preserve"> </w:t>
      </w:r>
      <w:r>
        <w:t>against</w:t>
      </w:r>
      <w:r w:rsidR="00857168">
        <w:t xml:space="preserve"> </w:t>
      </w:r>
      <w:r>
        <w:t>their</w:t>
      </w:r>
      <w:r w:rsidR="00857168">
        <w:t xml:space="preserve"> </w:t>
      </w:r>
      <w:r>
        <w:t>performance</w:t>
      </w:r>
      <w:r w:rsidR="00857168">
        <w:t xml:space="preserve"> </w:t>
      </w:r>
      <w:r>
        <w:t>targets</w:t>
      </w:r>
      <w:r w:rsidR="00857168">
        <w:t xml:space="preserve"> </w:t>
      </w:r>
      <w:r>
        <w:t>in</w:t>
      </w:r>
      <w:r w:rsidR="00857168">
        <w:t xml:space="preserve"> </w:t>
      </w:r>
      <w:r>
        <w:t>their</w:t>
      </w:r>
      <w:r w:rsidR="00857168">
        <w:t xml:space="preserve"> </w:t>
      </w:r>
      <w:r>
        <w:t>annual</w:t>
      </w:r>
      <w:r w:rsidR="00857168">
        <w:t xml:space="preserve"> </w:t>
      </w:r>
      <w:r>
        <w:t>reporting</w:t>
      </w:r>
      <w:r w:rsidR="00857168">
        <w:t xml:space="preserve"> </w:t>
      </w:r>
      <w:r>
        <w:t>processes.</w:t>
      </w:r>
    </w:p>
    <w:p w14:paraId="3AE11ED4" w14:textId="15DAA988" w:rsidR="00B4785B" w:rsidRPr="007F1AB7" w:rsidRDefault="00E155CB" w:rsidP="007F1AB7">
      <w:pPr>
        <w:pStyle w:val="Normalbeforebullet"/>
        <w:rPr>
          <w:b/>
          <w:bCs/>
        </w:rPr>
      </w:pPr>
      <w:r w:rsidRPr="007F1AB7">
        <w:rPr>
          <w:b/>
          <w:bCs/>
        </w:rPr>
        <w:t>Directions</w:t>
      </w:r>
      <w:r w:rsidR="00857168" w:rsidRPr="007F1AB7">
        <w:rPr>
          <w:b/>
          <w:bCs/>
        </w:rPr>
        <w:t xml:space="preserve"> </w:t>
      </w:r>
      <w:r w:rsidRPr="007F1AB7">
        <w:rPr>
          <w:b/>
          <w:bCs/>
        </w:rPr>
        <w:t>from</w:t>
      </w:r>
      <w:r w:rsidR="00857168" w:rsidRPr="007F1AB7">
        <w:rPr>
          <w:b/>
          <w:bCs/>
        </w:rPr>
        <w:t xml:space="preserve"> </w:t>
      </w:r>
      <w:r w:rsidRPr="007F1AB7">
        <w:rPr>
          <w:b/>
          <w:bCs/>
        </w:rPr>
        <w:t>the</w:t>
      </w:r>
      <w:r w:rsidR="00857168" w:rsidRPr="007F1AB7">
        <w:rPr>
          <w:b/>
          <w:bCs/>
        </w:rPr>
        <w:t xml:space="preserve"> </w:t>
      </w:r>
      <w:r w:rsidRPr="007F1AB7">
        <w:rPr>
          <w:b/>
          <w:bCs/>
        </w:rPr>
        <w:t>Minister</w:t>
      </w:r>
    </w:p>
    <w:p w14:paraId="69687E55" w14:textId="47293474" w:rsidR="00B4785B" w:rsidRDefault="00E155CB" w:rsidP="00857168">
      <w:r>
        <w:t>The</w:t>
      </w:r>
      <w:r w:rsidR="00857168">
        <w:t xml:space="preserve"> </w:t>
      </w:r>
      <w:r>
        <w:t>Minister</w:t>
      </w:r>
      <w:r w:rsidR="00857168">
        <w:t xml:space="preserve"> </w:t>
      </w:r>
      <w:r>
        <w:t>for</w:t>
      </w:r>
      <w:r w:rsidR="00857168">
        <w:t xml:space="preserve"> </w:t>
      </w:r>
      <w:r>
        <w:t>Water</w:t>
      </w:r>
      <w:r w:rsidR="00857168">
        <w:t xml:space="preserve"> </w:t>
      </w:r>
      <w:r>
        <w:t>has</w:t>
      </w:r>
      <w:r w:rsidR="00857168">
        <w:t xml:space="preserve"> </w:t>
      </w:r>
      <w:r>
        <w:t>the</w:t>
      </w:r>
      <w:r w:rsidR="00857168">
        <w:t xml:space="preserve"> </w:t>
      </w:r>
      <w:r>
        <w:t>power</w:t>
      </w:r>
      <w:r w:rsidR="00857168">
        <w:t xml:space="preserve"> </w:t>
      </w:r>
      <w:r>
        <w:t>under</w:t>
      </w:r>
      <w:r w:rsidR="00857168">
        <w:t xml:space="preserve"> </w:t>
      </w:r>
      <w:r>
        <w:t>the</w:t>
      </w:r>
      <w:r w:rsidR="00857168">
        <w:t xml:space="preserve"> </w:t>
      </w:r>
      <w:hyperlink r:id="rId68"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t>,</w:t>
      </w:r>
      <w:r w:rsidR="00857168">
        <w:t xml:space="preserve"> </w:t>
      </w:r>
      <w:r>
        <w:t>after</w:t>
      </w:r>
      <w:r w:rsidR="00857168">
        <w:t xml:space="preserve"> </w:t>
      </w:r>
      <w:r>
        <w:t>consultation</w:t>
      </w:r>
      <w:r w:rsidR="00857168">
        <w:t xml:space="preserve"> </w:t>
      </w:r>
      <w:r>
        <w:t>with</w:t>
      </w:r>
      <w:r w:rsidR="00857168">
        <w:t xml:space="preserve"> </w:t>
      </w:r>
      <w:r>
        <w:t>the</w:t>
      </w:r>
      <w:r w:rsidR="00857168">
        <w:t xml:space="preserve"> </w:t>
      </w:r>
      <w:r>
        <w:t>Treasurer,</w:t>
      </w:r>
      <w:r w:rsidR="00857168">
        <w:t xml:space="preserve"> </w:t>
      </w:r>
      <w:r>
        <w:t>to</w:t>
      </w:r>
      <w:r w:rsidR="00857168">
        <w:t xml:space="preserve"> </w:t>
      </w:r>
      <w:r>
        <w:t>give</w:t>
      </w:r>
      <w:r w:rsidR="00857168">
        <w:t xml:space="preserve"> </w:t>
      </w:r>
      <w:r>
        <w:t>a</w:t>
      </w:r>
      <w:r w:rsidR="00857168">
        <w:t xml:space="preserve"> </w:t>
      </w:r>
      <w:r>
        <w:t>written</w:t>
      </w:r>
      <w:r w:rsidR="00857168">
        <w:t xml:space="preserve"> </w:t>
      </w:r>
      <w:r>
        <w:t>direction</w:t>
      </w:r>
      <w:r w:rsidR="00857168">
        <w:t xml:space="preserve"> </w:t>
      </w:r>
      <w:r>
        <w:t>to</w:t>
      </w:r>
      <w:r w:rsidR="00857168">
        <w:t xml:space="preserve"> </w:t>
      </w:r>
      <w:r>
        <w:t>a</w:t>
      </w:r>
      <w:r w:rsidR="00857168">
        <w:t xml:space="preserve"> </w:t>
      </w:r>
      <w:r>
        <w:t>water</w:t>
      </w:r>
      <w:r w:rsidR="00857168">
        <w:t xml:space="preserve"> </w:t>
      </w:r>
      <w:r>
        <w:t>corporation.</w:t>
      </w:r>
      <w:r w:rsidR="00857168">
        <w:t xml:space="preserve"> </w:t>
      </w:r>
      <w:r>
        <w:t>A</w:t>
      </w:r>
      <w:r w:rsidR="00857168">
        <w:t xml:space="preserve"> </w:t>
      </w:r>
      <w:r>
        <w:t>water</w:t>
      </w:r>
      <w:r w:rsidR="00857168">
        <w:t xml:space="preserve"> </w:t>
      </w:r>
      <w:r>
        <w:t>corporation</w:t>
      </w:r>
      <w:r w:rsidR="00857168">
        <w:t xml:space="preserve"> </w:t>
      </w:r>
      <w:r>
        <w:t>must</w:t>
      </w:r>
      <w:r w:rsidR="00857168">
        <w:t xml:space="preserve"> </w:t>
      </w:r>
      <w:r>
        <w:t>comply</w:t>
      </w:r>
      <w:r w:rsidR="00857168">
        <w:t xml:space="preserve"> </w:t>
      </w:r>
      <w:r>
        <w:t>with</w:t>
      </w:r>
      <w:r w:rsidR="00857168">
        <w:t xml:space="preserve"> </w:t>
      </w:r>
      <w:r>
        <w:t>a</w:t>
      </w:r>
      <w:r w:rsidR="00857168">
        <w:t xml:space="preserve"> </w:t>
      </w:r>
      <w:r>
        <w:t>direction.</w:t>
      </w:r>
      <w:r w:rsidR="00857168">
        <w:t xml:space="preserve"> </w:t>
      </w:r>
      <w:r>
        <w:t>A</w:t>
      </w:r>
      <w:r w:rsidR="00857168">
        <w:t xml:space="preserve"> </w:t>
      </w:r>
      <w:r>
        <w:t>failure</w:t>
      </w:r>
      <w:r w:rsidR="00857168">
        <w:t xml:space="preserve"> </w:t>
      </w:r>
      <w:r>
        <w:t>to</w:t>
      </w:r>
      <w:r w:rsidR="00857168">
        <w:t xml:space="preserve"> </w:t>
      </w:r>
      <w:r>
        <w:t>comply</w:t>
      </w:r>
      <w:r w:rsidR="00857168">
        <w:t xml:space="preserve"> </w:t>
      </w:r>
      <w:r>
        <w:t>is</w:t>
      </w:r>
      <w:r w:rsidR="00857168">
        <w:t xml:space="preserve"> </w:t>
      </w:r>
      <w:r>
        <w:t>grounds</w:t>
      </w:r>
      <w:r w:rsidR="00857168">
        <w:t xml:space="preserve"> </w:t>
      </w:r>
      <w:r>
        <w:t>for</w:t>
      </w:r>
      <w:r w:rsidR="00857168">
        <w:t xml:space="preserve"> </w:t>
      </w:r>
      <w:r>
        <w:t>the</w:t>
      </w:r>
      <w:r w:rsidR="00857168">
        <w:t xml:space="preserve"> </w:t>
      </w:r>
      <w:r>
        <w:t>Minister</w:t>
      </w:r>
      <w:r w:rsidR="00857168">
        <w:t xml:space="preserve"> </w:t>
      </w:r>
      <w:r>
        <w:t>to</w:t>
      </w:r>
      <w:r w:rsidR="00857168">
        <w:t xml:space="preserve"> </w:t>
      </w:r>
      <w:r>
        <w:t>appoint</w:t>
      </w:r>
      <w:r w:rsidR="00857168">
        <w:t xml:space="preserve"> </w:t>
      </w:r>
      <w:r>
        <w:t>an</w:t>
      </w:r>
      <w:r w:rsidR="00857168">
        <w:t xml:space="preserve"> </w:t>
      </w:r>
      <w:r>
        <w:t>administrator</w:t>
      </w:r>
      <w:r w:rsidR="00857168">
        <w:t xml:space="preserve"> </w:t>
      </w:r>
      <w:r>
        <w:t>to</w:t>
      </w:r>
      <w:r w:rsidR="00857168">
        <w:t xml:space="preserve"> </w:t>
      </w:r>
      <w:r>
        <w:t>carry</w:t>
      </w:r>
      <w:r w:rsidR="00857168">
        <w:t xml:space="preserve"> </w:t>
      </w:r>
      <w:r>
        <w:t>out</w:t>
      </w:r>
      <w:r w:rsidR="00857168">
        <w:t xml:space="preserve"> </w:t>
      </w:r>
      <w:r>
        <w:t>the</w:t>
      </w:r>
      <w:r w:rsidR="00857168">
        <w:t xml:space="preserve"> </w:t>
      </w:r>
      <w:r>
        <w:t>functions</w:t>
      </w:r>
      <w:r w:rsidR="00857168">
        <w:t xml:space="preserve"> </w:t>
      </w:r>
      <w:r>
        <w:t>of</w:t>
      </w:r>
      <w:r w:rsidR="00857168">
        <w:t xml:space="preserve"> </w:t>
      </w:r>
      <w:r>
        <w:t>the</w:t>
      </w:r>
      <w:r w:rsidR="00857168">
        <w:t xml:space="preserve"> </w:t>
      </w:r>
      <w:r>
        <w:t>water</w:t>
      </w:r>
      <w:r w:rsidR="00857168">
        <w:t xml:space="preserve"> </w:t>
      </w:r>
      <w:r>
        <w:t>corporation.</w:t>
      </w:r>
      <w:r w:rsidR="00857168">
        <w:t xml:space="preserve"> </w:t>
      </w:r>
      <w:r>
        <w:t>Such</w:t>
      </w:r>
      <w:r w:rsidR="00857168">
        <w:t xml:space="preserve"> </w:t>
      </w:r>
      <w:r>
        <w:t>directions</w:t>
      </w:r>
      <w:r w:rsidR="00857168">
        <w:t xml:space="preserve"> </w:t>
      </w:r>
      <w:r>
        <w:t>are</w:t>
      </w:r>
      <w:r w:rsidR="00857168">
        <w:t xml:space="preserve"> </w:t>
      </w:r>
      <w:r>
        <w:t>rare</w:t>
      </w:r>
      <w:r w:rsidR="00857168">
        <w:t xml:space="preserve"> </w:t>
      </w:r>
      <w:r>
        <w:t>in</w:t>
      </w:r>
      <w:r w:rsidR="00857168">
        <w:t xml:space="preserve"> </w:t>
      </w:r>
      <w:r>
        <w:t>practice.</w:t>
      </w:r>
    </w:p>
    <w:p w14:paraId="68C3827B" w14:textId="18091F37" w:rsidR="00B4785B" w:rsidRPr="007F1AB7" w:rsidRDefault="00E155CB" w:rsidP="007F1AB7">
      <w:pPr>
        <w:pStyle w:val="Normalbeforebullet"/>
        <w:rPr>
          <w:b/>
          <w:bCs/>
        </w:rPr>
      </w:pPr>
      <w:bookmarkStart w:id="20" w:name="Water_prices_and_service_standards"/>
      <w:r w:rsidRPr="007F1AB7">
        <w:rPr>
          <w:b/>
          <w:bCs/>
        </w:rPr>
        <w:t>Water</w:t>
      </w:r>
      <w:r w:rsidR="00857168" w:rsidRPr="007F1AB7">
        <w:rPr>
          <w:b/>
          <w:bCs/>
        </w:rPr>
        <w:t xml:space="preserve"> </w:t>
      </w:r>
      <w:r w:rsidRPr="007F1AB7">
        <w:rPr>
          <w:b/>
          <w:bCs/>
        </w:rPr>
        <w:t>prices</w:t>
      </w:r>
      <w:r w:rsidR="00857168" w:rsidRPr="007F1AB7">
        <w:rPr>
          <w:b/>
          <w:bCs/>
        </w:rPr>
        <w:t xml:space="preserve"> </w:t>
      </w:r>
      <w:r w:rsidRPr="007F1AB7">
        <w:rPr>
          <w:b/>
          <w:bCs/>
        </w:rPr>
        <w:t>and</w:t>
      </w:r>
      <w:r w:rsidR="00857168" w:rsidRPr="007F1AB7">
        <w:rPr>
          <w:b/>
          <w:bCs/>
        </w:rPr>
        <w:t xml:space="preserve"> </w:t>
      </w:r>
      <w:r w:rsidRPr="007F1AB7">
        <w:rPr>
          <w:b/>
          <w:bCs/>
        </w:rPr>
        <w:t>service</w:t>
      </w:r>
      <w:r w:rsidR="00857168" w:rsidRPr="007F1AB7">
        <w:rPr>
          <w:b/>
          <w:bCs/>
        </w:rPr>
        <w:t xml:space="preserve"> </w:t>
      </w:r>
      <w:r w:rsidRPr="007F1AB7">
        <w:rPr>
          <w:b/>
          <w:bCs/>
        </w:rPr>
        <w:t>standards</w:t>
      </w:r>
      <w:bookmarkEnd w:id="20"/>
      <w:r w:rsidR="00857168" w:rsidRPr="007F1AB7">
        <w:rPr>
          <w:b/>
          <w:bCs/>
        </w:rPr>
        <w:t xml:space="preserve"> </w:t>
      </w:r>
      <w:r w:rsidRPr="007F1AB7">
        <w:rPr>
          <w:b/>
          <w:bCs/>
        </w:rPr>
        <w:t>–</w:t>
      </w:r>
      <w:r w:rsidR="00857168" w:rsidRPr="007F1AB7">
        <w:rPr>
          <w:b/>
          <w:bCs/>
        </w:rPr>
        <w:t xml:space="preserve"> </w:t>
      </w:r>
      <w:r w:rsidRPr="007F1AB7">
        <w:rPr>
          <w:b/>
          <w:bCs/>
          <w:i/>
          <w:iCs/>
        </w:rPr>
        <w:t>Water</w:t>
      </w:r>
      <w:r w:rsidR="00857168" w:rsidRPr="007F1AB7">
        <w:rPr>
          <w:b/>
          <w:bCs/>
          <w:i/>
          <w:iCs/>
        </w:rPr>
        <w:t xml:space="preserve"> </w:t>
      </w:r>
      <w:r w:rsidRPr="007F1AB7">
        <w:rPr>
          <w:b/>
          <w:bCs/>
          <w:i/>
          <w:iCs/>
        </w:rPr>
        <w:t>Industry</w:t>
      </w:r>
      <w:r w:rsidR="00857168" w:rsidRPr="007F1AB7">
        <w:rPr>
          <w:b/>
          <w:bCs/>
          <w:i/>
          <w:iCs/>
        </w:rPr>
        <w:t xml:space="preserve"> </w:t>
      </w:r>
      <w:r w:rsidRPr="007F1AB7">
        <w:rPr>
          <w:b/>
          <w:bCs/>
          <w:i/>
          <w:iCs/>
        </w:rPr>
        <w:t>Act</w:t>
      </w:r>
      <w:r w:rsidR="00857168" w:rsidRPr="007F1AB7">
        <w:rPr>
          <w:b/>
          <w:bCs/>
          <w:i/>
          <w:iCs/>
        </w:rPr>
        <w:t xml:space="preserve"> </w:t>
      </w:r>
      <w:r w:rsidRPr="007F1AB7">
        <w:rPr>
          <w:b/>
          <w:bCs/>
          <w:i/>
          <w:iCs/>
        </w:rPr>
        <w:t>1994</w:t>
      </w:r>
    </w:p>
    <w:p w14:paraId="2F718F56" w14:textId="075F9053" w:rsidR="00B4785B" w:rsidRDefault="00E155CB" w:rsidP="00857168">
      <w:r>
        <w:t>The</w:t>
      </w:r>
      <w:r w:rsidR="00857168">
        <w:t xml:space="preserve"> </w:t>
      </w:r>
      <w:hyperlink r:id="rId69" w:tooltip="Link to Water Industry Act 1994 pdf website" w:history="1">
        <w:r>
          <w:rPr>
            <w:rStyle w:val="HyperlinkItalic"/>
          </w:rPr>
          <w:t>Water</w:t>
        </w:r>
        <w:r w:rsidR="00857168">
          <w:rPr>
            <w:rStyle w:val="HyperlinkItalic"/>
          </w:rPr>
          <w:t xml:space="preserve"> </w:t>
        </w:r>
        <w:r>
          <w:rPr>
            <w:rStyle w:val="HyperlinkItalic"/>
          </w:rPr>
          <w:t>Industry</w:t>
        </w:r>
        <w:r w:rsidR="00857168">
          <w:rPr>
            <w:rStyle w:val="HyperlinkItalic"/>
          </w:rPr>
          <w:t xml:space="preserve"> </w:t>
        </w:r>
        <w:r>
          <w:rPr>
            <w:rStyle w:val="HyperlinkItalic"/>
          </w:rPr>
          <w:t>Act</w:t>
        </w:r>
        <w:r w:rsidR="00857168">
          <w:rPr>
            <w:rStyle w:val="HyperlinkItalic"/>
          </w:rPr>
          <w:t xml:space="preserve"> </w:t>
        </w:r>
        <w:r>
          <w:rPr>
            <w:rStyle w:val="HyperlinkItalic"/>
          </w:rPr>
          <w:t>1994</w:t>
        </w:r>
      </w:hyperlink>
      <w:r w:rsidR="00857168">
        <w:t xml:space="preserve"> </w:t>
      </w:r>
      <w:r>
        <w:t>provides</w:t>
      </w:r>
      <w:r w:rsidR="00857168">
        <w:t xml:space="preserve"> </w:t>
      </w:r>
      <w:r>
        <w:t>the</w:t>
      </w:r>
      <w:r w:rsidR="00857168">
        <w:t xml:space="preserve"> </w:t>
      </w:r>
      <w:r>
        <w:t>framework</w:t>
      </w:r>
      <w:r w:rsidR="00857168">
        <w:t xml:space="preserve"> </w:t>
      </w:r>
      <w:r>
        <w:t>for</w:t>
      </w:r>
      <w:r w:rsidR="00857168">
        <w:t xml:space="preserve"> </w:t>
      </w:r>
      <w:r>
        <w:t>the</w:t>
      </w:r>
      <w:r w:rsidR="00857168">
        <w:t xml:space="preserve"> </w:t>
      </w:r>
      <w:r>
        <w:t>economic</w:t>
      </w:r>
      <w:r w:rsidR="00857168">
        <w:t xml:space="preserve"> </w:t>
      </w:r>
      <w:r>
        <w:t>regulation</w:t>
      </w:r>
      <w:r w:rsidR="00857168">
        <w:t xml:space="preserve"> </w:t>
      </w:r>
      <w:r>
        <w:t>of</w:t>
      </w:r>
      <w:r w:rsidR="00857168">
        <w:t xml:space="preserve"> </w:t>
      </w:r>
      <w:r>
        <w:t>the</w:t>
      </w:r>
      <w:r w:rsidR="00857168">
        <w:t xml:space="preserve"> </w:t>
      </w:r>
      <w:r>
        <w:t>water</w:t>
      </w:r>
      <w:r w:rsidR="00857168">
        <w:t xml:space="preserve"> </w:t>
      </w:r>
      <w:r>
        <w:t>sector.</w:t>
      </w:r>
      <w:r w:rsidR="00857168">
        <w:t xml:space="preserve"> </w:t>
      </w:r>
      <w:r>
        <w:t>It</w:t>
      </w:r>
      <w:r w:rsidR="00857168">
        <w:t xml:space="preserve"> </w:t>
      </w:r>
      <w:r>
        <w:t>establishes</w:t>
      </w:r>
      <w:r w:rsidR="00857168">
        <w:t xml:space="preserve"> </w:t>
      </w:r>
      <w:r>
        <w:t>the</w:t>
      </w:r>
      <w:r w:rsidR="00857168">
        <w:t xml:space="preserve"> </w:t>
      </w:r>
      <w:hyperlink r:id="rId70" w:tooltip="Link to Essential Services Commission website" w:history="1">
        <w:r>
          <w:rPr>
            <w:rStyle w:val="Hyperlink"/>
          </w:rPr>
          <w:t>Essential</w:t>
        </w:r>
        <w:r w:rsidR="00857168">
          <w:rPr>
            <w:rStyle w:val="Hyperlink"/>
          </w:rPr>
          <w:t xml:space="preserve"> </w:t>
        </w:r>
        <w:r>
          <w:rPr>
            <w:rStyle w:val="Hyperlink"/>
          </w:rPr>
          <w:t>Services</w:t>
        </w:r>
        <w:r w:rsidR="00857168">
          <w:rPr>
            <w:rStyle w:val="Hyperlink"/>
          </w:rPr>
          <w:t xml:space="preserve"> </w:t>
        </w:r>
        <w:r>
          <w:rPr>
            <w:rStyle w:val="Hyperlink"/>
          </w:rPr>
          <w:t>Commission</w:t>
        </w:r>
      </w:hyperlink>
      <w:r w:rsidR="00857168">
        <w:t xml:space="preserve"> </w:t>
      </w:r>
      <w:r>
        <w:t>(ESC)</w:t>
      </w:r>
      <w:r w:rsidR="00857168">
        <w:t xml:space="preserve"> </w:t>
      </w:r>
      <w:r>
        <w:t>as</w:t>
      </w:r>
      <w:r w:rsidR="00857168">
        <w:t xml:space="preserve"> </w:t>
      </w:r>
      <w:r>
        <w:t>the</w:t>
      </w:r>
      <w:r w:rsidR="00857168">
        <w:t xml:space="preserve"> </w:t>
      </w:r>
      <w:r>
        <w:t>independent</w:t>
      </w:r>
      <w:r w:rsidR="00857168">
        <w:t xml:space="preserve"> </w:t>
      </w:r>
      <w:r>
        <w:t>economic</w:t>
      </w:r>
      <w:r w:rsidR="00857168">
        <w:t xml:space="preserve"> </w:t>
      </w:r>
      <w:r>
        <w:t>regulator</w:t>
      </w:r>
      <w:r w:rsidR="00857168">
        <w:t xml:space="preserve"> </w:t>
      </w:r>
      <w:r>
        <w:t>of</w:t>
      </w:r>
      <w:r w:rsidR="00857168">
        <w:t xml:space="preserve"> </w:t>
      </w:r>
      <w:r>
        <w:t>pricing</w:t>
      </w:r>
      <w:r w:rsidR="00857168">
        <w:t xml:space="preserve"> </w:t>
      </w:r>
      <w:r>
        <w:t>and</w:t>
      </w:r>
      <w:r w:rsidR="00857168">
        <w:t xml:space="preserve"> </w:t>
      </w:r>
      <w:r>
        <w:t>service</w:t>
      </w:r>
      <w:r w:rsidR="00857168">
        <w:t xml:space="preserve"> </w:t>
      </w:r>
      <w:r>
        <w:t>standards</w:t>
      </w:r>
      <w:r w:rsidR="00857168">
        <w:t xml:space="preserve"> </w:t>
      </w:r>
      <w:r>
        <w:t>for</w:t>
      </w:r>
      <w:r w:rsidR="00857168">
        <w:t xml:space="preserve"> </w:t>
      </w:r>
      <w:r>
        <w:t>Victoria’s</w:t>
      </w:r>
      <w:r w:rsidR="00857168">
        <w:t xml:space="preserve"> </w:t>
      </w:r>
      <w:r>
        <w:t>water</w:t>
      </w:r>
      <w:r w:rsidR="00857168">
        <w:t xml:space="preserve"> </w:t>
      </w:r>
      <w:r>
        <w:t>sector.</w:t>
      </w:r>
      <w:r w:rsidR="00857168">
        <w:t xml:space="preserve"> </w:t>
      </w:r>
      <w:r>
        <w:t>The</w:t>
      </w:r>
      <w:r w:rsidR="00857168">
        <w:t xml:space="preserve"> </w:t>
      </w:r>
      <w:r>
        <w:t>ESC</w:t>
      </w:r>
      <w:r w:rsidR="00857168">
        <w:t xml:space="preserve"> </w:t>
      </w:r>
      <w:r>
        <w:t>requires</w:t>
      </w:r>
      <w:r w:rsidR="00857168">
        <w:t xml:space="preserve"> </w:t>
      </w:r>
      <w:r>
        <w:t>each</w:t>
      </w:r>
      <w:r w:rsidR="00857168">
        <w:t xml:space="preserve"> </w:t>
      </w:r>
      <w:r>
        <w:t>water</w:t>
      </w:r>
      <w:r w:rsidR="00857168">
        <w:t xml:space="preserve"> </w:t>
      </w:r>
      <w:r>
        <w:t>corporation</w:t>
      </w:r>
      <w:r w:rsidR="00857168">
        <w:t xml:space="preserve"> </w:t>
      </w:r>
      <w:r>
        <w:t>to</w:t>
      </w:r>
      <w:r w:rsidR="00857168">
        <w:t xml:space="preserve"> </w:t>
      </w:r>
      <w:r>
        <w:t>provide</w:t>
      </w:r>
      <w:r w:rsidR="00857168">
        <w:t xml:space="preserve"> </w:t>
      </w:r>
      <w:r>
        <w:t>it</w:t>
      </w:r>
      <w:r w:rsidR="00857168">
        <w:t xml:space="preserve"> </w:t>
      </w:r>
      <w:r>
        <w:t>with</w:t>
      </w:r>
      <w:r w:rsidR="00857168">
        <w:t xml:space="preserve"> </w:t>
      </w:r>
      <w:r>
        <w:t>a</w:t>
      </w:r>
      <w:r w:rsidR="00857168">
        <w:t xml:space="preserve"> </w:t>
      </w:r>
      <w:hyperlink r:id="rId71" w:tooltip="Link to pricing submission website" w:history="1">
        <w:r>
          <w:rPr>
            <w:rStyle w:val="Hyperlink"/>
          </w:rPr>
          <w:t>pricing</w:t>
        </w:r>
        <w:r w:rsidR="00857168">
          <w:rPr>
            <w:rStyle w:val="Hyperlink"/>
          </w:rPr>
          <w:t xml:space="preserve"> </w:t>
        </w:r>
        <w:r>
          <w:rPr>
            <w:rStyle w:val="Hyperlink"/>
          </w:rPr>
          <w:t>submission</w:t>
        </w:r>
      </w:hyperlink>
      <w:r w:rsidR="00857168">
        <w:t xml:space="preserve"> </w:t>
      </w:r>
      <w:r>
        <w:t>before</w:t>
      </w:r>
      <w:r w:rsidR="00857168">
        <w:t xml:space="preserve"> </w:t>
      </w:r>
      <w:r>
        <w:t>the</w:t>
      </w:r>
      <w:r w:rsidR="00857168">
        <w:t xml:space="preserve"> </w:t>
      </w:r>
      <w:r>
        <w:t>start</w:t>
      </w:r>
      <w:r w:rsidR="00857168">
        <w:t xml:space="preserve"> </w:t>
      </w:r>
      <w:r>
        <w:t>of</w:t>
      </w:r>
      <w:r w:rsidR="00857168">
        <w:t xml:space="preserve"> </w:t>
      </w:r>
      <w:r>
        <w:t>a</w:t>
      </w:r>
      <w:r w:rsidR="00857168">
        <w:t xml:space="preserve"> </w:t>
      </w:r>
      <w:r>
        <w:t>pricing</w:t>
      </w:r>
      <w:r w:rsidR="00857168">
        <w:t xml:space="preserve"> </w:t>
      </w:r>
      <w:r>
        <w:t>regulatory</w:t>
      </w:r>
      <w:r w:rsidR="00857168">
        <w:t xml:space="preserve"> </w:t>
      </w:r>
      <w:r>
        <w:t>period.</w:t>
      </w:r>
      <w:r w:rsidR="00857168">
        <w:t xml:space="preserve"> </w:t>
      </w:r>
      <w:r>
        <w:t>At</w:t>
      </w:r>
      <w:r w:rsidR="00857168">
        <w:t xml:space="preserve"> </w:t>
      </w:r>
      <w:r>
        <w:t>each</w:t>
      </w:r>
      <w:r w:rsidR="00857168">
        <w:t xml:space="preserve"> </w:t>
      </w:r>
      <w:r>
        <w:t>price</w:t>
      </w:r>
      <w:r w:rsidR="00857168">
        <w:t xml:space="preserve"> </w:t>
      </w:r>
      <w:r>
        <w:t>review,</w:t>
      </w:r>
      <w:r w:rsidR="00857168">
        <w:t xml:space="preserve"> </w:t>
      </w:r>
      <w:r>
        <w:t>the</w:t>
      </w:r>
      <w:r w:rsidR="00857168">
        <w:t xml:space="preserve"> </w:t>
      </w:r>
      <w:r>
        <w:t>ESC</w:t>
      </w:r>
      <w:r w:rsidR="00857168">
        <w:t xml:space="preserve"> </w:t>
      </w:r>
      <w:r>
        <w:t>requires</w:t>
      </w:r>
      <w:r w:rsidR="00857168">
        <w:t xml:space="preserve"> </w:t>
      </w:r>
      <w:r>
        <w:t>a</w:t>
      </w:r>
      <w:r w:rsidR="00857168">
        <w:t xml:space="preserve"> </w:t>
      </w:r>
      <w:r>
        <w:t>water</w:t>
      </w:r>
      <w:r w:rsidR="00857168">
        <w:t xml:space="preserve"> </w:t>
      </w:r>
      <w:r>
        <w:t>corporation</w:t>
      </w:r>
      <w:r w:rsidR="00857168">
        <w:t xml:space="preserve"> </w:t>
      </w:r>
      <w:r>
        <w:t>to</w:t>
      </w:r>
      <w:r w:rsidR="00857168">
        <w:t xml:space="preserve"> </w:t>
      </w:r>
      <w:r>
        <w:t>engage</w:t>
      </w:r>
      <w:r w:rsidR="00857168">
        <w:t xml:space="preserve"> </w:t>
      </w:r>
      <w:r>
        <w:t>extensively</w:t>
      </w:r>
      <w:r w:rsidR="00857168">
        <w:t xml:space="preserve"> </w:t>
      </w:r>
      <w:r>
        <w:t>with</w:t>
      </w:r>
      <w:r w:rsidR="00857168">
        <w:t xml:space="preserve"> </w:t>
      </w:r>
      <w:r>
        <w:t>its</w:t>
      </w:r>
      <w:r w:rsidR="00857168">
        <w:t xml:space="preserve"> </w:t>
      </w:r>
      <w:r>
        <w:t>customers</w:t>
      </w:r>
      <w:r w:rsidR="00857168">
        <w:t xml:space="preserve"> </w:t>
      </w:r>
      <w:r>
        <w:t>to</w:t>
      </w:r>
      <w:r w:rsidR="00857168">
        <w:t xml:space="preserve"> </w:t>
      </w:r>
      <w:r>
        <w:t>identify</w:t>
      </w:r>
      <w:r w:rsidR="00857168">
        <w:t xml:space="preserve"> </w:t>
      </w:r>
      <w:r>
        <w:t>what</w:t>
      </w:r>
      <w:r w:rsidR="00857168">
        <w:t xml:space="preserve"> </w:t>
      </w:r>
      <w:r>
        <w:t>they</w:t>
      </w:r>
      <w:r w:rsidR="00857168">
        <w:t xml:space="preserve"> </w:t>
      </w:r>
      <w:r>
        <w:t>value</w:t>
      </w:r>
      <w:r w:rsidR="00857168">
        <w:t xml:space="preserve"> </w:t>
      </w:r>
      <w:r>
        <w:t>most.</w:t>
      </w:r>
      <w:r w:rsidR="00857168">
        <w:t xml:space="preserve"> </w:t>
      </w:r>
      <w:r>
        <w:t>It</w:t>
      </w:r>
      <w:r w:rsidR="00857168">
        <w:t xml:space="preserve"> </w:t>
      </w:r>
      <w:r>
        <w:t>must</w:t>
      </w:r>
      <w:r w:rsidR="00857168">
        <w:t xml:space="preserve"> </w:t>
      </w:r>
      <w:r>
        <w:t>then</w:t>
      </w:r>
      <w:r w:rsidR="00857168">
        <w:t xml:space="preserve"> </w:t>
      </w:r>
      <w:r>
        <w:t>demonstrate</w:t>
      </w:r>
      <w:r w:rsidR="00857168">
        <w:t xml:space="preserve"> </w:t>
      </w:r>
      <w:r>
        <w:t>how</w:t>
      </w:r>
      <w:r w:rsidR="00857168">
        <w:t xml:space="preserve"> </w:t>
      </w:r>
      <w:r>
        <w:t>customer</w:t>
      </w:r>
      <w:r w:rsidR="00857168">
        <w:t xml:space="preserve"> </w:t>
      </w:r>
      <w:r>
        <w:t>views</w:t>
      </w:r>
      <w:r w:rsidR="00857168">
        <w:t xml:space="preserve"> </w:t>
      </w:r>
      <w:r>
        <w:t>have</w:t>
      </w:r>
      <w:r w:rsidR="00857168">
        <w:t xml:space="preserve"> </w:t>
      </w:r>
      <w:r>
        <w:t>been</w:t>
      </w:r>
      <w:r w:rsidR="00857168">
        <w:t xml:space="preserve"> </w:t>
      </w:r>
      <w:r>
        <w:t>considered</w:t>
      </w:r>
      <w:r w:rsidR="00857168">
        <w:t xml:space="preserve"> </w:t>
      </w:r>
      <w:r>
        <w:t>in</w:t>
      </w:r>
      <w:r w:rsidR="00857168">
        <w:t xml:space="preserve"> </w:t>
      </w:r>
      <w:r>
        <w:t>its</w:t>
      </w:r>
      <w:r w:rsidR="00857168">
        <w:t xml:space="preserve"> </w:t>
      </w:r>
      <w:r>
        <w:t>proposals.</w:t>
      </w:r>
      <w:r w:rsidR="00857168">
        <w:t xml:space="preserve"> </w:t>
      </w:r>
      <w:r>
        <w:t>The</w:t>
      </w:r>
      <w:r w:rsidR="00857168">
        <w:t xml:space="preserve"> </w:t>
      </w:r>
      <w:r>
        <w:t>ESC</w:t>
      </w:r>
      <w:r w:rsidR="00857168">
        <w:t xml:space="preserve"> </w:t>
      </w:r>
      <w:r>
        <w:t>uses</w:t>
      </w:r>
      <w:r w:rsidR="00857168">
        <w:t xml:space="preserve"> </w:t>
      </w:r>
      <w:r>
        <w:t>the</w:t>
      </w:r>
      <w:r w:rsidR="00857168">
        <w:t xml:space="preserve"> </w:t>
      </w:r>
      <w:r>
        <w:t>PREMO</w:t>
      </w:r>
      <w:r w:rsidR="00857168">
        <w:t xml:space="preserve"> </w:t>
      </w:r>
      <w:r>
        <w:t>water</w:t>
      </w:r>
      <w:r w:rsidR="00857168">
        <w:t xml:space="preserve"> </w:t>
      </w:r>
      <w:r>
        <w:t>pricing</w:t>
      </w:r>
      <w:r w:rsidR="00857168">
        <w:t xml:space="preserve"> </w:t>
      </w:r>
      <w:r>
        <w:t>framework</w:t>
      </w:r>
      <w:r w:rsidR="00857168">
        <w:t xml:space="preserve"> </w:t>
      </w:r>
      <w:r>
        <w:t>to</w:t>
      </w:r>
      <w:r w:rsidR="00857168">
        <w:t xml:space="preserve"> </w:t>
      </w:r>
      <w:r>
        <w:t>review</w:t>
      </w:r>
      <w:r w:rsidR="00857168">
        <w:t xml:space="preserve"> </w:t>
      </w:r>
      <w:r>
        <w:t>prices</w:t>
      </w:r>
      <w:r w:rsidR="00857168">
        <w:t xml:space="preserve"> </w:t>
      </w:r>
      <w:r>
        <w:t>submitted</w:t>
      </w:r>
      <w:r w:rsidR="00857168">
        <w:t xml:space="preserve"> </w:t>
      </w:r>
      <w:r>
        <w:t>to</w:t>
      </w:r>
      <w:r w:rsidR="00857168">
        <w:t xml:space="preserve"> </w:t>
      </w:r>
      <w:r>
        <w:t>it</w:t>
      </w:r>
      <w:r w:rsidR="00857168">
        <w:t xml:space="preserve"> </w:t>
      </w:r>
      <w:r>
        <w:t>by</w:t>
      </w:r>
      <w:r w:rsidR="00857168">
        <w:t xml:space="preserve"> </w:t>
      </w:r>
      <w:r>
        <w:t>water</w:t>
      </w:r>
      <w:r w:rsidR="00857168">
        <w:t xml:space="preserve"> </w:t>
      </w:r>
      <w:r>
        <w:t>corporations.</w:t>
      </w:r>
      <w:r w:rsidR="00857168">
        <w:t xml:space="preserve"> </w:t>
      </w:r>
      <w:r>
        <w:t>The</w:t>
      </w:r>
      <w:r w:rsidR="00857168">
        <w:t xml:space="preserve"> </w:t>
      </w:r>
      <w:r>
        <w:t>framework</w:t>
      </w:r>
      <w:r w:rsidR="00857168">
        <w:t xml:space="preserve"> </w:t>
      </w:r>
      <w:r>
        <w:t>focuses</w:t>
      </w:r>
      <w:r w:rsidR="00857168">
        <w:t xml:space="preserve"> </w:t>
      </w:r>
      <w:r>
        <w:t>on</w:t>
      </w:r>
      <w:r w:rsidR="00857168">
        <w:t xml:space="preserve"> </w:t>
      </w:r>
      <w:r>
        <w:t>five</w:t>
      </w:r>
      <w:r w:rsidR="00857168">
        <w:t xml:space="preserve"> </w:t>
      </w:r>
      <w:r>
        <w:t>elements:</w:t>
      </w:r>
      <w:r w:rsidR="00857168">
        <w:t xml:space="preserve"> </w:t>
      </w:r>
      <w:r>
        <w:t>performance,</w:t>
      </w:r>
      <w:r w:rsidR="00857168">
        <w:t xml:space="preserve"> </w:t>
      </w:r>
      <w:r>
        <w:t>risk,</w:t>
      </w:r>
      <w:r w:rsidR="00857168">
        <w:t xml:space="preserve"> </w:t>
      </w:r>
      <w:r>
        <w:t>engagement,</w:t>
      </w:r>
      <w:r w:rsidR="00857168">
        <w:t xml:space="preserve"> </w:t>
      </w:r>
      <w:r>
        <w:t>management</w:t>
      </w:r>
      <w:r w:rsidR="00857168">
        <w:t xml:space="preserve"> </w:t>
      </w:r>
      <w:r>
        <w:t>and</w:t>
      </w:r>
      <w:r w:rsidR="00857168">
        <w:t xml:space="preserve"> </w:t>
      </w:r>
      <w:r>
        <w:t>outcomes</w:t>
      </w:r>
      <w:r w:rsidR="00857168">
        <w:t xml:space="preserve"> </w:t>
      </w:r>
      <w:r>
        <w:t>which</w:t>
      </w:r>
      <w:r w:rsidR="00857168">
        <w:t xml:space="preserve"> </w:t>
      </w:r>
      <w:r>
        <w:t>form</w:t>
      </w:r>
      <w:r w:rsidR="00857168">
        <w:t xml:space="preserve"> </w:t>
      </w:r>
      <w:r>
        <w:t>the</w:t>
      </w:r>
      <w:r w:rsidR="00857168">
        <w:t xml:space="preserve"> </w:t>
      </w:r>
      <w:r>
        <w:t>‘</w:t>
      </w:r>
      <w:hyperlink r:id="rId72" w:tooltip="Link to PREMO website" w:history="1">
        <w:r>
          <w:rPr>
            <w:rStyle w:val="Hyperlink"/>
          </w:rPr>
          <w:t>PREMO</w:t>
        </w:r>
      </w:hyperlink>
      <w:r>
        <w:t>’</w:t>
      </w:r>
      <w:r w:rsidR="00857168">
        <w:t xml:space="preserve"> </w:t>
      </w:r>
      <w:r>
        <w:t>acronym.</w:t>
      </w:r>
    </w:p>
    <w:p w14:paraId="3294AA3D" w14:textId="6AA8D79C" w:rsidR="00B4785B" w:rsidRDefault="00E155CB" w:rsidP="00857168">
      <w:r>
        <w:t>The</w:t>
      </w:r>
      <w:r w:rsidR="00857168">
        <w:t xml:space="preserve"> </w:t>
      </w:r>
      <w:hyperlink r:id="rId73" w:tooltip="Link to Statement of Obligations website" w:history="1">
        <w:r>
          <w:rPr>
            <w:rStyle w:val="Hyperlink"/>
          </w:rPr>
          <w:t>Statement</w:t>
        </w:r>
        <w:r w:rsidR="00857168">
          <w:rPr>
            <w:rStyle w:val="Hyperlink"/>
          </w:rPr>
          <w:t xml:space="preserve"> </w:t>
        </w:r>
        <w:r>
          <w:rPr>
            <w:rStyle w:val="Hyperlink"/>
          </w:rPr>
          <w:t>of</w:t>
        </w:r>
        <w:r w:rsidR="00857168">
          <w:rPr>
            <w:rStyle w:val="Hyperlink"/>
          </w:rPr>
          <w:t xml:space="preserve"> </w:t>
        </w:r>
        <w:r>
          <w:rPr>
            <w:rStyle w:val="Hyperlink"/>
          </w:rPr>
          <w:t>Obligations</w:t>
        </w:r>
      </w:hyperlink>
      <w:r w:rsidR="00857168">
        <w:t xml:space="preserve"> </w:t>
      </w:r>
      <w:r>
        <w:t>(General)</w:t>
      </w:r>
      <w:r w:rsidR="00857168">
        <w:t xml:space="preserve"> </w:t>
      </w:r>
      <w:r>
        <w:t>requires</w:t>
      </w:r>
      <w:r w:rsidR="00857168">
        <w:t xml:space="preserve"> </w:t>
      </w:r>
      <w:r>
        <w:t>each</w:t>
      </w:r>
      <w:r w:rsidR="00857168">
        <w:t xml:space="preserve"> </w:t>
      </w:r>
      <w:r>
        <w:t>water</w:t>
      </w:r>
      <w:r w:rsidR="00857168">
        <w:t xml:space="preserve"> </w:t>
      </w:r>
      <w:r>
        <w:t>corporation</w:t>
      </w:r>
      <w:r w:rsidR="00857168">
        <w:t xml:space="preserve"> </w:t>
      </w:r>
      <w:r>
        <w:t>to</w:t>
      </w:r>
      <w:r w:rsidR="00857168">
        <w:t xml:space="preserve"> </w:t>
      </w:r>
      <w:r>
        <w:t>consult</w:t>
      </w:r>
      <w:r w:rsidR="00857168">
        <w:t xml:space="preserve"> </w:t>
      </w:r>
      <w:r>
        <w:t>with</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DEECA,</w:t>
      </w:r>
      <w:r w:rsidR="00857168">
        <w:t xml:space="preserve"> </w:t>
      </w:r>
      <w:r>
        <w:t>the</w:t>
      </w:r>
      <w:r w:rsidR="00857168">
        <w:t xml:space="preserve"> </w:t>
      </w:r>
      <w:r>
        <w:t>Treasurer</w:t>
      </w:r>
      <w:r w:rsidR="00857168">
        <w:t xml:space="preserve"> </w:t>
      </w:r>
      <w:r>
        <w:t>and</w:t>
      </w:r>
      <w:r w:rsidR="00857168">
        <w:t xml:space="preserve"> </w:t>
      </w:r>
      <w:r>
        <w:t>other</w:t>
      </w:r>
      <w:r w:rsidR="00857168">
        <w:t xml:space="preserve"> </w:t>
      </w:r>
      <w:r>
        <w:t>relevant</w:t>
      </w:r>
      <w:r w:rsidR="00857168">
        <w:t xml:space="preserve"> </w:t>
      </w:r>
      <w:r>
        <w:t>agencies</w:t>
      </w:r>
      <w:r w:rsidR="00857168">
        <w:t xml:space="preserve"> </w:t>
      </w:r>
      <w:r>
        <w:t>such</w:t>
      </w:r>
      <w:r w:rsidR="00857168">
        <w:t xml:space="preserve"> </w:t>
      </w:r>
      <w:r>
        <w:t>as</w:t>
      </w:r>
      <w:r w:rsidR="00857168">
        <w:t xml:space="preserve"> </w:t>
      </w:r>
      <w:r>
        <w:t>the</w:t>
      </w:r>
      <w:r w:rsidR="00857168">
        <w:t xml:space="preserve"> </w:t>
      </w:r>
      <w:r>
        <w:t>Environmental</w:t>
      </w:r>
      <w:r w:rsidR="00857168">
        <w:t xml:space="preserve"> </w:t>
      </w:r>
      <w:r>
        <w:t>Protection</w:t>
      </w:r>
      <w:r w:rsidR="00857168">
        <w:t xml:space="preserve"> </w:t>
      </w:r>
      <w:r>
        <w:t>Authority</w:t>
      </w:r>
      <w:r w:rsidR="00857168">
        <w:t xml:space="preserve"> </w:t>
      </w:r>
      <w:r>
        <w:t>(EPA)</w:t>
      </w:r>
      <w:r w:rsidR="00857168">
        <w:t xml:space="preserve"> </w:t>
      </w:r>
      <w:r>
        <w:t>and</w:t>
      </w:r>
      <w:r w:rsidR="00857168">
        <w:t xml:space="preserve"> </w:t>
      </w:r>
      <w:r>
        <w:t>the</w:t>
      </w:r>
      <w:r w:rsidR="00857168">
        <w:t xml:space="preserve"> </w:t>
      </w:r>
      <w:r>
        <w:t>Department</w:t>
      </w:r>
      <w:r w:rsidR="00857168">
        <w:t xml:space="preserve"> </w:t>
      </w:r>
      <w:r>
        <w:t>of</w:t>
      </w:r>
      <w:r w:rsidR="00857168">
        <w:t xml:space="preserve"> </w:t>
      </w:r>
      <w:r>
        <w:t>Health</w:t>
      </w:r>
      <w:r w:rsidR="00857168">
        <w:t xml:space="preserve"> </w:t>
      </w:r>
      <w:r>
        <w:t>(DH).</w:t>
      </w:r>
      <w:r w:rsidR="00857168">
        <w:t xml:space="preserve"> </w:t>
      </w:r>
      <w:r>
        <w:t>A</w:t>
      </w:r>
      <w:r w:rsidR="00857168">
        <w:t xml:space="preserve"> </w:t>
      </w:r>
      <w:r>
        <w:t>draft</w:t>
      </w:r>
      <w:r w:rsidR="00857168">
        <w:t xml:space="preserve"> </w:t>
      </w:r>
      <w:r>
        <w:t>submission</w:t>
      </w:r>
      <w:r w:rsidR="00857168">
        <w:t xml:space="preserve"> </w:t>
      </w:r>
      <w:r>
        <w:t>must</w:t>
      </w:r>
      <w:r w:rsidR="00857168">
        <w:t xml:space="preserve"> </w:t>
      </w:r>
      <w:r>
        <w:t>also</w:t>
      </w:r>
      <w:r w:rsidR="00857168">
        <w:t xml:space="preserve"> </w:t>
      </w:r>
      <w:r>
        <w:t>be</w:t>
      </w:r>
      <w:r w:rsidR="00857168">
        <w:t xml:space="preserve"> </w:t>
      </w:r>
      <w:r>
        <w:t>submitted</w:t>
      </w:r>
      <w:r w:rsidR="00857168">
        <w:t xml:space="preserve"> </w:t>
      </w:r>
      <w:r>
        <w:t>to</w:t>
      </w:r>
      <w:r w:rsidR="00857168">
        <w:t xml:space="preserve"> </w:t>
      </w:r>
      <w:r>
        <w:t>these</w:t>
      </w:r>
      <w:r w:rsidR="00857168">
        <w:t xml:space="preserve"> </w:t>
      </w:r>
      <w:r>
        <w:t>parties.</w:t>
      </w:r>
    </w:p>
    <w:p w14:paraId="376F027F" w14:textId="7EDA7830" w:rsidR="00FB519B" w:rsidRPr="00FB519B" w:rsidRDefault="00FB519B" w:rsidP="00FB519B">
      <w:pPr>
        <w:pStyle w:val="FigureHeading"/>
      </w:pPr>
      <w:r w:rsidRPr="00FB519B">
        <w:t xml:space="preserve">Figure 1 </w:t>
      </w:r>
      <w:r>
        <w:t>–</w:t>
      </w:r>
      <w:r w:rsidRPr="00FB519B">
        <w:t xml:space="preserve"> Pricing and performance regulatory framework</w:t>
      </w:r>
    </w:p>
    <w:p w14:paraId="6A64744E" w14:textId="4A7E11FC" w:rsidR="00FB519B" w:rsidRDefault="00FB519B" w:rsidP="00857168">
      <w:r>
        <w:rPr>
          <w:noProof/>
        </w:rPr>
        <w:drawing>
          <wp:inline distT="0" distB="0" distL="0" distR="0" wp14:anchorId="682D15FB" wp14:editId="49BAC73D">
            <wp:extent cx="6132351" cy="3228109"/>
            <wp:effectExtent l="0" t="0" r="1905" b="0"/>
            <wp:docPr id="1" name="Picture 1" descr="Figure one shows the relationship between Water Corporations and the Essential Services Commission.&#10;Water Corporations submit a pricing submission, which contains performance information to the Essential Services Commission.&#10;The Essential Services Commission then considers the performance information, customer service requirements and makes a pricing deter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one shows the relationship between Water Corporations and the Essential Services Commission.&#10;Water Corporations submit a pricing submission, which contains performance information to the Essential Services Commission.&#10;The Essential Services Commission then considers the performance information, customer service requirements and makes a pricing determination."/>
                    <pic:cNvPicPr/>
                  </pic:nvPicPr>
                  <pic:blipFill>
                    <a:blip r:embed="rId74"/>
                    <a:stretch>
                      <a:fillRect/>
                    </a:stretch>
                  </pic:blipFill>
                  <pic:spPr>
                    <a:xfrm>
                      <a:off x="0" y="0"/>
                      <a:ext cx="6142042" cy="3233211"/>
                    </a:xfrm>
                    <a:prstGeom prst="rect">
                      <a:avLst/>
                    </a:prstGeom>
                  </pic:spPr>
                </pic:pic>
              </a:graphicData>
            </a:graphic>
          </wp:inline>
        </w:drawing>
      </w:r>
    </w:p>
    <w:p w14:paraId="6184C118" w14:textId="0E9CB3F6" w:rsidR="001202D7" w:rsidRDefault="00AC58AE" w:rsidP="00892BFB">
      <w:pPr>
        <w:pStyle w:val="Listnumberedlast"/>
      </w:pPr>
      <w:r>
        <w:t>Water corporation</w:t>
      </w:r>
    </w:p>
    <w:p w14:paraId="2CB08DCE" w14:textId="7A8B0FDC" w:rsidR="00AC58AE" w:rsidRDefault="00AC58AE" w:rsidP="00AC58AE">
      <w:pPr>
        <w:pStyle w:val="BulletL1"/>
        <w:ind w:left="644"/>
      </w:pPr>
      <w:r>
        <w:lastRenderedPageBreak/>
        <w:t>Performance information</w:t>
      </w:r>
    </w:p>
    <w:p w14:paraId="43EC55D8" w14:textId="0894A413" w:rsidR="00AC58AE" w:rsidRDefault="00AC58AE" w:rsidP="00AC58AE">
      <w:pPr>
        <w:pStyle w:val="BulletL1"/>
        <w:ind w:left="644"/>
      </w:pPr>
      <w:r>
        <w:t>Pricing submission</w:t>
      </w:r>
    </w:p>
    <w:p w14:paraId="49671C7B" w14:textId="37848AC6" w:rsidR="00AC58AE" w:rsidRDefault="00C33F61" w:rsidP="00C33F61">
      <w:pPr>
        <w:pStyle w:val="Listnumbered"/>
      </w:pPr>
      <w:r>
        <w:t>Essential Services Commission</w:t>
      </w:r>
    </w:p>
    <w:p w14:paraId="0E464F7E" w14:textId="4EA8C1AE" w:rsidR="00C33F61" w:rsidRDefault="00C33F61" w:rsidP="00C33F61">
      <w:pPr>
        <w:pStyle w:val="BulletL1"/>
        <w:ind w:left="644"/>
      </w:pPr>
      <w:r>
        <w:t>Performance reports</w:t>
      </w:r>
    </w:p>
    <w:p w14:paraId="3B1B11D8" w14:textId="2AE81479" w:rsidR="00C33F61" w:rsidRDefault="00C33F61" w:rsidP="00C33F61">
      <w:pPr>
        <w:pStyle w:val="BulletL1"/>
        <w:ind w:left="644"/>
      </w:pPr>
      <w:r>
        <w:t>Customer service</w:t>
      </w:r>
    </w:p>
    <w:p w14:paraId="24662321" w14:textId="729F4F91" w:rsidR="00C33F61" w:rsidRDefault="00C33F61" w:rsidP="0000297A">
      <w:pPr>
        <w:pStyle w:val="BulletL1last"/>
        <w:ind w:left="644"/>
      </w:pPr>
      <w:r>
        <w:t>Pricing determination</w:t>
      </w:r>
      <w:r w:rsidR="0000297A">
        <w:t xml:space="preserve"> </w:t>
      </w:r>
      <w:r w:rsidR="00A21E58">
        <w:t>to</w:t>
      </w:r>
      <w:r w:rsidR="0000297A">
        <w:t xml:space="preserve"> Annual tariffs </w:t>
      </w:r>
      <w:r w:rsidR="00A21E58">
        <w:t>to</w:t>
      </w:r>
      <w:r w:rsidR="0000297A">
        <w:t xml:space="preserve"> Pricing submission</w:t>
      </w:r>
    </w:p>
    <w:p w14:paraId="0C53B164" w14:textId="61D48271" w:rsidR="00B4785B" w:rsidRDefault="00E155CB" w:rsidP="00857168">
      <w:r>
        <w:t>Once</w:t>
      </w:r>
      <w:r w:rsidR="00857168">
        <w:t xml:space="preserve"> </w:t>
      </w:r>
      <w:r>
        <w:t>a</w:t>
      </w:r>
      <w:r w:rsidR="00857168">
        <w:t xml:space="preserve"> </w:t>
      </w:r>
      <w:r>
        <w:t>pricing</w:t>
      </w:r>
      <w:r w:rsidR="00857168">
        <w:t xml:space="preserve"> </w:t>
      </w:r>
      <w:r>
        <w:t>submission</w:t>
      </w:r>
      <w:r w:rsidR="00857168">
        <w:t xml:space="preserve"> </w:t>
      </w:r>
      <w:r>
        <w:t>has</w:t>
      </w:r>
      <w:r w:rsidR="00857168">
        <w:t xml:space="preserve"> </w:t>
      </w:r>
      <w:r>
        <w:t>been</w:t>
      </w:r>
      <w:r w:rsidR="00857168">
        <w:t xml:space="preserve"> </w:t>
      </w:r>
      <w:r>
        <w:t>made,</w:t>
      </w:r>
      <w:r w:rsidR="00857168">
        <w:t xml:space="preserve"> </w:t>
      </w:r>
      <w:r>
        <w:t>the</w:t>
      </w:r>
      <w:r w:rsidR="00857168">
        <w:t xml:space="preserve"> </w:t>
      </w:r>
      <w:r>
        <w:t>ESC</w:t>
      </w:r>
      <w:r w:rsidR="00857168">
        <w:t xml:space="preserve"> </w:t>
      </w:r>
      <w:r>
        <w:t>will</w:t>
      </w:r>
      <w:r w:rsidR="00857168">
        <w:t xml:space="preserve"> </w:t>
      </w:r>
      <w:r>
        <w:t>scrutinise</w:t>
      </w:r>
      <w:r w:rsidR="00857168">
        <w:t xml:space="preserve"> </w:t>
      </w:r>
      <w:r>
        <w:t>the</w:t>
      </w:r>
      <w:r w:rsidR="00857168">
        <w:t xml:space="preserve"> </w:t>
      </w:r>
      <w:r>
        <w:t>submission</w:t>
      </w:r>
      <w:r w:rsidR="00857168">
        <w:t xml:space="preserve"> </w:t>
      </w:r>
      <w:r>
        <w:t>testing</w:t>
      </w:r>
      <w:r w:rsidR="00857168">
        <w:t xml:space="preserve"> </w:t>
      </w:r>
      <w:r>
        <w:t>that</w:t>
      </w:r>
      <w:r w:rsidR="00857168">
        <w:t xml:space="preserve"> </w:t>
      </w:r>
      <w:r>
        <w:t>the</w:t>
      </w:r>
      <w:r w:rsidR="00857168">
        <w:t xml:space="preserve"> </w:t>
      </w:r>
      <w:r>
        <w:t>expenditure</w:t>
      </w:r>
      <w:r w:rsidR="00857168">
        <w:t xml:space="preserve"> </w:t>
      </w:r>
      <w:r>
        <w:t>proposed</w:t>
      </w:r>
      <w:r w:rsidR="00857168">
        <w:t xml:space="preserve"> </w:t>
      </w:r>
      <w:r>
        <w:t>is</w:t>
      </w:r>
      <w:r w:rsidR="00857168">
        <w:t xml:space="preserve"> </w:t>
      </w:r>
      <w:r>
        <w:t>required</w:t>
      </w:r>
      <w:r w:rsidR="00857168">
        <w:t xml:space="preserve"> </w:t>
      </w:r>
      <w:r>
        <w:t>and</w:t>
      </w:r>
      <w:r w:rsidR="00857168">
        <w:t xml:space="preserve"> </w:t>
      </w:r>
      <w:r>
        <w:t>that</w:t>
      </w:r>
      <w:r w:rsidR="00857168">
        <w:t xml:space="preserve"> </w:t>
      </w:r>
      <w:r>
        <w:t>it</w:t>
      </w:r>
      <w:r w:rsidR="00857168">
        <w:t xml:space="preserve"> </w:t>
      </w:r>
      <w:r>
        <w:t>is</w:t>
      </w:r>
      <w:r w:rsidR="00857168">
        <w:t xml:space="preserve"> </w:t>
      </w:r>
      <w:r>
        <w:t>efficient.</w:t>
      </w:r>
      <w:r w:rsidR="00857168">
        <w:t xml:space="preserve"> </w:t>
      </w:r>
      <w:r>
        <w:t>The</w:t>
      </w:r>
      <w:r w:rsidR="00857168">
        <w:t xml:space="preserve"> </w:t>
      </w:r>
      <w:r>
        <w:t>ESC</w:t>
      </w:r>
      <w:r w:rsidR="00857168">
        <w:t xml:space="preserve"> </w:t>
      </w:r>
      <w:r>
        <w:t>will</w:t>
      </w:r>
      <w:r w:rsidR="00857168">
        <w:t xml:space="preserve"> </w:t>
      </w:r>
      <w:r>
        <w:t>then</w:t>
      </w:r>
      <w:r w:rsidR="00857168">
        <w:t xml:space="preserve"> </w:t>
      </w:r>
      <w:r>
        <w:t>publish</w:t>
      </w:r>
      <w:r w:rsidR="00857168">
        <w:t xml:space="preserve"> </w:t>
      </w:r>
      <w:r>
        <w:t>draft</w:t>
      </w:r>
      <w:r w:rsidR="00857168">
        <w:t xml:space="preserve"> </w:t>
      </w:r>
      <w:r>
        <w:t>decisions.</w:t>
      </w:r>
      <w:r w:rsidR="00857168">
        <w:t xml:space="preserve"> </w:t>
      </w:r>
      <w:r>
        <w:t>If</w:t>
      </w:r>
      <w:r w:rsidR="00857168">
        <w:t xml:space="preserve"> </w:t>
      </w:r>
      <w:r>
        <w:t>the</w:t>
      </w:r>
      <w:r w:rsidR="00857168">
        <w:t xml:space="preserve"> </w:t>
      </w:r>
      <w:r>
        <w:t>ESC</w:t>
      </w:r>
      <w:r w:rsidR="00857168">
        <w:t xml:space="preserve"> </w:t>
      </w:r>
      <w:r>
        <w:t>has</w:t>
      </w:r>
      <w:r w:rsidR="00857168">
        <w:t xml:space="preserve"> </w:t>
      </w:r>
      <w:r>
        <w:t>sufficient</w:t>
      </w:r>
      <w:r w:rsidR="00857168">
        <w:t xml:space="preserve"> </w:t>
      </w:r>
      <w:r>
        <w:t>confidence</w:t>
      </w:r>
      <w:r w:rsidR="00857168">
        <w:t xml:space="preserve"> </w:t>
      </w:r>
      <w:r>
        <w:t>in</w:t>
      </w:r>
      <w:r w:rsidR="00857168">
        <w:t xml:space="preserve"> </w:t>
      </w:r>
      <w:r>
        <w:t>the</w:t>
      </w:r>
      <w:r w:rsidR="00857168">
        <w:t xml:space="preserve"> </w:t>
      </w:r>
      <w:r>
        <w:t>quality</w:t>
      </w:r>
      <w:r w:rsidR="00857168">
        <w:t xml:space="preserve"> </w:t>
      </w:r>
      <w:r>
        <w:t>of</w:t>
      </w:r>
      <w:r w:rsidR="00857168">
        <w:t xml:space="preserve"> </w:t>
      </w:r>
      <w:r>
        <w:t>a</w:t>
      </w:r>
      <w:r w:rsidR="00857168">
        <w:t xml:space="preserve"> </w:t>
      </w:r>
      <w:r>
        <w:t>submission,</w:t>
      </w:r>
      <w:r w:rsidR="00857168">
        <w:t xml:space="preserve"> </w:t>
      </w:r>
      <w:r>
        <w:t>this</w:t>
      </w:r>
      <w:r w:rsidR="00857168">
        <w:t xml:space="preserve"> </w:t>
      </w:r>
      <w:r>
        <w:t>process</w:t>
      </w:r>
      <w:r w:rsidR="00857168">
        <w:t xml:space="preserve"> </w:t>
      </w:r>
      <w:r>
        <w:t>will</w:t>
      </w:r>
      <w:r w:rsidR="00857168">
        <w:t xml:space="preserve"> </w:t>
      </w:r>
      <w:r>
        <w:t>be</w:t>
      </w:r>
      <w:r w:rsidR="00857168">
        <w:t xml:space="preserve"> </w:t>
      </w:r>
      <w:r>
        <w:t>fast-tracked.</w:t>
      </w:r>
    </w:p>
    <w:p w14:paraId="01C90AE5" w14:textId="14873F5B" w:rsidR="00B4785B" w:rsidRDefault="00E155CB" w:rsidP="00857168">
      <w:r>
        <w:t>The</w:t>
      </w:r>
      <w:r w:rsidR="00857168">
        <w:t xml:space="preserve"> </w:t>
      </w:r>
      <w:r>
        <w:t>ESC</w:t>
      </w:r>
      <w:r w:rsidR="00857168">
        <w:t xml:space="preserve"> </w:t>
      </w:r>
      <w:r>
        <w:t>will</w:t>
      </w:r>
      <w:r w:rsidR="00857168">
        <w:t xml:space="preserve"> </w:t>
      </w:r>
      <w:r>
        <w:t>publish</w:t>
      </w:r>
      <w:r w:rsidR="00857168">
        <w:t xml:space="preserve"> </w:t>
      </w:r>
      <w:r>
        <w:t>its</w:t>
      </w:r>
      <w:r w:rsidR="00857168">
        <w:t xml:space="preserve"> </w:t>
      </w:r>
      <w:r>
        <w:t>final</w:t>
      </w:r>
      <w:r w:rsidR="00857168">
        <w:t xml:space="preserve"> </w:t>
      </w:r>
      <w:r>
        <w:t>decision</w:t>
      </w:r>
      <w:r w:rsidR="00857168">
        <w:t xml:space="preserve"> </w:t>
      </w:r>
      <w:r>
        <w:t>and</w:t>
      </w:r>
      <w:r w:rsidR="00857168">
        <w:t xml:space="preserve"> </w:t>
      </w:r>
      <w:r>
        <w:t>determinations</w:t>
      </w:r>
      <w:r w:rsidR="00857168">
        <w:t xml:space="preserve"> </w:t>
      </w:r>
      <w:r>
        <w:t>specifying</w:t>
      </w:r>
      <w:r w:rsidR="00857168">
        <w:t xml:space="preserve"> </w:t>
      </w:r>
      <w:r>
        <w:t>the</w:t>
      </w:r>
      <w:r w:rsidR="00857168">
        <w:t xml:space="preserve"> </w:t>
      </w:r>
      <w:r>
        <w:t>maximum</w:t>
      </w:r>
      <w:r w:rsidR="00857168">
        <w:t xml:space="preserve"> </w:t>
      </w:r>
      <w:r>
        <w:t>prices</w:t>
      </w:r>
      <w:r w:rsidR="00857168">
        <w:t xml:space="preserve"> </w:t>
      </w:r>
      <w:r>
        <w:t>that</w:t>
      </w:r>
      <w:r w:rsidR="00857168">
        <w:t xml:space="preserve"> </w:t>
      </w:r>
      <w:r>
        <w:t>a</w:t>
      </w:r>
      <w:r w:rsidR="00857168">
        <w:t xml:space="preserve"> </w:t>
      </w:r>
      <w:r>
        <w:t>water</w:t>
      </w:r>
      <w:r w:rsidR="00857168">
        <w:t xml:space="preserve"> </w:t>
      </w:r>
      <w:r>
        <w:t>corporation</w:t>
      </w:r>
      <w:r w:rsidR="00857168">
        <w:t xml:space="preserve"> </w:t>
      </w:r>
      <w:r>
        <w:t>may</w:t>
      </w:r>
      <w:r w:rsidR="00857168">
        <w:t xml:space="preserve"> </w:t>
      </w:r>
      <w:r>
        <w:t>charge.</w:t>
      </w:r>
      <w:r w:rsidR="00857168">
        <w:t xml:space="preserve"> </w:t>
      </w:r>
      <w:r>
        <w:t>The</w:t>
      </w:r>
      <w:r w:rsidR="00857168">
        <w:t xml:space="preserve"> </w:t>
      </w:r>
      <w:r>
        <w:t>ESC</w:t>
      </w:r>
      <w:r w:rsidR="00857168">
        <w:t xml:space="preserve"> </w:t>
      </w:r>
      <w:r>
        <w:t>considers</w:t>
      </w:r>
      <w:r w:rsidR="00857168">
        <w:t xml:space="preserve"> </w:t>
      </w:r>
      <w:r>
        <w:t>any</w:t>
      </w:r>
      <w:r w:rsidR="00857168">
        <w:t xml:space="preserve"> </w:t>
      </w:r>
      <w:r>
        <w:t>issues</w:t>
      </w:r>
      <w:r w:rsidR="00857168">
        <w:t xml:space="preserve"> </w:t>
      </w:r>
      <w:r>
        <w:t>identified</w:t>
      </w:r>
      <w:r w:rsidR="00857168">
        <w:t xml:space="preserve"> </w:t>
      </w:r>
      <w:r>
        <w:t>following</w:t>
      </w:r>
      <w:r w:rsidR="00857168">
        <w:t xml:space="preserve"> </w:t>
      </w:r>
      <w:r>
        <w:t>its</w:t>
      </w:r>
      <w:r w:rsidR="00857168">
        <w:t xml:space="preserve"> </w:t>
      </w:r>
      <w:r>
        <w:t>draft</w:t>
      </w:r>
      <w:r w:rsidR="00857168">
        <w:t xml:space="preserve"> </w:t>
      </w:r>
      <w:r>
        <w:t>decision.</w:t>
      </w:r>
      <w:r w:rsidR="00857168">
        <w:t xml:space="preserve"> </w:t>
      </w:r>
      <w:r>
        <w:t>It</w:t>
      </w:r>
      <w:r w:rsidR="00857168">
        <w:t xml:space="preserve"> </w:t>
      </w:r>
      <w:r>
        <w:t>is</w:t>
      </w:r>
      <w:r w:rsidR="00857168">
        <w:t xml:space="preserve"> </w:t>
      </w:r>
      <w:r>
        <w:t>up</w:t>
      </w:r>
      <w:r w:rsidR="00857168">
        <w:t xml:space="preserve"> </w:t>
      </w:r>
      <w:r>
        <w:t>to</w:t>
      </w:r>
      <w:r w:rsidR="00857168">
        <w:t xml:space="preserve"> </w:t>
      </w:r>
      <w:r>
        <w:t>the</w:t>
      </w:r>
      <w:r w:rsidR="00857168">
        <w:t xml:space="preserve"> </w:t>
      </w:r>
      <w:r>
        <w:t>water</w:t>
      </w:r>
      <w:r w:rsidR="00857168">
        <w:t xml:space="preserve"> </w:t>
      </w:r>
      <w:r>
        <w:t>corporation</w:t>
      </w:r>
      <w:r w:rsidR="00857168">
        <w:t xml:space="preserve"> </w:t>
      </w:r>
      <w:r>
        <w:t>to</w:t>
      </w:r>
      <w:r w:rsidR="00857168">
        <w:t xml:space="preserve"> </w:t>
      </w:r>
      <w:r>
        <w:t>manage</w:t>
      </w:r>
      <w:r w:rsidR="00857168">
        <w:t xml:space="preserve"> </w:t>
      </w:r>
      <w:r>
        <w:t>its</w:t>
      </w:r>
      <w:r w:rsidR="00857168">
        <w:t xml:space="preserve"> </w:t>
      </w:r>
      <w:r>
        <w:t>business</w:t>
      </w:r>
      <w:r w:rsidR="00857168">
        <w:t xml:space="preserve"> </w:t>
      </w:r>
      <w:r>
        <w:t>to</w:t>
      </w:r>
      <w:r w:rsidR="00857168">
        <w:t xml:space="preserve"> </w:t>
      </w:r>
      <w:r>
        <w:t>deliver</w:t>
      </w:r>
      <w:r w:rsidR="00857168">
        <w:t xml:space="preserve"> </w:t>
      </w:r>
      <w:r>
        <w:t>the</w:t>
      </w:r>
      <w:r w:rsidR="00857168">
        <w:t xml:space="preserve"> </w:t>
      </w:r>
      <w:r>
        <w:t>agreed</w:t>
      </w:r>
      <w:r w:rsidR="00857168">
        <w:t xml:space="preserve"> </w:t>
      </w:r>
      <w:r>
        <w:t>outcomes</w:t>
      </w:r>
      <w:r w:rsidR="00857168">
        <w:t xml:space="preserve"> </w:t>
      </w:r>
      <w:r>
        <w:t>within</w:t>
      </w:r>
      <w:r w:rsidR="00857168">
        <w:t xml:space="preserve"> </w:t>
      </w:r>
      <w:r>
        <w:t>the</w:t>
      </w:r>
      <w:r w:rsidR="00857168">
        <w:t xml:space="preserve"> </w:t>
      </w:r>
      <w:r>
        <w:t>price</w:t>
      </w:r>
      <w:r w:rsidR="00857168">
        <w:t xml:space="preserve"> </w:t>
      </w:r>
      <w:r>
        <w:t>controls</w:t>
      </w:r>
      <w:r w:rsidR="00857168">
        <w:t xml:space="preserve"> </w:t>
      </w:r>
      <w:r>
        <w:t>established</w:t>
      </w:r>
      <w:r w:rsidR="00857168">
        <w:t xml:space="preserve"> </w:t>
      </w:r>
      <w:r>
        <w:t>in</w:t>
      </w:r>
      <w:r w:rsidR="00857168">
        <w:t xml:space="preserve"> </w:t>
      </w:r>
      <w:r>
        <w:t>the</w:t>
      </w:r>
      <w:r w:rsidR="00857168">
        <w:t xml:space="preserve"> </w:t>
      </w:r>
      <w:r>
        <w:t>price</w:t>
      </w:r>
      <w:r w:rsidR="00857168">
        <w:t xml:space="preserve"> </w:t>
      </w:r>
      <w:r>
        <w:t>determination.</w:t>
      </w:r>
    </w:p>
    <w:p w14:paraId="18B3A432" w14:textId="612C6EB3" w:rsidR="00B4785B" w:rsidRDefault="00E155CB" w:rsidP="00857168">
      <w:r>
        <w:t>In</w:t>
      </w:r>
      <w:r w:rsidR="00857168">
        <w:t xml:space="preserve"> </w:t>
      </w:r>
      <w:r>
        <w:t>addition</w:t>
      </w:r>
      <w:r w:rsidR="00857168">
        <w:t xml:space="preserve"> </w:t>
      </w:r>
      <w:r>
        <w:t>to</w:t>
      </w:r>
      <w:r w:rsidR="00857168">
        <w:t xml:space="preserve"> </w:t>
      </w:r>
      <w:r>
        <w:t>its</w:t>
      </w:r>
      <w:r w:rsidR="00857168">
        <w:t xml:space="preserve"> </w:t>
      </w:r>
      <w:r>
        <w:t>standard</w:t>
      </w:r>
      <w:r w:rsidR="00857168">
        <w:t xml:space="preserve"> </w:t>
      </w:r>
      <w:r>
        <w:t>regulatory</w:t>
      </w:r>
      <w:r w:rsidR="00857168">
        <w:t xml:space="preserve"> </w:t>
      </w:r>
      <w:r>
        <w:t>activities,</w:t>
      </w:r>
      <w:r w:rsidR="00857168">
        <w:t xml:space="preserve"> </w:t>
      </w:r>
      <w:r>
        <w:t>the</w:t>
      </w:r>
      <w:r w:rsidR="00857168">
        <w:t xml:space="preserve"> </w:t>
      </w:r>
      <w:r>
        <w:t>ESC</w:t>
      </w:r>
      <w:r w:rsidR="00857168">
        <w:t xml:space="preserve"> </w:t>
      </w:r>
      <w:r>
        <w:t>also</w:t>
      </w:r>
      <w:r w:rsidR="00857168">
        <w:t xml:space="preserve"> </w:t>
      </w:r>
      <w:r>
        <w:t>conducts</w:t>
      </w:r>
      <w:r w:rsidR="00857168">
        <w:t xml:space="preserve"> </w:t>
      </w:r>
      <w:r>
        <w:t>inquiries</w:t>
      </w:r>
      <w:r w:rsidR="00857168">
        <w:t xml:space="preserve"> </w:t>
      </w:r>
      <w:r>
        <w:t>and</w:t>
      </w:r>
      <w:r w:rsidR="00857168">
        <w:t xml:space="preserve"> </w:t>
      </w:r>
      <w:r>
        <w:t>studies</w:t>
      </w:r>
      <w:r w:rsidR="00857168">
        <w:t xml:space="preserve"> </w:t>
      </w:r>
      <w:r>
        <w:t>to</w:t>
      </w:r>
      <w:r w:rsidR="00857168">
        <w:t xml:space="preserve"> </w:t>
      </w:r>
      <w:r>
        <w:t>promote</w:t>
      </w:r>
      <w:r w:rsidR="00857168">
        <w:t xml:space="preserve"> </w:t>
      </w:r>
      <w:r>
        <w:t>customers’</w:t>
      </w:r>
      <w:r w:rsidR="00857168">
        <w:t xml:space="preserve"> </w:t>
      </w:r>
      <w:r>
        <w:t>long-term</w:t>
      </w:r>
      <w:r w:rsidR="00857168">
        <w:t xml:space="preserve"> </w:t>
      </w:r>
      <w:r>
        <w:t>interests</w:t>
      </w:r>
      <w:r w:rsidR="00857168">
        <w:t xml:space="preserve"> </w:t>
      </w:r>
      <w:r>
        <w:t>with</w:t>
      </w:r>
      <w:r w:rsidR="00857168">
        <w:t xml:space="preserve"> </w:t>
      </w:r>
      <w:r>
        <w:t>respect</w:t>
      </w:r>
      <w:r w:rsidR="00857168">
        <w:t xml:space="preserve"> </w:t>
      </w:r>
      <w:r>
        <w:t>to</w:t>
      </w:r>
      <w:r w:rsidR="00857168">
        <w:t xml:space="preserve"> </w:t>
      </w:r>
      <w:r>
        <w:t>the</w:t>
      </w:r>
      <w:r w:rsidR="00857168">
        <w:t xml:space="preserve"> </w:t>
      </w:r>
      <w:r>
        <w:t>price,</w:t>
      </w:r>
      <w:r w:rsidR="00857168">
        <w:t xml:space="preserve"> </w:t>
      </w:r>
      <w:r>
        <w:t>quality</w:t>
      </w:r>
      <w:r w:rsidR="00857168">
        <w:t xml:space="preserve"> </w:t>
      </w:r>
      <w:r>
        <w:t>and</w:t>
      </w:r>
      <w:r w:rsidR="00857168">
        <w:t xml:space="preserve"> </w:t>
      </w:r>
      <w:r>
        <w:t>reliability</w:t>
      </w:r>
      <w:r w:rsidR="00857168">
        <w:t xml:space="preserve"> </w:t>
      </w:r>
      <w:r>
        <w:t>of</w:t>
      </w:r>
      <w:r w:rsidR="00857168">
        <w:t xml:space="preserve"> </w:t>
      </w:r>
      <w:r>
        <w:t>essential</w:t>
      </w:r>
      <w:r w:rsidR="00857168">
        <w:t xml:space="preserve"> </w:t>
      </w:r>
      <w:r>
        <w:t>services.</w:t>
      </w:r>
    </w:p>
    <w:p w14:paraId="07853FFD" w14:textId="77777777" w:rsidR="00A21E58" w:rsidRDefault="00A21E58" w:rsidP="00A21E58">
      <w:pPr>
        <w:pStyle w:val="Heading3"/>
      </w:pPr>
      <w:r>
        <w:t>More information</w:t>
      </w:r>
    </w:p>
    <w:p w14:paraId="1DF47825" w14:textId="77777777" w:rsidR="00A21E58" w:rsidRPr="00A21E58" w:rsidRDefault="00A21E58" w:rsidP="00A21E58">
      <w:pPr>
        <w:pStyle w:val="Normalbeforebullet"/>
        <w:rPr>
          <w:b/>
          <w:bCs/>
        </w:rPr>
      </w:pPr>
      <w:r w:rsidRPr="00A21E58">
        <w:rPr>
          <w:b/>
          <w:bCs/>
        </w:rPr>
        <w:t>Legislation</w:t>
      </w:r>
    </w:p>
    <w:p w14:paraId="46B1F5DD" w14:textId="7107479D" w:rsidR="00A21E58" w:rsidRDefault="00A21E58" w:rsidP="00A21E58">
      <w:r>
        <w:t xml:space="preserve">The </w:t>
      </w:r>
      <w:hyperlink r:id="rId75" w:tooltip="Link to regulatory framework pdf website" w:history="1">
        <w:r w:rsidRPr="003A29E7">
          <w:rPr>
            <w:rStyle w:val="Hyperlink"/>
          </w:rPr>
          <w:t>regulatory framework</w:t>
        </w:r>
      </w:hyperlink>
      <w:r>
        <w:t xml:space="preserve"> that guides the </w:t>
      </w:r>
      <w:hyperlink r:id="rId76" w:tooltip="Link to ESC’s role and approach to price regulation website" w:history="1">
        <w:r w:rsidRPr="00B44A79">
          <w:rPr>
            <w:rStyle w:val="Hyperlink"/>
          </w:rPr>
          <w:t>ESC’s role and approach to price regulation</w:t>
        </w:r>
      </w:hyperlink>
      <w:r>
        <w:t xml:space="preserve"> is set out in the </w:t>
      </w:r>
      <w:hyperlink r:id="rId77" w:tooltip="Link to Essential Services Commission Act 2001 website" w:history="1">
        <w:r w:rsidRPr="00B44A79">
          <w:rPr>
            <w:rStyle w:val="Hyperlink"/>
            <w:i/>
            <w:iCs/>
          </w:rPr>
          <w:t>Essential Services Commission Act 2001</w:t>
        </w:r>
      </w:hyperlink>
      <w:r>
        <w:t xml:space="preserve"> and </w:t>
      </w:r>
      <w:hyperlink r:id="rId78" w:tooltip="Link to Water Industry Act 1994 pdf website" w:history="1">
        <w:r w:rsidR="00B44A79">
          <w:rPr>
            <w:rStyle w:val="HyperlinkItalic"/>
          </w:rPr>
          <w:t>Water Industry Act 1994</w:t>
        </w:r>
      </w:hyperlink>
      <w:r>
        <w:t xml:space="preserve">. The details are set out in the latest </w:t>
      </w:r>
      <w:hyperlink r:id="rId79" w:tooltip="Link to Water Industry Regulatory Order (WIRO) pdf website" w:history="1">
        <w:r w:rsidRPr="003A29E7">
          <w:rPr>
            <w:rStyle w:val="Hyperlink"/>
          </w:rPr>
          <w:t>Water Industry Regulatory Order (WIRO)</w:t>
        </w:r>
      </w:hyperlink>
      <w:r>
        <w:t>.</w:t>
      </w:r>
    </w:p>
    <w:p w14:paraId="3431F1A2" w14:textId="77777777" w:rsidR="00A21E58" w:rsidRPr="00A21E58" w:rsidRDefault="00A21E58" w:rsidP="00A21E58">
      <w:pPr>
        <w:pStyle w:val="Normalbeforebullet"/>
        <w:rPr>
          <w:b/>
          <w:bCs/>
        </w:rPr>
      </w:pPr>
      <w:r w:rsidRPr="00A21E58">
        <w:rPr>
          <w:b/>
          <w:bCs/>
        </w:rPr>
        <w:t>Customer service codes</w:t>
      </w:r>
    </w:p>
    <w:p w14:paraId="7B0F9F3A" w14:textId="11C8FFC6" w:rsidR="00A21E58" w:rsidRDefault="00A21E58" w:rsidP="00A21E58">
      <w:r>
        <w:t xml:space="preserve">The ESC publishes </w:t>
      </w:r>
      <w:hyperlink r:id="rId80" w:tooltip="Link to customer service codes website" w:history="1">
        <w:r w:rsidRPr="003A29E7">
          <w:rPr>
            <w:rStyle w:val="Hyperlink"/>
          </w:rPr>
          <w:t>customer service codes</w:t>
        </w:r>
      </w:hyperlink>
      <w:r>
        <w:t xml:space="preserve"> that urban and rural water corporations must comply with. This includes the creation of a customer service charter.</w:t>
      </w:r>
    </w:p>
    <w:p w14:paraId="215C69EF" w14:textId="77777777" w:rsidR="00A21E58" w:rsidRPr="00A21E58" w:rsidRDefault="00A21E58" w:rsidP="00A21E58">
      <w:pPr>
        <w:pStyle w:val="Normalbeforebullet"/>
        <w:rPr>
          <w:b/>
          <w:bCs/>
        </w:rPr>
      </w:pPr>
      <w:r w:rsidRPr="00A21E58">
        <w:rPr>
          <w:b/>
          <w:bCs/>
        </w:rPr>
        <w:t>Decisions and determinations</w:t>
      </w:r>
    </w:p>
    <w:p w14:paraId="7158C505" w14:textId="77D90DFB" w:rsidR="00A21E58" w:rsidRDefault="00A21E58" w:rsidP="00A21E58">
      <w:r>
        <w:t xml:space="preserve">The ESC publishes </w:t>
      </w:r>
      <w:hyperlink r:id="rId81" w:tooltip="Link to decisions and determinations website" w:history="1">
        <w:r w:rsidRPr="003A29E7">
          <w:rPr>
            <w:rStyle w:val="Hyperlink"/>
          </w:rPr>
          <w:t>decisions and determinations</w:t>
        </w:r>
      </w:hyperlink>
      <w:r>
        <w:t xml:space="preserve"> outlining the maximum prices that water corporations can charge for water services.</w:t>
      </w:r>
    </w:p>
    <w:p w14:paraId="758B50CA" w14:textId="77777777" w:rsidR="00A21E58" w:rsidRPr="00A21E58" w:rsidRDefault="00A21E58" w:rsidP="00A21E58">
      <w:pPr>
        <w:pStyle w:val="Normalbeforebullet"/>
        <w:rPr>
          <w:b/>
          <w:bCs/>
        </w:rPr>
      </w:pPr>
      <w:r w:rsidRPr="00A21E58">
        <w:rPr>
          <w:b/>
          <w:bCs/>
        </w:rPr>
        <w:t>Performance reports</w:t>
      </w:r>
    </w:p>
    <w:p w14:paraId="7CA75EDF" w14:textId="77777777" w:rsidR="00A21E58" w:rsidRDefault="00A21E58" w:rsidP="00A21E58">
      <w:r>
        <w:t>The ESC publicly reports the performance of the Victorian water corporations that provide urban water services. The aim is to stimulate competition by comparison and to inform customers about service performance. The reports focus on key issues of customer bill levels and the quality and reliability of water and sewerage services.</w:t>
      </w:r>
    </w:p>
    <w:p w14:paraId="3BEF9D34" w14:textId="77777777" w:rsidR="00A21E58" w:rsidRPr="00A21E58" w:rsidRDefault="00A21E58" w:rsidP="00A21E58">
      <w:pPr>
        <w:pStyle w:val="Normalbeforebullet"/>
        <w:rPr>
          <w:b/>
          <w:bCs/>
        </w:rPr>
      </w:pPr>
      <w:r w:rsidRPr="00A21E58">
        <w:rPr>
          <w:b/>
          <w:bCs/>
        </w:rPr>
        <w:t>Tariff approvals</w:t>
      </w:r>
    </w:p>
    <w:p w14:paraId="726EA808" w14:textId="345B1B19" w:rsidR="00A21E58" w:rsidRDefault="00A21E58" w:rsidP="00A21E58">
      <w:r>
        <w:t xml:space="preserve">The ESC </w:t>
      </w:r>
      <w:hyperlink r:id="rId82" w:tooltip="Link to water tariffs website" w:history="1">
        <w:r w:rsidRPr="003A29E7">
          <w:rPr>
            <w:rStyle w:val="Hyperlink"/>
          </w:rPr>
          <w:t>approves tariffs</w:t>
        </w:r>
      </w:hyperlink>
      <w:r>
        <w:t xml:space="preserve"> for each business each year, consistent with the adjustment process set out in the price determination.</w:t>
      </w:r>
    </w:p>
    <w:p w14:paraId="567018BF" w14:textId="190C7B11" w:rsidR="00B4785B" w:rsidRPr="00746F96" w:rsidRDefault="00E155CB" w:rsidP="00746F96">
      <w:pPr>
        <w:pStyle w:val="Normalbeforebullet"/>
        <w:rPr>
          <w:b/>
          <w:bCs/>
        </w:rPr>
      </w:pPr>
      <w:bookmarkStart w:id="21" w:name="Safe_Drinking_Water"/>
      <w:r w:rsidRPr="00746F96">
        <w:rPr>
          <w:b/>
          <w:bCs/>
        </w:rPr>
        <w:lastRenderedPageBreak/>
        <w:t>Safe</w:t>
      </w:r>
      <w:r w:rsidR="00857168" w:rsidRPr="00746F96">
        <w:rPr>
          <w:b/>
          <w:bCs/>
        </w:rPr>
        <w:t xml:space="preserve"> </w:t>
      </w:r>
      <w:r w:rsidRPr="00746F96">
        <w:rPr>
          <w:b/>
          <w:bCs/>
        </w:rPr>
        <w:t>drinking</w:t>
      </w:r>
      <w:r w:rsidR="00857168" w:rsidRPr="00746F96">
        <w:rPr>
          <w:b/>
          <w:bCs/>
        </w:rPr>
        <w:t xml:space="preserve"> </w:t>
      </w:r>
      <w:r w:rsidRPr="00746F96">
        <w:rPr>
          <w:b/>
          <w:bCs/>
        </w:rPr>
        <w:t>water</w:t>
      </w:r>
      <w:bookmarkEnd w:id="21"/>
    </w:p>
    <w:p w14:paraId="2572368C" w14:textId="5E7969BB" w:rsidR="00B4785B" w:rsidRDefault="00E155CB" w:rsidP="00857168">
      <w:r>
        <w:t>In</w:t>
      </w:r>
      <w:r w:rsidR="00857168">
        <w:t xml:space="preserve"> </w:t>
      </w:r>
      <w:r>
        <w:t>Victoria,</w:t>
      </w:r>
      <w:r w:rsidR="00857168">
        <w:t xml:space="preserve"> </w:t>
      </w:r>
      <w:r>
        <w:t>the</w:t>
      </w:r>
      <w:r w:rsidR="00857168">
        <w:t xml:space="preserve"> </w:t>
      </w:r>
      <w:r>
        <w:t>Department</w:t>
      </w:r>
      <w:r w:rsidR="00857168">
        <w:t xml:space="preserve"> </w:t>
      </w:r>
      <w:r>
        <w:t>of</w:t>
      </w:r>
      <w:r w:rsidR="00857168">
        <w:t xml:space="preserve"> </w:t>
      </w:r>
      <w:r>
        <w:t>Health</w:t>
      </w:r>
      <w:r w:rsidR="00857168">
        <w:t xml:space="preserve"> </w:t>
      </w:r>
      <w:r>
        <w:t>(DH)</w:t>
      </w:r>
      <w:r w:rsidR="00857168">
        <w:t xml:space="preserve"> </w:t>
      </w:r>
      <w:r>
        <w:t>plays</w:t>
      </w:r>
      <w:r w:rsidR="00857168">
        <w:t xml:space="preserve"> </w:t>
      </w:r>
      <w:r>
        <w:t>an</w:t>
      </w:r>
      <w:r w:rsidR="00857168">
        <w:t xml:space="preserve"> </w:t>
      </w:r>
      <w:r>
        <w:t>important</w:t>
      </w:r>
      <w:r w:rsidR="00857168">
        <w:t xml:space="preserve"> </w:t>
      </w:r>
      <w:r>
        <w:t>role</w:t>
      </w:r>
      <w:r w:rsidR="00857168">
        <w:t xml:space="preserve"> </w:t>
      </w:r>
      <w:r>
        <w:t>in</w:t>
      </w:r>
      <w:r w:rsidR="00857168">
        <w:t xml:space="preserve"> </w:t>
      </w:r>
      <w:r>
        <w:t>safeguarding</w:t>
      </w:r>
      <w:r w:rsidR="00857168">
        <w:t xml:space="preserve"> </w:t>
      </w:r>
      <w:hyperlink r:id="rId83" w:tooltip="Link to drinking water in Victoria website" w:history="1">
        <w:r>
          <w:rPr>
            <w:rStyle w:val="Hyperlink"/>
          </w:rPr>
          <w:t>drinking</w:t>
        </w:r>
        <w:r w:rsidR="00857168">
          <w:rPr>
            <w:rStyle w:val="Hyperlink"/>
          </w:rPr>
          <w:t xml:space="preserve"> </w:t>
        </w:r>
        <w:r>
          <w:rPr>
            <w:rStyle w:val="Hyperlink"/>
          </w:rPr>
          <w:t>water</w:t>
        </w:r>
      </w:hyperlink>
      <w:r w:rsidR="00857168">
        <w:t xml:space="preserve"> </w:t>
      </w:r>
      <w:r>
        <w:t>supplies</w:t>
      </w:r>
      <w:r w:rsidR="00857168">
        <w:t xml:space="preserve"> </w:t>
      </w:r>
      <w:r>
        <w:t>and</w:t>
      </w:r>
      <w:r w:rsidR="00857168">
        <w:t xml:space="preserve"> </w:t>
      </w:r>
      <w:r>
        <w:t>facilitating</w:t>
      </w:r>
      <w:r w:rsidR="00857168">
        <w:t xml:space="preserve"> </w:t>
      </w:r>
      <w:r>
        <w:t>the</w:t>
      </w:r>
      <w:r w:rsidR="00857168">
        <w:t xml:space="preserve"> </w:t>
      </w:r>
      <w:r>
        <w:t>safe</w:t>
      </w:r>
      <w:r w:rsidR="00857168">
        <w:t xml:space="preserve"> </w:t>
      </w:r>
      <w:r>
        <w:t>use</w:t>
      </w:r>
      <w:r w:rsidR="00857168">
        <w:t xml:space="preserve"> </w:t>
      </w:r>
      <w:r>
        <w:t>of</w:t>
      </w:r>
      <w:r w:rsidR="00857168">
        <w:t xml:space="preserve"> </w:t>
      </w:r>
      <w:r>
        <w:t>alternative</w:t>
      </w:r>
      <w:r w:rsidR="00857168">
        <w:t xml:space="preserve"> </w:t>
      </w:r>
      <w:r>
        <w:t>water</w:t>
      </w:r>
      <w:r w:rsidR="00857168">
        <w:t xml:space="preserve"> </w:t>
      </w:r>
      <w:r>
        <w:t>supplies</w:t>
      </w:r>
      <w:r w:rsidR="00857168">
        <w:t xml:space="preserve"> </w:t>
      </w:r>
      <w:r>
        <w:t>to</w:t>
      </w:r>
      <w:r w:rsidR="00857168">
        <w:t xml:space="preserve"> </w:t>
      </w:r>
      <w:r>
        <w:t>protect</w:t>
      </w:r>
      <w:r w:rsidR="00857168">
        <w:t xml:space="preserve"> </w:t>
      </w:r>
      <w:r>
        <w:t>and</w:t>
      </w:r>
      <w:r w:rsidR="00857168">
        <w:t xml:space="preserve"> </w:t>
      </w:r>
      <w:r>
        <w:t>improve</w:t>
      </w:r>
      <w:r w:rsidR="00857168">
        <w:t xml:space="preserve"> </w:t>
      </w:r>
      <w:r>
        <w:t>public</w:t>
      </w:r>
      <w:r w:rsidR="00857168">
        <w:t xml:space="preserve"> </w:t>
      </w:r>
      <w:r>
        <w:t>health</w:t>
      </w:r>
      <w:r w:rsidR="00857168">
        <w:t xml:space="preserve"> </w:t>
      </w:r>
      <w:r>
        <w:t>and</w:t>
      </w:r>
      <w:r w:rsidR="00857168">
        <w:t xml:space="preserve"> </w:t>
      </w:r>
      <w:r>
        <w:t>wellbeing.</w:t>
      </w:r>
    </w:p>
    <w:p w14:paraId="29A36690" w14:textId="1CD96130" w:rsidR="00B4785B" w:rsidRDefault="00E155CB" w:rsidP="009C6A53">
      <w:pPr>
        <w:pStyle w:val="Normalbeforebullet"/>
      </w:pPr>
      <w:r>
        <w:t>DH’s</w:t>
      </w:r>
      <w:r w:rsidR="00857168">
        <w:t xml:space="preserve"> </w:t>
      </w:r>
      <w:hyperlink r:id="rId84" w:tooltip="Link to water program in Victoria website" w:history="1">
        <w:r>
          <w:rPr>
            <w:rStyle w:val="Hyperlink"/>
          </w:rPr>
          <w:t>Water</w:t>
        </w:r>
        <w:r w:rsidR="00857168">
          <w:rPr>
            <w:rStyle w:val="Hyperlink"/>
          </w:rPr>
          <w:t xml:space="preserve"> </w:t>
        </w:r>
        <w:r>
          <w:rPr>
            <w:rStyle w:val="Hyperlink"/>
          </w:rPr>
          <w:t>Program</w:t>
        </w:r>
      </w:hyperlink>
      <w:r w:rsidR="00857168">
        <w:t xml:space="preserve"> </w:t>
      </w:r>
      <w:r>
        <w:t>helps</w:t>
      </w:r>
      <w:r w:rsidR="00857168">
        <w:t xml:space="preserve"> </w:t>
      </w:r>
      <w:r>
        <w:t>protect</w:t>
      </w:r>
      <w:r w:rsidR="00857168">
        <w:t xml:space="preserve"> </w:t>
      </w:r>
      <w:r>
        <w:t>people</w:t>
      </w:r>
      <w:r w:rsidR="00857168">
        <w:t xml:space="preserve"> </w:t>
      </w:r>
      <w:r>
        <w:t>from</w:t>
      </w:r>
      <w:r w:rsidR="00857168">
        <w:t xml:space="preserve"> </w:t>
      </w:r>
      <w:r>
        <w:t>chemical</w:t>
      </w:r>
      <w:r w:rsidR="00857168">
        <w:t xml:space="preserve"> </w:t>
      </w:r>
      <w:r>
        <w:t>and</w:t>
      </w:r>
      <w:r w:rsidR="00857168">
        <w:t xml:space="preserve"> </w:t>
      </w:r>
      <w:r>
        <w:t>microbial</w:t>
      </w:r>
      <w:r w:rsidR="00857168">
        <w:t xml:space="preserve"> </w:t>
      </w:r>
      <w:r>
        <w:t>hazards</w:t>
      </w:r>
      <w:r w:rsidR="00857168">
        <w:t xml:space="preserve"> </w:t>
      </w:r>
      <w:r>
        <w:t>in</w:t>
      </w:r>
      <w:r w:rsidR="00857168">
        <w:t xml:space="preserve"> </w:t>
      </w:r>
      <w:r>
        <w:t>water</w:t>
      </w:r>
      <w:r w:rsidR="00857168">
        <w:t xml:space="preserve"> </w:t>
      </w:r>
      <w:r>
        <w:t>by</w:t>
      </w:r>
      <w:r w:rsidR="00857168">
        <w:t xml:space="preserve"> </w:t>
      </w:r>
      <w:r>
        <w:t>raising</w:t>
      </w:r>
      <w:r w:rsidR="00857168">
        <w:t xml:space="preserve"> </w:t>
      </w:r>
      <w:r>
        <w:t>awareness,</w:t>
      </w:r>
      <w:r w:rsidR="00857168">
        <w:t xml:space="preserve"> </w:t>
      </w:r>
      <w:r>
        <w:t>promoting</w:t>
      </w:r>
      <w:r w:rsidR="00857168">
        <w:t xml:space="preserve"> </w:t>
      </w:r>
      <w:r>
        <w:t>health</w:t>
      </w:r>
      <w:r w:rsidR="00857168">
        <w:t xml:space="preserve"> </w:t>
      </w:r>
      <w:r>
        <w:t>and</w:t>
      </w:r>
      <w:r w:rsidR="00857168">
        <w:t xml:space="preserve"> </w:t>
      </w:r>
      <w:r>
        <w:t>wellbeing,</w:t>
      </w:r>
      <w:r w:rsidR="00857168">
        <w:t xml:space="preserve"> </w:t>
      </w:r>
      <w:r>
        <w:t>informing</w:t>
      </w:r>
      <w:r w:rsidR="00857168">
        <w:t xml:space="preserve"> </w:t>
      </w:r>
      <w:r>
        <w:t>state</w:t>
      </w:r>
      <w:r w:rsidR="00857168">
        <w:t xml:space="preserve"> </w:t>
      </w:r>
      <w:r>
        <w:t>and</w:t>
      </w:r>
      <w:r w:rsidR="00857168">
        <w:t xml:space="preserve"> </w:t>
      </w:r>
      <w:r>
        <w:t>national</w:t>
      </w:r>
      <w:r w:rsidR="00857168">
        <w:t xml:space="preserve"> </w:t>
      </w:r>
      <w:r>
        <w:t>water</w:t>
      </w:r>
      <w:r w:rsidR="00857168">
        <w:t xml:space="preserve"> </w:t>
      </w:r>
      <w:r>
        <w:t>policy</w:t>
      </w:r>
      <w:r w:rsidR="00857168">
        <w:t xml:space="preserve"> </w:t>
      </w:r>
      <w:r>
        <w:t>and</w:t>
      </w:r>
      <w:r w:rsidR="00857168">
        <w:t xml:space="preserve"> </w:t>
      </w:r>
      <w:r>
        <w:t>administering</w:t>
      </w:r>
      <w:r w:rsidR="00857168">
        <w:t xml:space="preserve"> </w:t>
      </w:r>
      <w:hyperlink r:id="rId85" w:history="1">
        <w:r w:rsidRPr="0004017C">
          <w:rPr>
            <w:rStyle w:val="Hyperlink"/>
          </w:rPr>
          <w:t>drinking</w:t>
        </w:r>
        <w:r w:rsidR="00857168" w:rsidRPr="0004017C">
          <w:rPr>
            <w:rStyle w:val="Hyperlink"/>
          </w:rPr>
          <w:t xml:space="preserve"> </w:t>
        </w:r>
        <w:r w:rsidRPr="0004017C">
          <w:rPr>
            <w:rStyle w:val="Hyperlink"/>
          </w:rPr>
          <w:t>water</w:t>
        </w:r>
        <w:r w:rsidR="00857168" w:rsidRPr="0004017C">
          <w:rPr>
            <w:rStyle w:val="Hyperlink"/>
          </w:rPr>
          <w:t xml:space="preserve"> </w:t>
        </w:r>
        <w:r w:rsidRPr="0004017C">
          <w:rPr>
            <w:rStyle w:val="Hyperlink"/>
          </w:rPr>
          <w:t>legislation</w:t>
        </w:r>
      </w:hyperlink>
      <w:r w:rsidRPr="00746F96">
        <w:t>.</w:t>
      </w:r>
      <w:r w:rsidR="00857168" w:rsidRPr="00746F96">
        <w:t xml:space="preserve"> </w:t>
      </w:r>
      <w:hyperlink r:id="rId86" w:history="1">
        <w:r w:rsidRPr="0004017C">
          <w:rPr>
            <w:rStyle w:val="Hyperlink"/>
          </w:rPr>
          <w:t>Drinking</w:t>
        </w:r>
        <w:r w:rsidR="00857168" w:rsidRPr="0004017C">
          <w:rPr>
            <w:rStyle w:val="Hyperlink"/>
          </w:rPr>
          <w:t xml:space="preserve"> </w:t>
        </w:r>
        <w:r w:rsidRPr="0004017C">
          <w:rPr>
            <w:rStyle w:val="Hyperlink"/>
          </w:rPr>
          <w:t>water</w:t>
        </w:r>
        <w:r w:rsidR="00857168" w:rsidRPr="0004017C">
          <w:rPr>
            <w:rStyle w:val="Hyperlink"/>
          </w:rPr>
          <w:t xml:space="preserve"> </w:t>
        </w:r>
        <w:r w:rsidRPr="0004017C">
          <w:rPr>
            <w:rStyle w:val="Hyperlink"/>
          </w:rPr>
          <w:t>guidance</w:t>
        </w:r>
        <w:r w:rsidR="00857168" w:rsidRPr="0004017C">
          <w:rPr>
            <w:rStyle w:val="Hyperlink"/>
          </w:rPr>
          <w:t xml:space="preserve"> </w:t>
        </w:r>
        <w:r w:rsidRPr="0004017C">
          <w:rPr>
            <w:rStyle w:val="Hyperlink"/>
          </w:rPr>
          <w:t>notes</w:t>
        </w:r>
      </w:hyperlink>
      <w:r w:rsidR="00857168">
        <w:t xml:space="preserve"> </w:t>
      </w:r>
      <w:r>
        <w:t>have</w:t>
      </w:r>
      <w:r w:rsidR="00857168">
        <w:t xml:space="preserve"> </w:t>
      </w:r>
      <w:r>
        <w:t>been</w:t>
      </w:r>
      <w:r w:rsidR="00857168">
        <w:t xml:space="preserve"> </w:t>
      </w:r>
      <w:r>
        <w:t>developed</w:t>
      </w:r>
      <w:r w:rsidR="00857168">
        <w:t xml:space="preserve"> </w:t>
      </w:r>
      <w:r>
        <w:t>by</w:t>
      </w:r>
      <w:r w:rsidR="00857168">
        <w:t xml:space="preserve"> </w:t>
      </w:r>
      <w:r>
        <w:t>DH</w:t>
      </w:r>
      <w:r w:rsidR="00857168">
        <w:t xml:space="preserve"> </w:t>
      </w:r>
      <w:r>
        <w:t>to</w:t>
      </w:r>
      <w:r w:rsidR="00857168">
        <w:t xml:space="preserve"> </w:t>
      </w:r>
      <w:r>
        <w:t>assist</w:t>
      </w:r>
      <w:r w:rsidR="00857168">
        <w:t xml:space="preserve"> </w:t>
      </w:r>
      <w:r>
        <w:t>in</w:t>
      </w:r>
      <w:r w:rsidR="00857168">
        <w:t xml:space="preserve"> </w:t>
      </w:r>
      <w:r>
        <w:t>complying</w:t>
      </w:r>
      <w:r w:rsidR="00857168">
        <w:t xml:space="preserve"> </w:t>
      </w:r>
      <w:r>
        <w:t>with</w:t>
      </w:r>
      <w:r w:rsidR="00857168">
        <w:t xml:space="preserve"> </w:t>
      </w:r>
      <w:r>
        <w:t>the</w:t>
      </w:r>
      <w:r w:rsidR="00857168">
        <w:t xml:space="preserve"> </w:t>
      </w:r>
      <w:r>
        <w:t>regulatory</w:t>
      </w:r>
      <w:r w:rsidR="00857168">
        <w:t xml:space="preserve"> </w:t>
      </w:r>
      <w:r>
        <w:t>obligations.</w:t>
      </w:r>
      <w:r w:rsidR="00857168">
        <w:t xml:space="preserve"> </w:t>
      </w:r>
      <w:r>
        <w:t>The</w:t>
      </w:r>
      <w:r w:rsidR="00857168">
        <w:t xml:space="preserve"> </w:t>
      </w:r>
      <w:r>
        <w:t>guidance</w:t>
      </w:r>
      <w:r w:rsidR="00857168">
        <w:t xml:space="preserve"> </w:t>
      </w:r>
      <w:r>
        <w:t>notes</w:t>
      </w:r>
      <w:r w:rsidR="00857168">
        <w:t xml:space="preserve"> </w:t>
      </w:r>
      <w:r>
        <w:t>cover</w:t>
      </w:r>
      <w:r w:rsidR="00857168">
        <w:t xml:space="preserve"> </w:t>
      </w:r>
      <w:r>
        <w:t>areas</w:t>
      </w:r>
      <w:r w:rsidR="00857168">
        <w:t xml:space="preserve"> </w:t>
      </w:r>
      <w:r>
        <w:t>such</w:t>
      </w:r>
      <w:r w:rsidR="00857168">
        <w:t xml:space="preserve"> </w:t>
      </w:r>
      <w:r>
        <w:t>as:</w:t>
      </w:r>
    </w:p>
    <w:p w14:paraId="7CA263A6" w14:textId="75D710C2" w:rsidR="00B4785B" w:rsidRDefault="00E155CB" w:rsidP="009C6A53">
      <w:pPr>
        <w:pStyle w:val="BulletL1"/>
      </w:pPr>
      <w:r>
        <w:t>risk</w:t>
      </w:r>
      <w:r w:rsidR="00857168">
        <w:t xml:space="preserve"> </w:t>
      </w:r>
      <w:r>
        <w:t>management</w:t>
      </w:r>
      <w:r w:rsidR="00857168">
        <w:t xml:space="preserve"> </w:t>
      </w:r>
      <w:r>
        <w:t>plan</w:t>
      </w:r>
      <w:r w:rsidR="00857168">
        <w:t xml:space="preserve"> </w:t>
      </w:r>
      <w:r>
        <w:t>requirements</w:t>
      </w:r>
    </w:p>
    <w:p w14:paraId="7CD5C020" w14:textId="4C3BDB64" w:rsidR="00B4785B" w:rsidRDefault="00E155CB" w:rsidP="009C6A53">
      <w:pPr>
        <w:pStyle w:val="BulletL1"/>
      </w:pPr>
      <w:r>
        <w:t>drinking</w:t>
      </w:r>
      <w:r w:rsidR="00857168">
        <w:t xml:space="preserve"> </w:t>
      </w:r>
      <w:r>
        <w:t>water</w:t>
      </w:r>
      <w:r w:rsidR="00857168">
        <w:t xml:space="preserve"> </w:t>
      </w:r>
      <w:r>
        <w:t>sampling</w:t>
      </w:r>
      <w:r w:rsidR="00857168">
        <w:t xml:space="preserve"> </w:t>
      </w:r>
      <w:r>
        <w:t>and</w:t>
      </w:r>
      <w:r w:rsidR="00857168">
        <w:t xml:space="preserve"> </w:t>
      </w:r>
      <w:r>
        <w:t>analysis,</w:t>
      </w:r>
      <w:r w:rsidR="00857168">
        <w:t xml:space="preserve"> </w:t>
      </w:r>
      <w:r>
        <w:t>and</w:t>
      </w:r>
    </w:p>
    <w:p w14:paraId="2F389053" w14:textId="691033F6" w:rsidR="00B4785B" w:rsidRDefault="00E155CB" w:rsidP="009C6A53">
      <w:pPr>
        <w:pStyle w:val="BulletL1last"/>
      </w:pPr>
      <w:r>
        <w:t>disclosure</w:t>
      </w:r>
      <w:r w:rsidR="00857168">
        <w:t xml:space="preserve"> </w:t>
      </w:r>
      <w:r>
        <w:t>and</w:t>
      </w:r>
      <w:r w:rsidR="00857168">
        <w:t xml:space="preserve"> </w:t>
      </w:r>
      <w:r>
        <w:t>reporting</w:t>
      </w:r>
      <w:r w:rsidR="00857168">
        <w:t xml:space="preserve"> </w:t>
      </w:r>
      <w:r>
        <w:t>requirements.</w:t>
      </w:r>
    </w:p>
    <w:p w14:paraId="28058E01" w14:textId="28492216" w:rsidR="00B4785B" w:rsidRDefault="00E155CB" w:rsidP="00857168">
      <w:r>
        <w:t>Of</w:t>
      </w:r>
      <w:r w:rsidR="00857168">
        <w:t xml:space="preserve"> </w:t>
      </w:r>
      <w:r>
        <w:t>critical</w:t>
      </w:r>
      <w:r w:rsidR="00857168">
        <w:t xml:space="preserve"> </w:t>
      </w:r>
      <w:r>
        <w:t>importance</w:t>
      </w:r>
      <w:r w:rsidR="00857168">
        <w:t xml:space="preserve"> </w:t>
      </w:r>
      <w:r>
        <w:t>to</w:t>
      </w:r>
      <w:r w:rsidR="00857168">
        <w:t xml:space="preserve"> </w:t>
      </w:r>
      <w:r>
        <w:t>understanding</w:t>
      </w:r>
      <w:r w:rsidR="00857168">
        <w:t xml:space="preserve"> </w:t>
      </w:r>
      <w:r>
        <w:t>a</w:t>
      </w:r>
      <w:r w:rsidR="00857168">
        <w:t xml:space="preserve"> </w:t>
      </w:r>
      <w:r>
        <w:t>water</w:t>
      </w:r>
      <w:r w:rsidR="00857168">
        <w:t xml:space="preserve"> </w:t>
      </w:r>
      <w:r>
        <w:t>corporation’s</w:t>
      </w:r>
      <w:r w:rsidR="00857168">
        <w:t xml:space="preserve"> </w:t>
      </w:r>
      <w:r>
        <w:t>obligations</w:t>
      </w:r>
      <w:r w:rsidR="00857168">
        <w:t xml:space="preserve"> </w:t>
      </w:r>
      <w:r>
        <w:t>are</w:t>
      </w:r>
      <w:r w:rsidR="00857168">
        <w:t xml:space="preserve"> </w:t>
      </w:r>
      <w:r>
        <w:t>the</w:t>
      </w:r>
      <w:r w:rsidR="00857168">
        <w:t xml:space="preserve"> </w:t>
      </w:r>
      <w:hyperlink r:id="rId87" w:anchor="block-views-block-file-attachments-content-block-1" w:tooltip="Link to Australian Drinking Water Guidelines website" w:history="1">
        <w:r>
          <w:rPr>
            <w:rStyle w:val="Hyperlink"/>
          </w:rPr>
          <w:t>Australian</w:t>
        </w:r>
        <w:r w:rsidR="00857168">
          <w:rPr>
            <w:rStyle w:val="Hyperlink"/>
          </w:rPr>
          <w:t xml:space="preserve"> </w:t>
        </w:r>
        <w:r>
          <w:rPr>
            <w:rStyle w:val="Hyperlink"/>
          </w:rPr>
          <w:t>Drinking</w:t>
        </w:r>
        <w:r w:rsidR="00857168">
          <w:rPr>
            <w:rStyle w:val="Hyperlink"/>
          </w:rPr>
          <w:t xml:space="preserve"> </w:t>
        </w:r>
        <w:r>
          <w:rPr>
            <w:rStyle w:val="Hyperlink"/>
          </w:rPr>
          <w:t>Water</w:t>
        </w:r>
        <w:r w:rsidR="00857168">
          <w:rPr>
            <w:rStyle w:val="Hyperlink"/>
          </w:rPr>
          <w:t xml:space="preserve"> </w:t>
        </w:r>
        <w:r>
          <w:rPr>
            <w:rStyle w:val="Hyperlink"/>
          </w:rPr>
          <w:t>Guidelines</w:t>
        </w:r>
      </w:hyperlink>
      <w:r>
        <w:t>.</w:t>
      </w:r>
      <w:r w:rsidR="00857168">
        <w:t xml:space="preserve"> </w:t>
      </w:r>
      <w:r>
        <w:t>The</w:t>
      </w:r>
      <w:r w:rsidR="00857168">
        <w:t xml:space="preserve"> </w:t>
      </w:r>
      <w:r>
        <w:t>Guidelines</w:t>
      </w:r>
      <w:r w:rsidR="00857168">
        <w:t xml:space="preserve"> </w:t>
      </w:r>
      <w:r>
        <w:t>provide</w:t>
      </w:r>
      <w:r w:rsidR="00857168">
        <w:t xml:space="preserve"> </w:t>
      </w:r>
      <w:r>
        <w:t>the</w:t>
      </w:r>
      <w:r w:rsidR="00857168">
        <w:t xml:space="preserve"> </w:t>
      </w:r>
      <w:r>
        <w:t>basis</w:t>
      </w:r>
      <w:r w:rsidR="00857168">
        <w:t xml:space="preserve"> </w:t>
      </w:r>
      <w:r>
        <w:t>for</w:t>
      </w:r>
      <w:r w:rsidR="00857168">
        <w:t xml:space="preserve"> </w:t>
      </w:r>
      <w:r>
        <w:t>setting</w:t>
      </w:r>
      <w:r w:rsidR="00857168">
        <w:t xml:space="preserve"> </w:t>
      </w:r>
      <w:r>
        <w:t>drinking</w:t>
      </w:r>
      <w:r w:rsidR="00857168">
        <w:t xml:space="preserve"> </w:t>
      </w:r>
      <w:r>
        <w:t>water</w:t>
      </w:r>
      <w:r w:rsidR="00857168">
        <w:t xml:space="preserve"> </w:t>
      </w:r>
      <w:r>
        <w:t>quality</w:t>
      </w:r>
      <w:r w:rsidR="00857168">
        <w:t xml:space="preserve"> </w:t>
      </w:r>
      <w:r>
        <w:t>standards</w:t>
      </w:r>
      <w:r w:rsidR="00857168">
        <w:t xml:space="preserve"> </w:t>
      </w:r>
      <w:r>
        <w:t>and</w:t>
      </w:r>
      <w:r w:rsidR="00857168">
        <w:t xml:space="preserve"> </w:t>
      </w:r>
      <w:r>
        <w:t>managing</w:t>
      </w:r>
      <w:r w:rsidR="00857168">
        <w:t xml:space="preserve"> </w:t>
      </w:r>
      <w:r>
        <w:t>drinking</w:t>
      </w:r>
      <w:r w:rsidR="00857168">
        <w:t xml:space="preserve"> </w:t>
      </w:r>
      <w:r>
        <w:t>water</w:t>
      </w:r>
      <w:r w:rsidR="00857168">
        <w:t xml:space="preserve"> </w:t>
      </w:r>
      <w:r>
        <w:t>supply</w:t>
      </w:r>
      <w:r w:rsidR="00857168">
        <w:t xml:space="preserve"> </w:t>
      </w:r>
      <w:r>
        <w:t>systems.</w:t>
      </w:r>
      <w:r w:rsidR="00857168">
        <w:t xml:space="preserve"> </w:t>
      </w:r>
      <w:r>
        <w:t>The</w:t>
      </w:r>
      <w:r w:rsidR="00857168">
        <w:t xml:space="preserve"> </w:t>
      </w:r>
      <w:r>
        <w:t>Guidelines</w:t>
      </w:r>
      <w:r w:rsidR="00857168">
        <w:t xml:space="preserve"> </w:t>
      </w:r>
      <w:r>
        <w:t>are</w:t>
      </w:r>
      <w:r w:rsidR="00857168">
        <w:t xml:space="preserve"> </w:t>
      </w:r>
      <w:r>
        <w:t>the</w:t>
      </w:r>
      <w:r w:rsidR="00857168">
        <w:t xml:space="preserve"> </w:t>
      </w:r>
      <w:r>
        <w:t>authoritative</w:t>
      </w:r>
      <w:r w:rsidR="00857168">
        <w:t xml:space="preserve"> </w:t>
      </w:r>
      <w:r>
        <w:t>reference</w:t>
      </w:r>
      <w:r w:rsidR="00857168">
        <w:t xml:space="preserve"> </w:t>
      </w:r>
      <w:r>
        <w:t>in</w:t>
      </w:r>
      <w:r w:rsidR="00857168">
        <w:t xml:space="preserve"> </w:t>
      </w:r>
      <w:r>
        <w:t>Australia</w:t>
      </w:r>
      <w:r w:rsidR="00857168">
        <w:t xml:space="preserve"> </w:t>
      </w:r>
      <w:r>
        <w:t>for</w:t>
      </w:r>
      <w:r w:rsidR="00857168">
        <w:t xml:space="preserve"> </w:t>
      </w:r>
      <w:r>
        <w:t>the</w:t>
      </w:r>
      <w:r w:rsidR="00857168">
        <w:t xml:space="preserve"> </w:t>
      </w:r>
      <w:r>
        <w:t>provision</w:t>
      </w:r>
      <w:r w:rsidR="00857168">
        <w:t xml:space="preserve"> </w:t>
      </w:r>
      <w:r>
        <w:t>of</w:t>
      </w:r>
      <w:r w:rsidR="00857168">
        <w:t xml:space="preserve"> </w:t>
      </w:r>
      <w:r>
        <w:t>safe</w:t>
      </w:r>
      <w:r w:rsidR="00857168">
        <w:t xml:space="preserve"> </w:t>
      </w:r>
      <w:r>
        <w:t>drinking</w:t>
      </w:r>
      <w:r w:rsidR="00857168">
        <w:t xml:space="preserve"> </w:t>
      </w:r>
      <w:r>
        <w:t>water</w:t>
      </w:r>
      <w:r w:rsidR="00857168">
        <w:t xml:space="preserve"> </w:t>
      </w:r>
      <w:r>
        <w:t>and</w:t>
      </w:r>
      <w:r w:rsidR="00857168">
        <w:t xml:space="preserve"> </w:t>
      </w:r>
      <w:r>
        <w:t>for</w:t>
      </w:r>
      <w:r w:rsidR="00857168">
        <w:t xml:space="preserve"> </w:t>
      </w:r>
      <w:r>
        <w:t>meeting</w:t>
      </w:r>
      <w:r w:rsidR="00857168">
        <w:t xml:space="preserve"> </w:t>
      </w:r>
      <w:r>
        <w:t>a</w:t>
      </w:r>
      <w:r w:rsidR="00857168">
        <w:t xml:space="preserve"> </w:t>
      </w:r>
      <w:r>
        <w:t>water</w:t>
      </w:r>
      <w:r w:rsidR="00857168">
        <w:t xml:space="preserve"> </w:t>
      </w:r>
      <w:r>
        <w:t>corporation’s</w:t>
      </w:r>
      <w:r w:rsidR="00857168">
        <w:t xml:space="preserve"> </w:t>
      </w:r>
      <w:r>
        <w:t>obligations</w:t>
      </w:r>
      <w:r w:rsidR="00857168">
        <w:t xml:space="preserve"> </w:t>
      </w:r>
      <w:r>
        <w:t>under</w:t>
      </w:r>
      <w:r w:rsidR="00857168">
        <w:t xml:space="preserve"> </w:t>
      </w:r>
      <w:r>
        <w:t>the</w:t>
      </w:r>
      <w:r w:rsidR="00857168">
        <w:t xml:space="preserve"> </w:t>
      </w:r>
      <w:r w:rsidRPr="009C6A53">
        <w:rPr>
          <w:i/>
          <w:iCs/>
        </w:rPr>
        <w:t>Safe</w:t>
      </w:r>
      <w:r w:rsidR="00857168" w:rsidRPr="009C6A53">
        <w:rPr>
          <w:i/>
          <w:iCs/>
        </w:rPr>
        <w:t xml:space="preserve"> </w:t>
      </w:r>
      <w:r w:rsidRPr="009C6A53">
        <w:rPr>
          <w:i/>
          <w:iCs/>
        </w:rPr>
        <w:t>Drinking</w:t>
      </w:r>
      <w:r w:rsidR="00857168" w:rsidRPr="009C6A53">
        <w:rPr>
          <w:i/>
          <w:iCs/>
        </w:rPr>
        <w:t xml:space="preserve"> </w:t>
      </w:r>
      <w:r w:rsidRPr="009C6A53">
        <w:rPr>
          <w:i/>
          <w:iCs/>
        </w:rPr>
        <w:t>Water</w:t>
      </w:r>
      <w:r w:rsidR="00857168" w:rsidRPr="009C6A53">
        <w:rPr>
          <w:i/>
          <w:iCs/>
        </w:rPr>
        <w:t xml:space="preserve"> </w:t>
      </w:r>
      <w:r w:rsidRPr="009C6A53">
        <w:rPr>
          <w:i/>
          <w:iCs/>
        </w:rPr>
        <w:t>Act</w:t>
      </w:r>
      <w:r w:rsidR="00857168" w:rsidRPr="009C6A53">
        <w:rPr>
          <w:i/>
          <w:iCs/>
        </w:rPr>
        <w:t xml:space="preserve"> </w:t>
      </w:r>
      <w:r w:rsidRPr="009C6A53">
        <w:rPr>
          <w:i/>
          <w:iCs/>
        </w:rPr>
        <w:t>2003</w:t>
      </w:r>
      <w:r>
        <w:rPr>
          <w:rFonts w:ascii="VIC-Italic" w:hAnsi="VIC-Italic" w:cs="VIC-Italic"/>
          <w:i/>
          <w:iCs/>
        </w:rPr>
        <w:t>.</w:t>
      </w:r>
    </w:p>
    <w:p w14:paraId="78258BA2" w14:textId="0ECA7868" w:rsidR="00B4785B" w:rsidRDefault="00E155CB" w:rsidP="00857168">
      <w:r>
        <w:t>DH</w:t>
      </w:r>
      <w:r w:rsidR="00857168">
        <w:t xml:space="preserve"> </w:t>
      </w:r>
      <w:r>
        <w:t>also</w:t>
      </w:r>
      <w:r w:rsidR="00857168">
        <w:t xml:space="preserve"> </w:t>
      </w:r>
      <w:r>
        <w:t>provides</w:t>
      </w:r>
      <w:r w:rsidR="00857168">
        <w:t xml:space="preserve"> </w:t>
      </w:r>
      <w:r>
        <w:t>advice</w:t>
      </w:r>
      <w:r w:rsidR="00857168">
        <w:t xml:space="preserve"> </w:t>
      </w:r>
      <w:r>
        <w:t>about</w:t>
      </w:r>
      <w:r w:rsidR="00857168">
        <w:t xml:space="preserve"> </w:t>
      </w:r>
      <w:r>
        <w:t>the</w:t>
      </w:r>
      <w:r w:rsidR="00857168">
        <w:t xml:space="preserve"> </w:t>
      </w:r>
      <w:r>
        <w:t>potential</w:t>
      </w:r>
      <w:r w:rsidR="00857168">
        <w:t xml:space="preserve"> </w:t>
      </w:r>
      <w:r>
        <w:t>health</w:t>
      </w:r>
      <w:r w:rsidR="00857168">
        <w:t xml:space="preserve"> </w:t>
      </w:r>
      <w:r>
        <w:t>effects</w:t>
      </w:r>
      <w:r w:rsidR="00857168">
        <w:t xml:space="preserve"> </w:t>
      </w:r>
      <w:r>
        <w:t>of</w:t>
      </w:r>
      <w:r w:rsidR="00857168">
        <w:t xml:space="preserve"> </w:t>
      </w:r>
      <w:r>
        <w:t>harmful</w:t>
      </w:r>
      <w:r w:rsidR="00857168">
        <w:t xml:space="preserve"> </w:t>
      </w:r>
      <w:r>
        <w:t>algal</w:t>
      </w:r>
      <w:r w:rsidR="00857168">
        <w:t xml:space="preserve"> </w:t>
      </w:r>
      <w:r>
        <w:t>blooms;</w:t>
      </w:r>
      <w:r w:rsidR="00857168">
        <w:t xml:space="preserve"> </w:t>
      </w:r>
      <w:r>
        <w:t>however,</w:t>
      </w:r>
      <w:r w:rsidR="00857168">
        <w:t xml:space="preserve"> </w:t>
      </w:r>
      <w:r>
        <w:t>state-wide</w:t>
      </w:r>
      <w:r w:rsidR="00857168">
        <w:t xml:space="preserve"> </w:t>
      </w:r>
      <w:r>
        <w:t>coordination</w:t>
      </w:r>
      <w:r w:rsidR="00857168">
        <w:t xml:space="preserve"> </w:t>
      </w:r>
      <w:r>
        <w:t>of</w:t>
      </w:r>
      <w:r w:rsidR="00857168">
        <w:t xml:space="preserve"> </w:t>
      </w:r>
      <w:hyperlink r:id="rId88" w:tooltip="Link to blue-green algae website" w:history="1">
        <w:r>
          <w:rPr>
            <w:rStyle w:val="Hyperlink"/>
          </w:rPr>
          <w:t>blue-green</w:t>
        </w:r>
        <w:r w:rsidR="00857168">
          <w:rPr>
            <w:rStyle w:val="Hyperlink"/>
          </w:rPr>
          <w:t xml:space="preserve"> </w:t>
        </w:r>
        <w:r>
          <w:rPr>
            <w:rStyle w:val="Hyperlink"/>
          </w:rPr>
          <w:t>algae</w:t>
        </w:r>
      </w:hyperlink>
      <w:r w:rsidR="00857168">
        <w:t xml:space="preserve"> </w:t>
      </w:r>
      <w:r>
        <w:t>management</w:t>
      </w:r>
      <w:r w:rsidR="00857168">
        <w:t xml:space="preserve"> </w:t>
      </w:r>
      <w:r>
        <w:t>is</w:t>
      </w:r>
      <w:r w:rsidR="00857168">
        <w:t xml:space="preserve"> </w:t>
      </w:r>
      <w:r>
        <w:t>the</w:t>
      </w:r>
      <w:r w:rsidR="00857168">
        <w:t xml:space="preserve"> </w:t>
      </w:r>
      <w:r>
        <w:t>responsibility</w:t>
      </w:r>
      <w:r w:rsidR="00857168">
        <w:t xml:space="preserve"> </w:t>
      </w:r>
      <w:r>
        <w:t>of</w:t>
      </w:r>
      <w:r w:rsidR="00857168">
        <w:t xml:space="preserve"> </w:t>
      </w:r>
      <w:r>
        <w:t>DEECA.</w:t>
      </w:r>
      <w:r w:rsidR="00857168">
        <w:t xml:space="preserve"> </w:t>
      </w:r>
      <w:r>
        <w:t>Water</w:t>
      </w:r>
      <w:r w:rsidR="00857168">
        <w:t xml:space="preserve"> </w:t>
      </w:r>
      <w:r>
        <w:t>corporations</w:t>
      </w:r>
      <w:r w:rsidR="00857168">
        <w:t xml:space="preserve"> </w:t>
      </w:r>
      <w:r>
        <w:t>must</w:t>
      </w:r>
      <w:r w:rsidR="00857168">
        <w:t xml:space="preserve"> </w:t>
      </w:r>
      <w:r>
        <w:t>monitor</w:t>
      </w:r>
      <w:r w:rsidR="00857168">
        <w:t xml:space="preserve"> </w:t>
      </w:r>
      <w:r>
        <w:t>blue-green</w:t>
      </w:r>
      <w:r w:rsidR="00857168">
        <w:t xml:space="preserve"> </w:t>
      </w:r>
      <w:r>
        <w:t>algae</w:t>
      </w:r>
      <w:r w:rsidR="00857168">
        <w:t xml:space="preserve"> </w:t>
      </w:r>
      <w:r>
        <w:t>levels</w:t>
      </w:r>
      <w:r w:rsidR="00857168">
        <w:t xml:space="preserve"> </w:t>
      </w:r>
      <w:r>
        <w:t>and</w:t>
      </w:r>
      <w:r w:rsidR="00857168">
        <w:t xml:space="preserve"> </w:t>
      </w:r>
      <w:r>
        <w:t>report</w:t>
      </w:r>
      <w:r w:rsidR="00857168">
        <w:t xml:space="preserve"> </w:t>
      </w:r>
      <w:r>
        <w:t>them</w:t>
      </w:r>
      <w:r w:rsidR="00857168">
        <w:t xml:space="preserve"> </w:t>
      </w:r>
      <w:r>
        <w:t>to</w:t>
      </w:r>
      <w:r w:rsidR="00857168">
        <w:t xml:space="preserve"> </w:t>
      </w:r>
      <w:r>
        <w:t>DEECA</w:t>
      </w:r>
      <w:r w:rsidR="00857168">
        <w:t xml:space="preserve"> </w:t>
      </w:r>
      <w:r>
        <w:t>(as</w:t>
      </w:r>
      <w:r w:rsidR="00857168">
        <w:t xml:space="preserve"> </w:t>
      </w:r>
      <w:r>
        <w:t>outlined</w:t>
      </w:r>
      <w:r w:rsidR="00857168">
        <w:t xml:space="preserve"> </w:t>
      </w:r>
      <w:r>
        <w:t>in</w:t>
      </w:r>
      <w:r w:rsidR="00857168">
        <w:t xml:space="preserve"> </w:t>
      </w:r>
      <w:r>
        <w:t>the</w:t>
      </w:r>
      <w:r w:rsidR="00857168">
        <w:t xml:space="preserve"> </w:t>
      </w:r>
      <w:hyperlink r:id="rId89" w:tooltip="Link to annual blue-green algae circular website" w:history="1">
        <w:r>
          <w:rPr>
            <w:rStyle w:val="Hyperlink"/>
          </w:rPr>
          <w:t>annual</w:t>
        </w:r>
        <w:r w:rsidR="00857168">
          <w:rPr>
            <w:rStyle w:val="Hyperlink"/>
          </w:rPr>
          <w:t xml:space="preserve"> </w:t>
        </w:r>
        <w:r>
          <w:rPr>
            <w:rStyle w:val="Hyperlink"/>
          </w:rPr>
          <w:t>blue-green</w:t>
        </w:r>
        <w:r w:rsidR="00857168">
          <w:rPr>
            <w:rStyle w:val="Hyperlink"/>
          </w:rPr>
          <w:t xml:space="preserve"> </w:t>
        </w:r>
        <w:r>
          <w:rPr>
            <w:rStyle w:val="Hyperlink"/>
          </w:rPr>
          <w:t>algae</w:t>
        </w:r>
        <w:r w:rsidR="00857168">
          <w:rPr>
            <w:rStyle w:val="Hyperlink"/>
          </w:rPr>
          <w:t xml:space="preserve"> </w:t>
        </w:r>
        <w:r>
          <w:rPr>
            <w:rStyle w:val="Hyperlink"/>
          </w:rPr>
          <w:t>circular</w:t>
        </w:r>
      </w:hyperlink>
      <w:r>
        <w:t>).</w:t>
      </w:r>
    </w:p>
    <w:p w14:paraId="536ACCCC" w14:textId="355C94F9" w:rsidR="00B4785B" w:rsidRDefault="00E155CB" w:rsidP="00857168">
      <w:r>
        <w:t>The</w:t>
      </w:r>
      <w:r w:rsidR="00857168">
        <w:t xml:space="preserve"> </w:t>
      </w:r>
      <w:r>
        <w:t>Minister</w:t>
      </w:r>
      <w:r w:rsidR="00857168">
        <w:t xml:space="preserve"> </w:t>
      </w:r>
      <w:r>
        <w:t>for</w:t>
      </w:r>
      <w:r w:rsidR="00857168">
        <w:t xml:space="preserve"> </w:t>
      </w:r>
      <w:r>
        <w:t>Health</w:t>
      </w:r>
      <w:r w:rsidR="00857168">
        <w:t xml:space="preserve"> </w:t>
      </w:r>
      <w:r>
        <w:t>tables</w:t>
      </w:r>
      <w:r w:rsidR="00857168">
        <w:t xml:space="preserve"> </w:t>
      </w:r>
      <w:r>
        <w:t>in</w:t>
      </w:r>
      <w:r w:rsidR="00857168">
        <w:t xml:space="preserve"> </w:t>
      </w:r>
      <w:r>
        <w:t>Parliament</w:t>
      </w:r>
      <w:r w:rsidR="00857168">
        <w:t xml:space="preserve"> </w:t>
      </w:r>
      <w:r>
        <w:t>an</w:t>
      </w:r>
      <w:r w:rsidR="00857168">
        <w:t xml:space="preserve"> </w:t>
      </w:r>
      <w:hyperlink r:id="rId90" w:tooltip="Link to drinking water quality annual report website" w:history="1">
        <w:r>
          <w:rPr>
            <w:rStyle w:val="Hyperlink"/>
          </w:rPr>
          <w:t>annual</w:t>
        </w:r>
        <w:r w:rsidR="00857168">
          <w:rPr>
            <w:rStyle w:val="Hyperlink"/>
          </w:rPr>
          <w:t xml:space="preserve"> </w:t>
        </w:r>
        <w:r>
          <w:rPr>
            <w:rStyle w:val="Hyperlink"/>
          </w:rPr>
          <w:t>report</w:t>
        </w:r>
      </w:hyperlink>
      <w:r w:rsidR="00857168">
        <w:t xml:space="preserve"> </w:t>
      </w:r>
      <w:r>
        <w:t>on</w:t>
      </w:r>
      <w:r w:rsidR="00857168">
        <w:t xml:space="preserve"> </w:t>
      </w:r>
      <w:r>
        <w:t>Victoria’s</w:t>
      </w:r>
      <w:r w:rsidR="00857168">
        <w:t xml:space="preserve"> </w:t>
      </w:r>
      <w:r>
        <w:t>drinking</w:t>
      </w:r>
      <w:r w:rsidR="00857168">
        <w:t xml:space="preserve"> </w:t>
      </w:r>
      <w:r>
        <w:t>water</w:t>
      </w:r>
      <w:r w:rsidR="00857168">
        <w:t xml:space="preserve"> </w:t>
      </w:r>
      <w:r>
        <w:t>quality</w:t>
      </w:r>
      <w:r w:rsidR="00857168">
        <w:t xml:space="preserve"> </w:t>
      </w:r>
      <w:r>
        <w:t>performance.</w:t>
      </w:r>
      <w:r w:rsidR="00857168">
        <w:t xml:space="preserve"> </w:t>
      </w:r>
      <w:r>
        <w:t>Each</w:t>
      </w:r>
      <w:r w:rsidR="00857168">
        <w:t xml:space="preserve"> </w:t>
      </w:r>
      <w:r>
        <w:t>water</w:t>
      </w:r>
      <w:r w:rsidR="00857168">
        <w:t xml:space="preserve"> </w:t>
      </w:r>
      <w:r>
        <w:t>corporation</w:t>
      </w:r>
      <w:r w:rsidR="00857168">
        <w:t xml:space="preserve"> </w:t>
      </w:r>
      <w:r>
        <w:t>also</w:t>
      </w:r>
      <w:r w:rsidR="00857168">
        <w:t xml:space="preserve"> </w:t>
      </w:r>
      <w:r>
        <w:t>produces</w:t>
      </w:r>
      <w:r w:rsidR="00857168">
        <w:t xml:space="preserve"> </w:t>
      </w:r>
      <w:r>
        <w:t>an</w:t>
      </w:r>
      <w:r w:rsidR="00857168">
        <w:t xml:space="preserve"> </w:t>
      </w:r>
      <w:r>
        <w:t>annual</w:t>
      </w:r>
      <w:r w:rsidR="00857168">
        <w:t xml:space="preserve"> </w:t>
      </w:r>
      <w:r>
        <w:t>report</w:t>
      </w:r>
      <w:r w:rsidR="00857168">
        <w:t xml:space="preserve"> </w:t>
      </w:r>
      <w:r>
        <w:t>on</w:t>
      </w:r>
      <w:r w:rsidR="00857168">
        <w:t xml:space="preserve"> </w:t>
      </w:r>
      <w:r>
        <w:t>the</w:t>
      </w:r>
      <w:r w:rsidR="00857168">
        <w:t xml:space="preserve"> </w:t>
      </w:r>
      <w:r>
        <w:t>quality</w:t>
      </w:r>
      <w:r w:rsidR="00857168">
        <w:t xml:space="preserve"> </w:t>
      </w:r>
      <w:r>
        <w:t>of</w:t>
      </w:r>
      <w:r w:rsidR="00857168">
        <w:t xml:space="preserve"> </w:t>
      </w:r>
      <w:r>
        <w:t>the</w:t>
      </w:r>
      <w:r w:rsidR="00857168">
        <w:t xml:space="preserve"> </w:t>
      </w:r>
      <w:r>
        <w:t>drinking</w:t>
      </w:r>
      <w:r w:rsidR="00857168">
        <w:t xml:space="preserve"> </w:t>
      </w:r>
      <w:r>
        <w:t>water</w:t>
      </w:r>
      <w:r w:rsidR="00857168">
        <w:t xml:space="preserve"> </w:t>
      </w:r>
      <w:r>
        <w:t>supplied</w:t>
      </w:r>
      <w:r w:rsidR="00857168">
        <w:t xml:space="preserve"> </w:t>
      </w:r>
      <w:r>
        <w:t>during</w:t>
      </w:r>
      <w:r w:rsidR="00857168">
        <w:t xml:space="preserve"> </w:t>
      </w:r>
      <w:r>
        <w:t>the</w:t>
      </w:r>
      <w:r w:rsidR="00857168">
        <w:t xml:space="preserve"> </w:t>
      </w:r>
      <w:r>
        <w:t>reporting</w:t>
      </w:r>
      <w:r w:rsidR="00857168">
        <w:t xml:space="preserve"> </w:t>
      </w:r>
      <w:r>
        <w:t>period.</w:t>
      </w:r>
      <w:r w:rsidR="00857168">
        <w:t xml:space="preserve"> </w:t>
      </w:r>
      <w:r>
        <w:t>These</w:t>
      </w:r>
      <w:r w:rsidR="00857168">
        <w:t xml:space="preserve"> </w:t>
      </w:r>
      <w:r>
        <w:t>reports</w:t>
      </w:r>
      <w:r w:rsidR="00857168">
        <w:t xml:space="preserve"> </w:t>
      </w:r>
      <w:r>
        <w:t>are</w:t>
      </w:r>
      <w:r w:rsidR="00857168">
        <w:t xml:space="preserve"> </w:t>
      </w:r>
      <w:r>
        <w:t>available</w:t>
      </w:r>
      <w:r w:rsidR="00857168">
        <w:t xml:space="preserve"> </w:t>
      </w:r>
      <w:r>
        <w:t>on</w:t>
      </w:r>
      <w:r w:rsidR="00857168">
        <w:t xml:space="preserve"> </w:t>
      </w:r>
      <w:r>
        <w:t>water</w:t>
      </w:r>
      <w:r w:rsidR="00857168">
        <w:t xml:space="preserve"> </w:t>
      </w:r>
      <w:r>
        <w:t>corporation</w:t>
      </w:r>
      <w:r w:rsidR="00857168">
        <w:t xml:space="preserve"> </w:t>
      </w:r>
      <w:r>
        <w:t>websites.</w:t>
      </w:r>
    </w:p>
    <w:p w14:paraId="3BCBD618" w14:textId="5232659E" w:rsidR="0055184E" w:rsidRDefault="0055184E" w:rsidP="0055184E">
      <w:pPr>
        <w:pStyle w:val="FigureHeading"/>
      </w:pPr>
      <w:r>
        <w:t>Figure 2 – Safe drinking water governance framework</w:t>
      </w:r>
    </w:p>
    <w:p w14:paraId="433F8D32" w14:textId="3FC95EB8" w:rsidR="00B4785B" w:rsidRDefault="0055184E" w:rsidP="0055184E">
      <w:r>
        <w:rPr>
          <w:noProof/>
        </w:rPr>
        <w:drawing>
          <wp:inline distT="0" distB="0" distL="0" distR="0" wp14:anchorId="2B437D68" wp14:editId="256AA8A1">
            <wp:extent cx="5308794" cy="2223828"/>
            <wp:effectExtent l="0" t="0" r="6350" b="5080"/>
            <wp:docPr id="2" name="Picture 2" descr="Figure two shows the relationship between Parliament, the Department of Health and Water Corporations for governance of safe drinking water.&#10;Parliament is responsible for the safe drinking water regulatory framework for Water Corporations. &#10;The Department of Health is responsible for submitting the water quality annual report to Parliament and sets policy and guidelines for Water Corporations.&#10;Water Corporations are responding for drinking water disclosure and reporting to the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two shows the relationship between Parliament, the Department of Health and Water Corporations for governance of safe drinking water.&#10;Parliament is responsible for the safe drinking water regulatory framework for Water Corporations. &#10;The Department of Health is responsible for submitting the water quality annual report to Parliament and sets policy and guidelines for Water Corporations.&#10;Water Corporations are responding for drinking water disclosure and reporting to the Department of Health."/>
                    <pic:cNvPicPr/>
                  </pic:nvPicPr>
                  <pic:blipFill rotWithShape="1">
                    <a:blip r:embed="rId91"/>
                    <a:srcRect t="9577"/>
                    <a:stretch/>
                  </pic:blipFill>
                  <pic:spPr bwMode="auto">
                    <a:xfrm>
                      <a:off x="0" y="0"/>
                      <a:ext cx="5309627" cy="2224177"/>
                    </a:xfrm>
                    <a:prstGeom prst="rect">
                      <a:avLst/>
                    </a:prstGeom>
                    <a:ln>
                      <a:noFill/>
                    </a:ln>
                    <a:extLst>
                      <a:ext uri="{53640926-AAD7-44D8-BBD7-CCE9431645EC}">
                        <a14:shadowObscured xmlns:a14="http://schemas.microsoft.com/office/drawing/2010/main"/>
                      </a:ext>
                    </a:extLst>
                  </pic:spPr>
                </pic:pic>
              </a:graphicData>
            </a:graphic>
          </wp:inline>
        </w:drawing>
      </w:r>
    </w:p>
    <w:p w14:paraId="4803A7C2" w14:textId="77777777" w:rsidR="00F9213E" w:rsidRPr="00F9213E" w:rsidRDefault="00F9213E" w:rsidP="00F9213E">
      <w:pPr>
        <w:pStyle w:val="Heading3"/>
        <w:rPr>
          <w:lang w:val="en-US"/>
        </w:rPr>
      </w:pPr>
      <w:r w:rsidRPr="00F9213E">
        <w:rPr>
          <w:lang w:val="en-US"/>
        </w:rPr>
        <w:lastRenderedPageBreak/>
        <w:t>More information</w:t>
      </w:r>
    </w:p>
    <w:p w14:paraId="4F47899A" w14:textId="77777777" w:rsidR="00F9213E" w:rsidRPr="00F9213E" w:rsidRDefault="00F9213E" w:rsidP="00F9213E">
      <w:pPr>
        <w:pStyle w:val="Normalbeforebullet"/>
        <w:rPr>
          <w:b/>
          <w:bCs/>
          <w:i/>
          <w:iCs/>
          <w:lang w:val="en-GB"/>
        </w:rPr>
      </w:pPr>
      <w:r w:rsidRPr="00F9213E">
        <w:rPr>
          <w:b/>
          <w:bCs/>
          <w:i/>
          <w:iCs/>
          <w:lang w:val="en-GB"/>
        </w:rPr>
        <w:t>Safe Drinking Water Act 2003</w:t>
      </w:r>
    </w:p>
    <w:p w14:paraId="0676C7C5" w14:textId="35732841" w:rsidR="00F9213E" w:rsidRPr="00F9213E" w:rsidRDefault="00AD3713" w:rsidP="00F9213E">
      <w:pPr>
        <w:rPr>
          <w:lang w:val="en-US"/>
        </w:rPr>
      </w:pPr>
      <w:hyperlink r:id="rId92" w:tooltip="Link to the regulatory framework website" w:history="1">
        <w:r w:rsidR="00F9213E" w:rsidRPr="00F9213E">
          <w:rPr>
            <w:rStyle w:val="Hyperlink"/>
          </w:rPr>
          <w:t>Sets out the regulatory framework</w:t>
        </w:r>
      </w:hyperlink>
      <w:r w:rsidR="00F9213E" w:rsidRPr="00F9213E">
        <w:rPr>
          <w:lang w:val="en-US"/>
        </w:rPr>
        <w:t>. It imposes obligations on water corporations that supply drinking water or other declared types of potable water (water suppliers), and that manage water storage that supply water suppliers.</w:t>
      </w:r>
    </w:p>
    <w:p w14:paraId="15DA767C" w14:textId="77777777" w:rsidR="00F9213E" w:rsidRPr="00F9213E" w:rsidRDefault="00F9213E" w:rsidP="00F9213E">
      <w:pPr>
        <w:pStyle w:val="Normalbeforebullet"/>
        <w:rPr>
          <w:b/>
          <w:bCs/>
          <w:i/>
          <w:iCs/>
          <w:lang w:val="en-GB"/>
        </w:rPr>
      </w:pPr>
      <w:r w:rsidRPr="00F9213E">
        <w:rPr>
          <w:b/>
          <w:bCs/>
          <w:i/>
          <w:iCs/>
          <w:lang w:val="en-GB"/>
        </w:rPr>
        <w:t>Safe Drinking Water Regulations 2015</w:t>
      </w:r>
    </w:p>
    <w:p w14:paraId="79002313" w14:textId="28BBCFE1" w:rsidR="00F9213E" w:rsidRPr="00F9213E" w:rsidRDefault="00AD3713" w:rsidP="00F9213E">
      <w:pPr>
        <w:autoSpaceDE w:val="0"/>
        <w:autoSpaceDN w:val="0"/>
        <w:adjustRightInd w:val="0"/>
        <w:spacing w:before="57" w:after="113" w:line="260" w:lineRule="atLeast"/>
        <w:textAlignment w:val="center"/>
        <w:rPr>
          <w:rFonts w:ascii="VIC" w:hAnsi="VIC" w:cs="VIC"/>
          <w:color w:val="100149"/>
          <w:sz w:val="20"/>
          <w:szCs w:val="20"/>
          <w:lang w:val="en-US"/>
        </w:rPr>
      </w:pPr>
      <w:hyperlink r:id="rId93" w:tooltip="Link to required content website" w:history="1">
        <w:r w:rsidR="00F9213E" w:rsidRPr="00F9213E">
          <w:rPr>
            <w:rStyle w:val="Hyperlink"/>
            <w:rFonts w:ascii="VIC" w:hAnsi="VIC" w:cs="VIC"/>
            <w:sz w:val="20"/>
            <w:szCs w:val="20"/>
            <w:lang w:val="en-US"/>
          </w:rPr>
          <w:t>Sets out the required content</w:t>
        </w:r>
      </w:hyperlink>
      <w:r w:rsidR="00F9213E" w:rsidRPr="00F9213E">
        <w:rPr>
          <w:rFonts w:ascii="VIC" w:hAnsi="VIC" w:cs="VIC"/>
          <w:color w:val="100149"/>
          <w:sz w:val="20"/>
          <w:szCs w:val="20"/>
          <w:lang w:val="en-US"/>
        </w:rPr>
        <w:t xml:space="preserve"> of risk management plans and provides detail of the water quality standards that must be met and water quality annual reporting requirements</w:t>
      </w:r>
    </w:p>
    <w:p w14:paraId="78187DE5" w14:textId="704ACD38" w:rsidR="00B4785B" w:rsidRPr="00F9213E" w:rsidRDefault="00E155CB" w:rsidP="00F9213E">
      <w:pPr>
        <w:pStyle w:val="Normalbeforebullet"/>
        <w:rPr>
          <w:b/>
          <w:bCs/>
        </w:rPr>
      </w:pPr>
      <w:r w:rsidRPr="00F9213E">
        <w:rPr>
          <w:b/>
          <w:bCs/>
        </w:rPr>
        <w:t>Regulation</w:t>
      </w:r>
      <w:r w:rsidR="00857168" w:rsidRPr="00F9213E">
        <w:rPr>
          <w:b/>
          <w:bCs/>
        </w:rPr>
        <w:t xml:space="preserve"> </w:t>
      </w:r>
      <w:r w:rsidRPr="00F9213E">
        <w:rPr>
          <w:b/>
          <w:bCs/>
        </w:rPr>
        <w:t>and</w:t>
      </w:r>
      <w:r w:rsidR="00857168" w:rsidRPr="00F9213E">
        <w:rPr>
          <w:b/>
          <w:bCs/>
        </w:rPr>
        <w:t xml:space="preserve"> </w:t>
      </w:r>
      <w:r w:rsidRPr="00F9213E">
        <w:rPr>
          <w:b/>
          <w:bCs/>
        </w:rPr>
        <w:t>compliance</w:t>
      </w:r>
      <w:r w:rsidR="00857168" w:rsidRPr="00F9213E">
        <w:rPr>
          <w:b/>
          <w:bCs/>
        </w:rPr>
        <w:t xml:space="preserve"> </w:t>
      </w:r>
      <w:r w:rsidRPr="00F9213E">
        <w:rPr>
          <w:b/>
          <w:bCs/>
        </w:rPr>
        <w:t>of</w:t>
      </w:r>
      <w:r w:rsidR="00857168" w:rsidRPr="00F9213E">
        <w:rPr>
          <w:b/>
          <w:bCs/>
        </w:rPr>
        <w:t xml:space="preserve"> </w:t>
      </w:r>
      <w:r w:rsidRPr="00F9213E">
        <w:rPr>
          <w:b/>
          <w:bCs/>
        </w:rPr>
        <w:t>water</w:t>
      </w:r>
      <w:r w:rsidR="00857168" w:rsidRPr="00F9213E">
        <w:rPr>
          <w:b/>
          <w:bCs/>
        </w:rPr>
        <w:t xml:space="preserve"> </w:t>
      </w:r>
      <w:r w:rsidRPr="00F9213E">
        <w:rPr>
          <w:b/>
          <w:bCs/>
        </w:rPr>
        <w:t>theft</w:t>
      </w:r>
    </w:p>
    <w:p w14:paraId="5EA2A603" w14:textId="3719B398" w:rsidR="00B4785B" w:rsidRDefault="00E155CB" w:rsidP="00857168">
      <w:r>
        <w:t>Water</w:t>
      </w:r>
      <w:r w:rsidR="00857168">
        <w:t xml:space="preserve"> </w:t>
      </w:r>
      <w:r>
        <w:t>corporations</w:t>
      </w:r>
      <w:r w:rsidR="00857168">
        <w:t xml:space="preserve"> </w:t>
      </w:r>
      <w:r>
        <w:t>are</w:t>
      </w:r>
      <w:r w:rsidR="00857168">
        <w:t xml:space="preserve"> </w:t>
      </w:r>
      <w:r>
        <w:t>responsible</w:t>
      </w:r>
      <w:r w:rsidR="00857168">
        <w:t xml:space="preserve"> </w:t>
      </w:r>
      <w:r>
        <w:t>for</w:t>
      </w:r>
      <w:r w:rsidR="00857168">
        <w:t xml:space="preserve"> </w:t>
      </w:r>
      <w:r>
        <w:t>undertaking</w:t>
      </w:r>
      <w:r w:rsidR="00857168">
        <w:t xml:space="preserve"> </w:t>
      </w:r>
      <w:r>
        <w:t>compliance</w:t>
      </w:r>
      <w:r w:rsidR="00857168">
        <w:t xml:space="preserve"> </w:t>
      </w:r>
      <w:r>
        <w:t>and</w:t>
      </w:r>
      <w:r w:rsidR="00857168">
        <w:t xml:space="preserve"> </w:t>
      </w:r>
      <w:r>
        <w:t>enforcement</w:t>
      </w:r>
      <w:r w:rsidR="00857168">
        <w:t xml:space="preserve"> </w:t>
      </w:r>
      <w:r>
        <w:t>in</w:t>
      </w:r>
      <w:r w:rsidR="00857168">
        <w:t xml:space="preserve"> </w:t>
      </w:r>
      <w:r>
        <w:t>relation</w:t>
      </w:r>
      <w:r w:rsidR="00857168">
        <w:t xml:space="preserve"> </w:t>
      </w:r>
      <w:r>
        <w:t>to</w:t>
      </w:r>
      <w:r w:rsidR="00857168">
        <w:t xml:space="preserve"> </w:t>
      </w:r>
      <w:r>
        <w:t>water</w:t>
      </w:r>
      <w:r w:rsidR="00857168">
        <w:t xml:space="preserve"> </w:t>
      </w:r>
      <w:r>
        <w:t>theft,</w:t>
      </w:r>
      <w:r w:rsidR="00857168">
        <w:t xml:space="preserve"> </w:t>
      </w:r>
      <w:r>
        <w:t>which</w:t>
      </w:r>
      <w:r w:rsidR="00857168">
        <w:t xml:space="preserve"> </w:t>
      </w:r>
      <w:r>
        <w:t>is</w:t>
      </w:r>
      <w:r w:rsidR="00857168">
        <w:t xml:space="preserve"> </w:t>
      </w:r>
      <w:r>
        <w:t>needed</w:t>
      </w:r>
      <w:r w:rsidR="00857168">
        <w:t xml:space="preserve"> </w:t>
      </w:r>
      <w:r>
        <w:t>to</w:t>
      </w:r>
      <w:r w:rsidR="00857168">
        <w:t xml:space="preserve"> </w:t>
      </w:r>
      <w:r>
        <w:t>maintain</w:t>
      </w:r>
      <w:r w:rsidR="00857168">
        <w:t xml:space="preserve"> </w:t>
      </w:r>
      <w:r>
        <w:t>the</w:t>
      </w:r>
      <w:r w:rsidR="00857168">
        <w:t xml:space="preserve"> </w:t>
      </w:r>
      <w:r>
        <w:t>integrity</w:t>
      </w:r>
      <w:r w:rsidR="00857168">
        <w:t xml:space="preserve"> </w:t>
      </w:r>
      <w:r>
        <w:t>of</w:t>
      </w:r>
      <w:r w:rsidR="00857168">
        <w:t xml:space="preserve"> </w:t>
      </w:r>
      <w:r>
        <w:t>the</w:t>
      </w:r>
      <w:r w:rsidR="00857168">
        <w:t xml:space="preserve"> </w:t>
      </w:r>
      <w:r>
        <w:t>water</w:t>
      </w:r>
      <w:r w:rsidR="00857168">
        <w:t xml:space="preserve"> </w:t>
      </w:r>
      <w:r>
        <w:t>market</w:t>
      </w:r>
      <w:r w:rsidR="00857168">
        <w:t xml:space="preserve"> </w:t>
      </w:r>
      <w:r>
        <w:t>and</w:t>
      </w:r>
      <w:r w:rsidR="00857168">
        <w:t xml:space="preserve"> </w:t>
      </w:r>
      <w:r>
        <w:t>protect</w:t>
      </w:r>
      <w:r w:rsidR="00857168">
        <w:t xml:space="preserve"> </w:t>
      </w:r>
      <w:r>
        <w:t>other</w:t>
      </w:r>
      <w:r w:rsidR="00857168">
        <w:t xml:space="preserve"> </w:t>
      </w:r>
      <w:r>
        <w:t>users</w:t>
      </w:r>
      <w:r w:rsidR="00857168">
        <w:t xml:space="preserve"> </w:t>
      </w:r>
      <w:r>
        <w:t>and</w:t>
      </w:r>
      <w:r w:rsidR="00857168">
        <w:t xml:space="preserve"> </w:t>
      </w:r>
      <w:r>
        <w:t>the</w:t>
      </w:r>
      <w:r w:rsidR="00857168">
        <w:t xml:space="preserve"> </w:t>
      </w:r>
      <w:r>
        <w:t>environment</w:t>
      </w:r>
      <w:r w:rsidR="00857168">
        <w:t xml:space="preserve"> </w:t>
      </w:r>
      <w:r>
        <w:t>from</w:t>
      </w:r>
      <w:r w:rsidR="00857168">
        <w:t xml:space="preserve"> </w:t>
      </w:r>
      <w:r>
        <w:t>harm.</w:t>
      </w:r>
      <w:r w:rsidR="00857168">
        <w:t xml:space="preserve"> </w:t>
      </w:r>
      <w:r>
        <w:t>In</w:t>
      </w:r>
      <w:r w:rsidR="00857168">
        <w:t xml:space="preserve"> </w:t>
      </w:r>
      <w:r>
        <w:t>addition</w:t>
      </w:r>
      <w:r w:rsidR="00857168">
        <w:t xml:space="preserve"> </w:t>
      </w:r>
      <w:r>
        <w:t>to</w:t>
      </w:r>
      <w:r w:rsidR="00857168">
        <w:t xml:space="preserve"> </w:t>
      </w:r>
      <w:r>
        <w:t>these</w:t>
      </w:r>
      <w:r w:rsidR="00857168">
        <w:t xml:space="preserve"> </w:t>
      </w:r>
      <w:r>
        <w:t>harms,</w:t>
      </w:r>
      <w:r w:rsidR="00857168">
        <w:t xml:space="preserve"> </w:t>
      </w:r>
      <w:r>
        <w:t>inadequate</w:t>
      </w:r>
      <w:r w:rsidR="00857168">
        <w:t xml:space="preserve"> </w:t>
      </w:r>
      <w:r>
        <w:t>focus</w:t>
      </w:r>
      <w:r w:rsidR="00857168">
        <w:t xml:space="preserve"> </w:t>
      </w:r>
      <w:r>
        <w:t>on</w:t>
      </w:r>
      <w:r w:rsidR="00857168">
        <w:t xml:space="preserve"> </w:t>
      </w:r>
      <w:r>
        <w:t>compliance</w:t>
      </w:r>
      <w:r w:rsidR="00857168">
        <w:t xml:space="preserve"> </w:t>
      </w:r>
      <w:r>
        <w:t>can</w:t>
      </w:r>
      <w:r w:rsidR="00857168">
        <w:t xml:space="preserve"> </w:t>
      </w:r>
      <w:r>
        <w:t>result</w:t>
      </w:r>
      <w:r w:rsidR="00857168">
        <w:t xml:space="preserve"> </w:t>
      </w:r>
      <w:r>
        <w:t>in</w:t>
      </w:r>
      <w:r w:rsidR="00857168">
        <w:t xml:space="preserve"> </w:t>
      </w:r>
      <w:r>
        <w:t>loss</w:t>
      </w:r>
      <w:r w:rsidR="00857168">
        <w:t xml:space="preserve"> </w:t>
      </w:r>
      <w:r>
        <w:t>of</w:t>
      </w:r>
      <w:r w:rsidR="00857168">
        <w:t xml:space="preserve"> </w:t>
      </w:r>
      <w:r>
        <w:t>public</w:t>
      </w:r>
      <w:r w:rsidR="00857168">
        <w:t xml:space="preserve"> </w:t>
      </w:r>
      <w:r>
        <w:t>confidence</w:t>
      </w:r>
      <w:r w:rsidR="00857168">
        <w:t xml:space="preserve"> </w:t>
      </w:r>
      <w:r>
        <w:t>in</w:t>
      </w:r>
      <w:r w:rsidR="00857168">
        <w:t xml:space="preserve"> </w:t>
      </w:r>
      <w:r>
        <w:t>water</w:t>
      </w:r>
      <w:r w:rsidR="00857168">
        <w:t xml:space="preserve"> </w:t>
      </w:r>
      <w:r>
        <w:t>management.</w:t>
      </w:r>
    </w:p>
    <w:p w14:paraId="20C7A99E" w14:textId="52865EDE" w:rsidR="00B4785B" w:rsidRPr="00F9213E" w:rsidRDefault="00E155CB" w:rsidP="00F9213E">
      <w:pPr>
        <w:pStyle w:val="Normalbeforebullet"/>
        <w:rPr>
          <w:b/>
          <w:bCs/>
        </w:rPr>
      </w:pPr>
      <w:bookmarkStart w:id="22" w:name="Environmental_protection"/>
      <w:r w:rsidRPr="00F9213E">
        <w:rPr>
          <w:b/>
          <w:bCs/>
        </w:rPr>
        <w:t>Environmental</w:t>
      </w:r>
      <w:r w:rsidR="00857168" w:rsidRPr="00F9213E">
        <w:rPr>
          <w:b/>
          <w:bCs/>
        </w:rPr>
        <w:t xml:space="preserve"> </w:t>
      </w:r>
      <w:r w:rsidRPr="00F9213E">
        <w:rPr>
          <w:b/>
          <w:bCs/>
        </w:rPr>
        <w:t>protection</w:t>
      </w:r>
      <w:bookmarkEnd w:id="22"/>
    </w:p>
    <w:p w14:paraId="26C2D4C9" w14:textId="3D9F3C12" w:rsidR="00B4785B" w:rsidRDefault="00E155CB" w:rsidP="00857168">
      <w:r>
        <w:t>The</w:t>
      </w:r>
      <w:r w:rsidR="00857168">
        <w:t xml:space="preserve"> </w:t>
      </w:r>
      <w:hyperlink r:id="rId94" w:tooltip="Link to Environment Protection Authority website" w:history="1">
        <w:r>
          <w:rPr>
            <w:rStyle w:val="Hyperlink"/>
          </w:rPr>
          <w:t>Environment</w:t>
        </w:r>
        <w:r w:rsidR="00857168">
          <w:rPr>
            <w:rStyle w:val="Hyperlink"/>
          </w:rPr>
          <w:t xml:space="preserve"> </w:t>
        </w:r>
        <w:r>
          <w:rPr>
            <w:rStyle w:val="Hyperlink"/>
          </w:rPr>
          <w:t>Protection</w:t>
        </w:r>
        <w:r w:rsidR="00857168">
          <w:rPr>
            <w:rStyle w:val="Hyperlink"/>
          </w:rPr>
          <w:t xml:space="preserve"> </w:t>
        </w:r>
        <w:r>
          <w:rPr>
            <w:rStyle w:val="Hyperlink"/>
          </w:rPr>
          <w:t>Authority’s</w:t>
        </w:r>
      </w:hyperlink>
      <w:r w:rsidR="00857168">
        <w:t xml:space="preserve"> </w:t>
      </w:r>
      <w:r>
        <w:t>(EPA)</w:t>
      </w:r>
      <w:r w:rsidR="00857168">
        <w:t xml:space="preserve"> </w:t>
      </w:r>
      <w:r>
        <w:t>role</w:t>
      </w:r>
      <w:r w:rsidR="00857168">
        <w:t xml:space="preserve"> </w:t>
      </w:r>
      <w:r>
        <w:t>is</w:t>
      </w:r>
      <w:r w:rsidR="00857168">
        <w:t xml:space="preserve"> </w:t>
      </w:r>
      <w:r>
        <w:t>to</w:t>
      </w:r>
      <w:r w:rsidR="00857168">
        <w:t xml:space="preserve"> </w:t>
      </w:r>
      <w:r>
        <w:t>be</w:t>
      </w:r>
      <w:r w:rsidR="00857168">
        <w:t xml:space="preserve"> </w:t>
      </w:r>
      <w:r>
        <w:t>an</w:t>
      </w:r>
      <w:r w:rsidR="00857168">
        <w:t xml:space="preserve"> </w:t>
      </w:r>
      <w:r>
        <w:t>effective</w:t>
      </w:r>
      <w:r w:rsidR="00857168">
        <w:t xml:space="preserve"> </w:t>
      </w:r>
      <w:r>
        <w:t>environmental</w:t>
      </w:r>
      <w:r w:rsidR="00857168">
        <w:t xml:space="preserve"> </w:t>
      </w:r>
      <w:r>
        <w:t>regulator</w:t>
      </w:r>
      <w:r w:rsidR="00857168">
        <w:t xml:space="preserve"> </w:t>
      </w:r>
      <w:r>
        <w:t>and</w:t>
      </w:r>
      <w:r w:rsidR="00857168">
        <w:t xml:space="preserve"> </w:t>
      </w:r>
      <w:r>
        <w:t>an</w:t>
      </w:r>
      <w:r w:rsidR="00857168">
        <w:t xml:space="preserve"> </w:t>
      </w:r>
      <w:r>
        <w:t>influential</w:t>
      </w:r>
      <w:r w:rsidR="00857168">
        <w:t xml:space="preserve"> </w:t>
      </w:r>
      <w:r>
        <w:t>authority</w:t>
      </w:r>
      <w:r w:rsidR="00857168">
        <w:t xml:space="preserve"> </w:t>
      </w:r>
      <w:r>
        <w:t>on</w:t>
      </w:r>
      <w:r w:rsidR="00857168">
        <w:t xml:space="preserve"> </w:t>
      </w:r>
      <w:r>
        <w:t>impacts</w:t>
      </w:r>
      <w:r w:rsidR="00857168">
        <w:t xml:space="preserve"> </w:t>
      </w:r>
      <w:r>
        <w:t>on</w:t>
      </w:r>
      <w:r w:rsidR="00857168">
        <w:t xml:space="preserve"> </w:t>
      </w:r>
      <w:r>
        <w:t>the</w:t>
      </w:r>
      <w:r w:rsidR="00857168">
        <w:t xml:space="preserve"> </w:t>
      </w:r>
      <w:r>
        <w:t>environment.</w:t>
      </w:r>
      <w:r w:rsidR="00857168">
        <w:t xml:space="preserve"> </w:t>
      </w:r>
      <w:r>
        <w:t>Within</w:t>
      </w:r>
      <w:r w:rsidR="00857168">
        <w:t xml:space="preserve"> </w:t>
      </w:r>
      <w:r>
        <w:t>the</w:t>
      </w:r>
      <w:r w:rsidR="00857168">
        <w:t xml:space="preserve"> </w:t>
      </w:r>
      <w:r>
        <w:t>water</w:t>
      </w:r>
      <w:r w:rsidR="00857168">
        <w:t xml:space="preserve"> </w:t>
      </w:r>
      <w:r>
        <w:t>sector,</w:t>
      </w:r>
      <w:r w:rsidR="00857168">
        <w:t xml:space="preserve"> </w:t>
      </w:r>
      <w:r>
        <w:t>the</w:t>
      </w:r>
      <w:r w:rsidR="00857168">
        <w:t xml:space="preserve"> </w:t>
      </w:r>
      <w:r>
        <w:t>EPA</w:t>
      </w:r>
      <w:r w:rsidR="00857168">
        <w:t xml:space="preserve"> </w:t>
      </w:r>
      <w:r>
        <w:t>has</w:t>
      </w:r>
      <w:r w:rsidR="00857168">
        <w:t xml:space="preserve"> </w:t>
      </w:r>
      <w:r>
        <w:t>an</w:t>
      </w:r>
      <w:r w:rsidR="00857168">
        <w:t xml:space="preserve"> </w:t>
      </w:r>
      <w:r>
        <w:t>important</w:t>
      </w:r>
      <w:r w:rsidR="00857168">
        <w:t xml:space="preserve"> </w:t>
      </w:r>
      <w:r>
        <w:t>role</w:t>
      </w:r>
      <w:r w:rsidR="00857168">
        <w:t xml:space="preserve"> </w:t>
      </w:r>
      <w:r>
        <w:t>in</w:t>
      </w:r>
      <w:r w:rsidR="00857168">
        <w:t xml:space="preserve"> </w:t>
      </w:r>
      <w:r>
        <w:t>the</w:t>
      </w:r>
      <w:r w:rsidR="00857168">
        <w:t xml:space="preserve"> </w:t>
      </w:r>
      <w:r>
        <w:t>regulation</w:t>
      </w:r>
      <w:r w:rsidR="00857168">
        <w:t xml:space="preserve"> </w:t>
      </w:r>
      <w:r>
        <w:t>of</w:t>
      </w:r>
      <w:r w:rsidR="00857168">
        <w:t xml:space="preserve"> </w:t>
      </w:r>
      <w:r>
        <w:t>the</w:t>
      </w:r>
      <w:r w:rsidR="00857168">
        <w:t xml:space="preserve"> </w:t>
      </w:r>
      <w:r>
        <w:t>discharge</w:t>
      </w:r>
      <w:r w:rsidR="00857168">
        <w:t xml:space="preserve"> </w:t>
      </w:r>
      <w:r>
        <w:t>of</w:t>
      </w:r>
      <w:r w:rsidR="00857168">
        <w:t xml:space="preserve"> </w:t>
      </w:r>
      <w:hyperlink r:id="rId95" w:tooltip="Link to wastewater guidance for industry website" w:history="1">
        <w:r>
          <w:rPr>
            <w:rStyle w:val="Hyperlink"/>
          </w:rPr>
          <w:t>wastewater</w:t>
        </w:r>
      </w:hyperlink>
      <w:r>
        <w:t>.</w:t>
      </w:r>
      <w:r w:rsidR="00857168">
        <w:t xml:space="preserve"> </w:t>
      </w:r>
      <w:r>
        <w:t>Water</w:t>
      </w:r>
      <w:r w:rsidR="00857168">
        <w:t xml:space="preserve"> </w:t>
      </w:r>
      <w:r>
        <w:t>corporation</w:t>
      </w:r>
      <w:r w:rsidR="00857168">
        <w:t xml:space="preserve"> </w:t>
      </w:r>
      <w:r>
        <w:t>boards</w:t>
      </w:r>
      <w:r w:rsidR="00857168">
        <w:t xml:space="preserve"> </w:t>
      </w:r>
      <w:r>
        <w:t>and</w:t>
      </w:r>
      <w:r w:rsidR="00857168">
        <w:t xml:space="preserve"> </w:t>
      </w:r>
      <w:r>
        <w:t>directors</w:t>
      </w:r>
      <w:r w:rsidR="00857168">
        <w:t xml:space="preserve"> </w:t>
      </w:r>
      <w:r>
        <w:t>have</w:t>
      </w:r>
      <w:r w:rsidR="00857168">
        <w:t xml:space="preserve"> </w:t>
      </w:r>
      <w:r>
        <w:t>a</w:t>
      </w:r>
      <w:r w:rsidR="00857168">
        <w:t xml:space="preserve"> </w:t>
      </w:r>
      <w:r>
        <w:t>responsibility</w:t>
      </w:r>
      <w:r w:rsidR="00857168">
        <w:t xml:space="preserve"> </w:t>
      </w:r>
      <w:r>
        <w:t>to</w:t>
      </w:r>
      <w:r w:rsidR="00857168">
        <w:t xml:space="preserve"> </w:t>
      </w:r>
      <w:r>
        <w:t>protect</w:t>
      </w:r>
      <w:r w:rsidR="00857168">
        <w:t xml:space="preserve"> </w:t>
      </w:r>
      <w:r>
        <w:t>the</w:t>
      </w:r>
      <w:r w:rsidR="00857168">
        <w:t xml:space="preserve"> </w:t>
      </w:r>
      <w:r>
        <w:t>environment</w:t>
      </w:r>
      <w:r w:rsidR="00857168">
        <w:t xml:space="preserve"> </w:t>
      </w:r>
      <w:r>
        <w:t>from</w:t>
      </w:r>
      <w:r w:rsidR="00857168">
        <w:t xml:space="preserve"> </w:t>
      </w:r>
      <w:r>
        <w:t>their</w:t>
      </w:r>
      <w:r w:rsidR="00857168">
        <w:t xml:space="preserve"> </w:t>
      </w:r>
      <w:r>
        <w:t>operations.</w:t>
      </w:r>
    </w:p>
    <w:p w14:paraId="1B69FA50" w14:textId="4171D125" w:rsidR="00B4785B" w:rsidRDefault="00E155CB" w:rsidP="00857168">
      <w:r>
        <w:t>Water</w:t>
      </w:r>
      <w:r w:rsidR="00857168">
        <w:t xml:space="preserve"> </w:t>
      </w:r>
      <w:r>
        <w:t>corporations</w:t>
      </w:r>
      <w:r w:rsidR="00857168">
        <w:t xml:space="preserve"> </w:t>
      </w:r>
      <w:r>
        <w:t>are</w:t>
      </w:r>
      <w:r w:rsidR="00857168">
        <w:t xml:space="preserve"> </w:t>
      </w:r>
      <w:r>
        <w:t>required</w:t>
      </w:r>
      <w:r w:rsidR="00857168">
        <w:t xml:space="preserve"> </w:t>
      </w:r>
      <w:r>
        <w:t>to</w:t>
      </w:r>
      <w:r w:rsidR="00857168">
        <w:t xml:space="preserve"> </w:t>
      </w:r>
      <w:r>
        <w:t>seek</w:t>
      </w:r>
      <w:r w:rsidR="00857168">
        <w:t xml:space="preserve"> </w:t>
      </w:r>
      <w:r>
        <w:t>approval</w:t>
      </w:r>
      <w:r w:rsidR="00857168">
        <w:t xml:space="preserve"> </w:t>
      </w:r>
      <w:r>
        <w:t>from</w:t>
      </w:r>
      <w:r w:rsidR="00857168">
        <w:t xml:space="preserve"> </w:t>
      </w:r>
      <w:r>
        <w:t>the</w:t>
      </w:r>
      <w:r w:rsidR="00857168">
        <w:t xml:space="preserve"> </w:t>
      </w:r>
      <w:r>
        <w:t>EPA</w:t>
      </w:r>
      <w:r w:rsidR="00857168">
        <w:t xml:space="preserve"> </w:t>
      </w:r>
      <w:r>
        <w:t>for</w:t>
      </w:r>
      <w:r w:rsidR="00857168">
        <w:t xml:space="preserve"> </w:t>
      </w:r>
      <w:r>
        <w:t>the</w:t>
      </w:r>
      <w:r w:rsidR="00857168">
        <w:t xml:space="preserve"> </w:t>
      </w:r>
      <w:r>
        <w:t>installation</w:t>
      </w:r>
      <w:r w:rsidR="00857168">
        <w:t xml:space="preserve"> </w:t>
      </w:r>
      <w:r>
        <w:t>of</w:t>
      </w:r>
      <w:r w:rsidR="00857168">
        <w:t xml:space="preserve"> </w:t>
      </w:r>
      <w:r>
        <w:t>plant</w:t>
      </w:r>
      <w:r w:rsidR="00857168">
        <w:t xml:space="preserve"> </w:t>
      </w:r>
      <w:r>
        <w:t>and</w:t>
      </w:r>
      <w:r w:rsidR="00857168">
        <w:t xml:space="preserve"> </w:t>
      </w:r>
      <w:r>
        <w:t>equipment</w:t>
      </w:r>
      <w:r w:rsidR="00857168">
        <w:t xml:space="preserve"> </w:t>
      </w:r>
      <w:r>
        <w:t>that,</w:t>
      </w:r>
      <w:r w:rsidR="00857168">
        <w:t xml:space="preserve"> </w:t>
      </w:r>
      <w:r>
        <w:t>when</w:t>
      </w:r>
      <w:r w:rsidR="00857168">
        <w:t xml:space="preserve"> </w:t>
      </w:r>
      <w:r>
        <w:t>operated,</w:t>
      </w:r>
      <w:r w:rsidR="00857168">
        <w:t xml:space="preserve"> </w:t>
      </w:r>
      <w:r>
        <w:t>would</w:t>
      </w:r>
      <w:r w:rsidR="00857168">
        <w:t xml:space="preserve"> </w:t>
      </w:r>
      <w:r>
        <w:t>result</w:t>
      </w:r>
      <w:r w:rsidR="00857168">
        <w:t xml:space="preserve"> </w:t>
      </w:r>
      <w:r>
        <w:t>in</w:t>
      </w:r>
      <w:r w:rsidR="00857168">
        <w:t xml:space="preserve"> </w:t>
      </w:r>
      <w:r>
        <w:t>the</w:t>
      </w:r>
      <w:r w:rsidR="00857168">
        <w:t xml:space="preserve"> </w:t>
      </w:r>
      <w:r>
        <w:t>discharge</w:t>
      </w:r>
      <w:r w:rsidR="00857168">
        <w:t xml:space="preserve"> </w:t>
      </w:r>
      <w:r>
        <w:t>of</w:t>
      </w:r>
      <w:r w:rsidR="00857168">
        <w:t xml:space="preserve"> </w:t>
      </w:r>
      <w:r>
        <w:t>waste</w:t>
      </w:r>
      <w:r w:rsidR="00857168">
        <w:t xml:space="preserve"> </w:t>
      </w:r>
      <w:r>
        <w:t>to</w:t>
      </w:r>
      <w:r w:rsidR="00857168">
        <w:t xml:space="preserve"> </w:t>
      </w:r>
      <w:r>
        <w:t>the</w:t>
      </w:r>
      <w:r w:rsidR="00857168">
        <w:t xml:space="preserve"> </w:t>
      </w:r>
      <w:r>
        <w:t>environment,</w:t>
      </w:r>
      <w:r w:rsidR="00857168">
        <w:t xml:space="preserve"> </w:t>
      </w:r>
      <w:r>
        <w:t>a</w:t>
      </w:r>
      <w:r w:rsidR="00857168">
        <w:t xml:space="preserve"> </w:t>
      </w:r>
      <w:r>
        <w:t>change</w:t>
      </w:r>
      <w:r w:rsidR="00857168">
        <w:t xml:space="preserve"> </w:t>
      </w:r>
      <w:r>
        <w:t>to</w:t>
      </w:r>
      <w:r w:rsidR="00857168">
        <w:t xml:space="preserve"> </w:t>
      </w:r>
      <w:r>
        <w:t>an</w:t>
      </w:r>
      <w:r w:rsidR="00857168">
        <w:t xml:space="preserve"> </w:t>
      </w:r>
      <w:r>
        <w:t>existing</w:t>
      </w:r>
      <w:r w:rsidR="00857168">
        <w:t xml:space="preserve"> </w:t>
      </w:r>
      <w:r>
        <w:t>discharge,</w:t>
      </w:r>
      <w:r w:rsidR="00857168">
        <w:t xml:space="preserve"> </w:t>
      </w:r>
      <w:r>
        <w:t>or</w:t>
      </w:r>
      <w:r w:rsidR="00857168">
        <w:t xml:space="preserve"> </w:t>
      </w:r>
      <w:r>
        <w:t>a</w:t>
      </w:r>
      <w:r w:rsidR="00857168">
        <w:t xml:space="preserve"> </w:t>
      </w:r>
      <w:r>
        <w:t>change</w:t>
      </w:r>
      <w:r w:rsidR="00857168">
        <w:t xml:space="preserve"> </w:t>
      </w:r>
      <w:r>
        <w:t>in</w:t>
      </w:r>
      <w:r w:rsidR="00857168">
        <w:t xml:space="preserve"> </w:t>
      </w:r>
      <w:r>
        <w:t>the</w:t>
      </w:r>
      <w:r w:rsidR="00857168">
        <w:t xml:space="preserve"> </w:t>
      </w:r>
      <w:r>
        <w:t>way</w:t>
      </w:r>
      <w:r w:rsidR="00857168">
        <w:t xml:space="preserve"> </w:t>
      </w:r>
      <w:r>
        <w:t>waste</w:t>
      </w:r>
      <w:r w:rsidR="00857168">
        <w:t xml:space="preserve"> </w:t>
      </w:r>
      <w:r>
        <w:t>is</w:t>
      </w:r>
      <w:r w:rsidR="00857168">
        <w:t xml:space="preserve"> </w:t>
      </w:r>
      <w:r>
        <w:t>treated</w:t>
      </w:r>
      <w:r w:rsidR="00857168">
        <w:t xml:space="preserve"> </w:t>
      </w:r>
      <w:r>
        <w:t>or</w:t>
      </w:r>
      <w:r w:rsidR="00857168">
        <w:t xml:space="preserve"> </w:t>
      </w:r>
      <w:r>
        <w:t>stored.</w:t>
      </w:r>
      <w:r w:rsidR="00857168">
        <w:t xml:space="preserve"> </w:t>
      </w:r>
      <w:r>
        <w:t>The</w:t>
      </w:r>
      <w:r w:rsidR="00857168">
        <w:t xml:space="preserve"> </w:t>
      </w:r>
      <w:hyperlink r:id="rId96" w:tooltip="Link to the EPA works approvals website" w:history="1">
        <w:r>
          <w:rPr>
            <w:rStyle w:val="Hyperlink"/>
          </w:rPr>
          <w:t>EPA</w:t>
        </w:r>
        <w:r w:rsidR="00857168">
          <w:rPr>
            <w:rStyle w:val="Hyperlink"/>
          </w:rPr>
          <w:t xml:space="preserve"> </w:t>
        </w:r>
        <w:r>
          <w:rPr>
            <w:rStyle w:val="Hyperlink"/>
          </w:rPr>
          <w:t>works</w:t>
        </w:r>
        <w:r w:rsidR="00857168">
          <w:rPr>
            <w:rStyle w:val="Hyperlink"/>
          </w:rPr>
          <w:t xml:space="preserve"> </w:t>
        </w:r>
        <w:r>
          <w:rPr>
            <w:rStyle w:val="Hyperlink"/>
          </w:rPr>
          <w:t>approvals</w:t>
        </w:r>
      </w:hyperlink>
      <w:r w:rsidR="00857168">
        <w:t xml:space="preserve"> </w:t>
      </w:r>
      <w:r>
        <w:t>reduce</w:t>
      </w:r>
      <w:r w:rsidR="00857168">
        <w:t xml:space="preserve"> </w:t>
      </w:r>
      <w:r>
        <w:t>the</w:t>
      </w:r>
      <w:r w:rsidR="00857168">
        <w:t xml:space="preserve"> </w:t>
      </w:r>
      <w:r>
        <w:t>risk</w:t>
      </w:r>
      <w:r w:rsidR="00857168">
        <w:t xml:space="preserve"> </w:t>
      </w:r>
      <w:r>
        <w:t>of</w:t>
      </w:r>
      <w:r w:rsidR="00857168">
        <w:t xml:space="preserve"> </w:t>
      </w:r>
      <w:r>
        <w:t>industrial</w:t>
      </w:r>
      <w:r w:rsidR="00857168">
        <w:t xml:space="preserve"> </w:t>
      </w:r>
      <w:r>
        <w:t>projects</w:t>
      </w:r>
      <w:r w:rsidR="00857168">
        <w:t xml:space="preserve"> </w:t>
      </w:r>
      <w:r>
        <w:t>causing</w:t>
      </w:r>
      <w:r w:rsidR="00857168">
        <w:t xml:space="preserve"> </w:t>
      </w:r>
      <w:r>
        <w:t>pollution</w:t>
      </w:r>
      <w:r w:rsidR="00857168">
        <w:t xml:space="preserve"> </w:t>
      </w:r>
      <w:r>
        <w:t>issues</w:t>
      </w:r>
      <w:r w:rsidR="00857168">
        <w:t xml:space="preserve"> </w:t>
      </w:r>
      <w:r>
        <w:t>and</w:t>
      </w:r>
      <w:r w:rsidR="00857168">
        <w:t xml:space="preserve"> </w:t>
      </w:r>
      <w:r>
        <w:t>requiring</w:t>
      </w:r>
      <w:r w:rsidR="00857168">
        <w:t xml:space="preserve"> </w:t>
      </w:r>
      <w:r>
        <w:t>expensive</w:t>
      </w:r>
      <w:r w:rsidR="00857168">
        <w:t xml:space="preserve"> </w:t>
      </w:r>
      <w:r>
        <w:t>retrofitting.</w:t>
      </w:r>
    </w:p>
    <w:p w14:paraId="4BB499FE" w14:textId="09D20675" w:rsidR="00B4785B" w:rsidRDefault="00E155CB" w:rsidP="00857168">
      <w:r>
        <w:t>An</w:t>
      </w:r>
      <w:r w:rsidR="00857168">
        <w:t xml:space="preserve"> </w:t>
      </w:r>
      <w:hyperlink r:id="rId97" w:tooltip="Link to the EPA licences website" w:history="1">
        <w:r>
          <w:rPr>
            <w:rStyle w:val="Hyperlink"/>
          </w:rPr>
          <w:t>EPA</w:t>
        </w:r>
        <w:r w:rsidR="00857168">
          <w:rPr>
            <w:rStyle w:val="Hyperlink"/>
          </w:rPr>
          <w:t xml:space="preserve"> </w:t>
        </w:r>
        <w:r>
          <w:rPr>
            <w:rStyle w:val="Hyperlink"/>
          </w:rPr>
          <w:t>licence</w:t>
        </w:r>
      </w:hyperlink>
      <w:r w:rsidR="00857168">
        <w:t xml:space="preserve"> </w:t>
      </w:r>
      <w:r>
        <w:t>is</w:t>
      </w:r>
      <w:r w:rsidR="00857168">
        <w:t xml:space="preserve"> </w:t>
      </w:r>
      <w:r>
        <w:t>required</w:t>
      </w:r>
      <w:r w:rsidR="00857168">
        <w:t xml:space="preserve"> </w:t>
      </w:r>
      <w:r>
        <w:t>for</w:t>
      </w:r>
      <w:r w:rsidR="00857168">
        <w:t xml:space="preserve"> </w:t>
      </w:r>
      <w:r>
        <w:t>all</w:t>
      </w:r>
      <w:r w:rsidR="00857168">
        <w:t xml:space="preserve"> </w:t>
      </w:r>
      <w:r>
        <w:t>sewage</w:t>
      </w:r>
      <w:r w:rsidR="00857168">
        <w:t xml:space="preserve"> </w:t>
      </w:r>
      <w:r>
        <w:t>treatment</w:t>
      </w:r>
      <w:r w:rsidR="00857168">
        <w:t xml:space="preserve"> </w:t>
      </w:r>
      <w:r>
        <w:t>plants</w:t>
      </w:r>
      <w:r w:rsidR="00857168">
        <w:t xml:space="preserve"> </w:t>
      </w:r>
      <w:r>
        <w:t>that</w:t>
      </w:r>
      <w:r w:rsidR="00857168">
        <w:t xml:space="preserve"> </w:t>
      </w:r>
      <w:r>
        <w:t>treat</w:t>
      </w:r>
      <w:r w:rsidR="00857168">
        <w:t xml:space="preserve"> </w:t>
      </w:r>
      <w:r>
        <w:t>more</w:t>
      </w:r>
      <w:r w:rsidR="00857168">
        <w:t xml:space="preserve"> </w:t>
      </w:r>
      <w:r>
        <w:t>than</w:t>
      </w:r>
      <w:r w:rsidR="00857168">
        <w:t xml:space="preserve"> </w:t>
      </w:r>
      <w:r>
        <w:t>5,000</w:t>
      </w:r>
      <w:r w:rsidR="00857168">
        <w:t xml:space="preserve"> </w:t>
      </w:r>
      <w:r>
        <w:t>litres</w:t>
      </w:r>
      <w:r w:rsidR="00857168">
        <w:t xml:space="preserve"> </w:t>
      </w:r>
      <w:r>
        <w:t>per</w:t>
      </w:r>
      <w:r w:rsidR="00857168">
        <w:t xml:space="preserve"> </w:t>
      </w:r>
      <w:r>
        <w:t>day.</w:t>
      </w:r>
      <w:r w:rsidR="00857168">
        <w:t xml:space="preserve"> </w:t>
      </w:r>
      <w:r>
        <w:t>Licences</w:t>
      </w:r>
      <w:r w:rsidR="00857168">
        <w:t xml:space="preserve"> </w:t>
      </w:r>
      <w:r>
        <w:t>have</w:t>
      </w:r>
      <w:r w:rsidR="00857168">
        <w:t xml:space="preserve"> </w:t>
      </w:r>
      <w:r>
        <w:t>standard</w:t>
      </w:r>
      <w:r w:rsidR="00857168">
        <w:t xml:space="preserve"> </w:t>
      </w:r>
      <w:r>
        <w:t>conditions</w:t>
      </w:r>
      <w:r w:rsidR="00857168">
        <w:t xml:space="preserve"> </w:t>
      </w:r>
      <w:r>
        <w:t>that</w:t>
      </w:r>
      <w:r w:rsidR="00857168">
        <w:t xml:space="preserve"> </w:t>
      </w:r>
      <w:r>
        <w:t>aim</w:t>
      </w:r>
      <w:r w:rsidR="00857168">
        <w:t xml:space="preserve"> </w:t>
      </w:r>
      <w:r>
        <w:t>to</w:t>
      </w:r>
      <w:r w:rsidR="00857168">
        <w:t xml:space="preserve"> </w:t>
      </w:r>
      <w:r>
        <w:t>control</w:t>
      </w:r>
      <w:r w:rsidR="00857168">
        <w:t xml:space="preserve"> </w:t>
      </w:r>
      <w:r>
        <w:t>the</w:t>
      </w:r>
      <w:r w:rsidR="00857168">
        <w:t xml:space="preserve"> </w:t>
      </w:r>
      <w:r>
        <w:t>operation</w:t>
      </w:r>
      <w:r w:rsidR="00857168">
        <w:t xml:space="preserve"> </w:t>
      </w:r>
      <w:r>
        <w:t>of</w:t>
      </w:r>
      <w:r w:rsidR="00857168">
        <w:t xml:space="preserve"> </w:t>
      </w:r>
      <w:r>
        <w:t>the</w:t>
      </w:r>
      <w:r w:rsidR="00857168">
        <w:t xml:space="preserve"> </w:t>
      </w:r>
      <w:r>
        <w:t>premise</w:t>
      </w:r>
      <w:r w:rsidR="00857168">
        <w:t xml:space="preserve"> </w:t>
      </w:r>
      <w:r>
        <w:t>so</w:t>
      </w:r>
      <w:r w:rsidR="00857168">
        <w:t xml:space="preserve"> </w:t>
      </w:r>
      <w:r>
        <w:t>there</w:t>
      </w:r>
      <w:r w:rsidR="00857168">
        <w:t xml:space="preserve"> </w:t>
      </w:r>
      <w:r>
        <w:t>is</w:t>
      </w:r>
      <w:r w:rsidR="00857168">
        <w:t xml:space="preserve"> </w:t>
      </w:r>
      <w:r>
        <w:t>no</w:t>
      </w:r>
      <w:r w:rsidR="00857168">
        <w:t xml:space="preserve"> </w:t>
      </w:r>
      <w:r>
        <w:t>adverse</w:t>
      </w:r>
      <w:r w:rsidR="00857168">
        <w:t xml:space="preserve"> </w:t>
      </w:r>
      <w:r>
        <w:t>effect</w:t>
      </w:r>
      <w:r w:rsidR="00857168">
        <w:t xml:space="preserve"> </w:t>
      </w:r>
      <w:r>
        <w:t>on</w:t>
      </w:r>
      <w:r w:rsidR="00857168">
        <w:t xml:space="preserve"> </w:t>
      </w:r>
      <w:r>
        <w:t>the</w:t>
      </w:r>
      <w:r w:rsidR="00857168">
        <w:t xml:space="preserve"> </w:t>
      </w:r>
      <w:r>
        <w:t>environment.</w:t>
      </w:r>
      <w:r w:rsidR="00857168">
        <w:t xml:space="preserve"> </w:t>
      </w:r>
      <w:r>
        <w:t>Conditions</w:t>
      </w:r>
      <w:r w:rsidR="00857168">
        <w:t xml:space="preserve"> </w:t>
      </w:r>
      <w:r>
        <w:t>may</w:t>
      </w:r>
      <w:r w:rsidR="00857168">
        <w:t xml:space="preserve"> </w:t>
      </w:r>
      <w:r>
        <w:t>also</w:t>
      </w:r>
      <w:r w:rsidR="00857168">
        <w:t xml:space="preserve"> </w:t>
      </w:r>
      <w:r>
        <w:t>address</w:t>
      </w:r>
      <w:r w:rsidR="00857168">
        <w:t xml:space="preserve"> </w:t>
      </w:r>
      <w:r>
        <w:t>waste</w:t>
      </w:r>
      <w:r w:rsidR="00857168">
        <w:t xml:space="preserve"> </w:t>
      </w:r>
      <w:r>
        <w:t>acceptance</w:t>
      </w:r>
      <w:r w:rsidR="00857168">
        <w:t xml:space="preserve"> </w:t>
      </w:r>
      <w:r>
        <w:t>and</w:t>
      </w:r>
      <w:r w:rsidR="00857168">
        <w:t xml:space="preserve"> </w:t>
      </w:r>
      <w:r>
        <w:t>treatment,</w:t>
      </w:r>
      <w:r w:rsidR="00857168">
        <w:t xml:space="preserve"> </w:t>
      </w:r>
      <w:r>
        <w:t>air</w:t>
      </w:r>
      <w:r w:rsidR="00857168">
        <w:t xml:space="preserve"> </w:t>
      </w:r>
      <w:r>
        <w:t>and</w:t>
      </w:r>
      <w:r w:rsidR="00857168">
        <w:t xml:space="preserve"> </w:t>
      </w:r>
      <w:r>
        <w:t>water</w:t>
      </w:r>
      <w:r w:rsidR="00857168">
        <w:t xml:space="preserve"> </w:t>
      </w:r>
      <w:r>
        <w:t>discharges,</w:t>
      </w:r>
      <w:r w:rsidR="00857168">
        <w:t xml:space="preserve"> </w:t>
      </w:r>
      <w:r>
        <w:t>noise</w:t>
      </w:r>
      <w:r w:rsidR="00857168">
        <w:t xml:space="preserve"> </w:t>
      </w:r>
      <w:r>
        <w:t>and</w:t>
      </w:r>
      <w:r w:rsidR="00857168">
        <w:t xml:space="preserve"> </w:t>
      </w:r>
      <w:r>
        <w:t>odour.</w:t>
      </w:r>
    </w:p>
    <w:p w14:paraId="6A847153" w14:textId="1AF5E269" w:rsidR="00B4785B" w:rsidRDefault="00E155CB" w:rsidP="00585B19">
      <w:pPr>
        <w:pStyle w:val="Normalbeforebullet"/>
      </w:pPr>
      <w:r>
        <w:t>An</w:t>
      </w:r>
      <w:r w:rsidR="00857168">
        <w:t xml:space="preserve"> </w:t>
      </w:r>
      <w:r>
        <w:t>EPA</w:t>
      </w:r>
      <w:r w:rsidR="00857168">
        <w:t xml:space="preserve"> </w:t>
      </w:r>
      <w:r>
        <w:t>licence</w:t>
      </w:r>
      <w:r w:rsidR="00857168">
        <w:t xml:space="preserve"> </w:t>
      </w:r>
      <w:r>
        <w:t>held</w:t>
      </w:r>
      <w:r w:rsidR="00857168">
        <w:t xml:space="preserve"> </w:t>
      </w:r>
      <w:r>
        <w:t>by</w:t>
      </w:r>
      <w:r w:rsidR="00857168">
        <w:t xml:space="preserve"> </w:t>
      </w:r>
      <w:r>
        <w:t>a</w:t>
      </w:r>
      <w:r w:rsidR="00857168">
        <w:t xml:space="preserve"> </w:t>
      </w:r>
      <w:r>
        <w:t>water</w:t>
      </w:r>
      <w:r w:rsidR="00857168">
        <w:t xml:space="preserve"> </w:t>
      </w:r>
      <w:r>
        <w:t>corporation</w:t>
      </w:r>
      <w:r w:rsidR="00857168">
        <w:t xml:space="preserve"> </w:t>
      </w:r>
      <w:r>
        <w:t>may</w:t>
      </w:r>
      <w:r w:rsidR="00857168">
        <w:t xml:space="preserve"> </w:t>
      </w:r>
      <w:r>
        <w:t>include:</w:t>
      </w:r>
    </w:p>
    <w:p w14:paraId="75FC6500" w14:textId="288C4AD4" w:rsidR="00B4785B" w:rsidRDefault="00E155CB" w:rsidP="00585B19">
      <w:pPr>
        <w:pStyle w:val="BulletL1"/>
      </w:pPr>
      <w:r>
        <w:t>a</w:t>
      </w:r>
      <w:r w:rsidR="00857168">
        <w:t xml:space="preserve"> </w:t>
      </w:r>
      <w:r>
        <w:t>joint</w:t>
      </w:r>
      <w:r w:rsidR="00857168">
        <w:t xml:space="preserve"> </w:t>
      </w:r>
      <w:r>
        <w:t>public</w:t>
      </w:r>
      <w:r w:rsidR="00857168">
        <w:t xml:space="preserve"> </w:t>
      </w:r>
      <w:r>
        <w:t>commitment</w:t>
      </w:r>
      <w:r w:rsidR="00857168">
        <w:t xml:space="preserve"> </w:t>
      </w:r>
      <w:r>
        <w:t>by</w:t>
      </w:r>
      <w:r w:rsidR="00857168">
        <w:t xml:space="preserve"> </w:t>
      </w:r>
      <w:r>
        <w:t>the</w:t>
      </w:r>
      <w:r w:rsidR="00857168">
        <w:t xml:space="preserve"> </w:t>
      </w:r>
      <w:r>
        <w:t>EPA</w:t>
      </w:r>
      <w:r w:rsidR="00857168">
        <w:t xml:space="preserve"> </w:t>
      </w:r>
      <w:r>
        <w:t>and</w:t>
      </w:r>
      <w:r w:rsidR="00857168">
        <w:t xml:space="preserve"> </w:t>
      </w:r>
      <w:r>
        <w:t>a</w:t>
      </w:r>
      <w:r w:rsidR="00857168">
        <w:t xml:space="preserve"> </w:t>
      </w:r>
      <w:r>
        <w:t>water</w:t>
      </w:r>
      <w:r w:rsidR="00857168">
        <w:t xml:space="preserve"> </w:t>
      </w:r>
      <w:r>
        <w:t>corporation</w:t>
      </w:r>
      <w:r w:rsidR="00857168">
        <w:t xml:space="preserve"> </w:t>
      </w:r>
      <w:r>
        <w:t>to</w:t>
      </w:r>
      <w:r w:rsidR="00857168">
        <w:t xml:space="preserve"> </w:t>
      </w:r>
      <w:r>
        <w:t>increase</w:t>
      </w:r>
      <w:r w:rsidR="00857168">
        <w:t xml:space="preserve"> </w:t>
      </w:r>
      <w:r>
        <w:t>sustainability</w:t>
      </w:r>
      <w:r w:rsidR="00857168">
        <w:t xml:space="preserve"> </w:t>
      </w:r>
      <w:r>
        <w:t>of</w:t>
      </w:r>
      <w:r w:rsidR="00857168">
        <w:t xml:space="preserve"> </w:t>
      </w:r>
      <w:r>
        <w:t>the</w:t>
      </w:r>
      <w:r w:rsidR="00857168">
        <w:t xml:space="preserve"> </w:t>
      </w:r>
      <w:r>
        <w:t>water</w:t>
      </w:r>
      <w:r w:rsidR="00857168">
        <w:t xml:space="preserve"> </w:t>
      </w:r>
      <w:r>
        <w:t>corporation</w:t>
      </w:r>
    </w:p>
    <w:p w14:paraId="6EBBA7C2" w14:textId="384EA6DA" w:rsidR="00B4785B" w:rsidRDefault="00E155CB" w:rsidP="00585B19">
      <w:pPr>
        <w:pStyle w:val="BulletL1"/>
      </w:pPr>
      <w:r>
        <w:t>performance</w:t>
      </w:r>
      <w:r w:rsidR="00857168">
        <w:t xml:space="preserve"> </w:t>
      </w:r>
      <w:r>
        <w:t>requirements</w:t>
      </w:r>
    </w:p>
    <w:p w14:paraId="301FB9EF" w14:textId="7BA0EA4B" w:rsidR="00B4785B" w:rsidRDefault="00E155CB" w:rsidP="00585B19">
      <w:pPr>
        <w:pStyle w:val="BulletL1"/>
      </w:pPr>
      <w:r>
        <w:t>regular</w:t>
      </w:r>
      <w:r w:rsidR="00857168">
        <w:t xml:space="preserve"> </w:t>
      </w:r>
      <w:r>
        <w:t>monitoring</w:t>
      </w:r>
      <w:r w:rsidR="00857168">
        <w:t xml:space="preserve"> </w:t>
      </w:r>
      <w:r>
        <w:t>of</w:t>
      </w:r>
      <w:r w:rsidR="00857168">
        <w:t xml:space="preserve"> </w:t>
      </w:r>
      <w:r>
        <w:t>wastewater,</w:t>
      </w:r>
      <w:r w:rsidR="00857168">
        <w:t xml:space="preserve"> </w:t>
      </w:r>
      <w:r>
        <w:t>and</w:t>
      </w:r>
    </w:p>
    <w:p w14:paraId="4C2CD46C" w14:textId="56B22B15" w:rsidR="00B4785B" w:rsidRDefault="00E155CB" w:rsidP="00585B19">
      <w:pPr>
        <w:pStyle w:val="BulletL1last"/>
      </w:pPr>
      <w:r>
        <w:t>annual</w:t>
      </w:r>
      <w:r w:rsidR="00857168">
        <w:t xml:space="preserve"> </w:t>
      </w:r>
      <w:r>
        <w:t>reporting</w:t>
      </w:r>
      <w:r w:rsidR="00857168">
        <w:t xml:space="preserve"> </w:t>
      </w:r>
      <w:r>
        <w:t>of</w:t>
      </w:r>
      <w:r w:rsidR="00857168">
        <w:t xml:space="preserve"> </w:t>
      </w:r>
      <w:r>
        <w:t>compliance</w:t>
      </w:r>
      <w:r w:rsidR="00857168">
        <w:t xml:space="preserve"> </w:t>
      </w:r>
      <w:r>
        <w:t>with</w:t>
      </w:r>
      <w:r w:rsidR="00857168">
        <w:t xml:space="preserve"> </w:t>
      </w:r>
      <w:r>
        <w:t>licence</w:t>
      </w:r>
      <w:r w:rsidR="00857168">
        <w:t xml:space="preserve"> </w:t>
      </w:r>
      <w:r>
        <w:t>requirements.</w:t>
      </w:r>
    </w:p>
    <w:p w14:paraId="6EDE21D3" w14:textId="01A9DE99" w:rsidR="00B4785B" w:rsidRDefault="00E155CB" w:rsidP="00857168">
      <w:r>
        <w:t>The</w:t>
      </w:r>
      <w:r w:rsidR="00857168">
        <w:t xml:space="preserve"> </w:t>
      </w:r>
      <w:r>
        <w:t>EPA</w:t>
      </w:r>
      <w:r w:rsidR="00857168">
        <w:t xml:space="preserve"> </w:t>
      </w:r>
      <w:r>
        <w:t>also</w:t>
      </w:r>
      <w:r w:rsidR="00857168">
        <w:t xml:space="preserve"> </w:t>
      </w:r>
      <w:r>
        <w:t>supports</w:t>
      </w:r>
      <w:r w:rsidR="00857168">
        <w:t xml:space="preserve"> </w:t>
      </w:r>
      <w:r>
        <w:t>water</w:t>
      </w:r>
      <w:r w:rsidR="00857168">
        <w:t xml:space="preserve"> </w:t>
      </w:r>
      <w:r>
        <w:t>corporations</w:t>
      </w:r>
      <w:r w:rsidR="00857168">
        <w:t xml:space="preserve"> </w:t>
      </w:r>
      <w:r>
        <w:t>in</w:t>
      </w:r>
      <w:r w:rsidR="00857168">
        <w:t xml:space="preserve"> </w:t>
      </w:r>
      <w:r>
        <w:t>the</w:t>
      </w:r>
      <w:r w:rsidR="00857168">
        <w:t xml:space="preserve"> </w:t>
      </w:r>
      <w:r>
        <w:t>development</w:t>
      </w:r>
      <w:r w:rsidR="00857168">
        <w:t xml:space="preserve"> </w:t>
      </w:r>
      <w:r>
        <w:t>of</w:t>
      </w:r>
      <w:r w:rsidR="00857168">
        <w:t xml:space="preserve"> </w:t>
      </w:r>
      <w:r>
        <w:t>their</w:t>
      </w:r>
      <w:r w:rsidR="00857168">
        <w:t xml:space="preserve"> </w:t>
      </w:r>
      <w:r>
        <w:t>pricing</w:t>
      </w:r>
      <w:r w:rsidR="00857168">
        <w:t xml:space="preserve"> </w:t>
      </w:r>
      <w:r>
        <w:t>submissions</w:t>
      </w:r>
      <w:r w:rsidR="00857168">
        <w:t xml:space="preserve"> </w:t>
      </w:r>
      <w:r>
        <w:t>to</w:t>
      </w:r>
      <w:r w:rsidR="00857168">
        <w:t xml:space="preserve"> </w:t>
      </w:r>
      <w:r>
        <w:t>the</w:t>
      </w:r>
      <w:r w:rsidR="00857168">
        <w:t xml:space="preserve"> </w:t>
      </w:r>
      <w:r>
        <w:t>ESC.</w:t>
      </w:r>
    </w:p>
    <w:p w14:paraId="50F08FC1" w14:textId="77777777" w:rsidR="00585B19" w:rsidRDefault="00585B19" w:rsidP="00585B19">
      <w:pPr>
        <w:pStyle w:val="Heading3"/>
      </w:pPr>
      <w:r>
        <w:lastRenderedPageBreak/>
        <w:t>More information</w:t>
      </w:r>
    </w:p>
    <w:p w14:paraId="37C7B16C" w14:textId="77777777" w:rsidR="00585B19" w:rsidRPr="00585B19" w:rsidRDefault="00585B19" w:rsidP="00585B19">
      <w:pPr>
        <w:pStyle w:val="Normalbeforebullet"/>
        <w:rPr>
          <w:b/>
          <w:bCs/>
        </w:rPr>
      </w:pPr>
      <w:r w:rsidRPr="00585B19">
        <w:rPr>
          <w:b/>
          <w:bCs/>
        </w:rPr>
        <w:t>Legislation and policies</w:t>
      </w:r>
    </w:p>
    <w:p w14:paraId="02EE575A" w14:textId="401AB5D8" w:rsidR="00585B19" w:rsidRDefault="00585B19" w:rsidP="00585B19">
      <w:r>
        <w:t xml:space="preserve">The EPA enabling act is the </w:t>
      </w:r>
      <w:r>
        <w:rPr>
          <w:i/>
          <w:iCs/>
        </w:rPr>
        <w:t>Environment Protection Act 1970</w:t>
      </w:r>
      <w:r>
        <w:t xml:space="preserve">, as well as State Environment Protection Policies (SEPPs) and Waste Management Policies (WMPs). These allow the EPA to perform its </w:t>
      </w:r>
      <w:hyperlink r:id="rId98" w:tooltip="Link to EPA laws website" w:history="1">
        <w:r w:rsidRPr="00585B19">
          <w:rPr>
            <w:rStyle w:val="Hyperlink"/>
          </w:rPr>
          <w:t>role and responsibilities</w:t>
        </w:r>
      </w:hyperlink>
      <w:r>
        <w:t>.</w:t>
      </w:r>
    </w:p>
    <w:p w14:paraId="0C99C661" w14:textId="77777777" w:rsidR="00585B19" w:rsidRPr="00585B19" w:rsidRDefault="00585B19" w:rsidP="00585B19">
      <w:pPr>
        <w:pStyle w:val="Normalbeforebullet"/>
        <w:rPr>
          <w:b/>
          <w:bCs/>
        </w:rPr>
      </w:pPr>
      <w:r w:rsidRPr="00585B19">
        <w:rPr>
          <w:b/>
          <w:bCs/>
        </w:rPr>
        <w:t>Licence management</w:t>
      </w:r>
    </w:p>
    <w:p w14:paraId="025C30F1" w14:textId="28B02975" w:rsidR="00585B19" w:rsidRDefault="00585B19" w:rsidP="00585B19">
      <w:r>
        <w:t xml:space="preserve">The </w:t>
      </w:r>
      <w:hyperlink r:id="rId99" w:tooltip="Link to EPA guidance materials website" w:history="1">
        <w:r w:rsidRPr="00585B19">
          <w:rPr>
            <w:rStyle w:val="Hyperlink"/>
          </w:rPr>
          <w:t>EPA has guidance materials</w:t>
        </w:r>
      </w:hyperlink>
      <w:r>
        <w:t xml:space="preserve"> to help licence holders interpret conditions, develop an adequate monitoring plan and report.</w:t>
      </w:r>
    </w:p>
    <w:p w14:paraId="25CE2C6A" w14:textId="77777777" w:rsidR="00585B19" w:rsidRPr="00585B19" w:rsidRDefault="00585B19" w:rsidP="00585B19">
      <w:pPr>
        <w:pStyle w:val="Normalbeforebullet"/>
        <w:rPr>
          <w:b/>
          <w:bCs/>
        </w:rPr>
      </w:pPr>
      <w:r w:rsidRPr="00585B19">
        <w:rPr>
          <w:b/>
          <w:bCs/>
        </w:rPr>
        <w:t>Your Organisation’s Environmental Responsibility</w:t>
      </w:r>
    </w:p>
    <w:p w14:paraId="718AA2CC" w14:textId="6207118F" w:rsidR="00585B19" w:rsidRDefault="00AD3713" w:rsidP="00585B19">
      <w:hyperlink r:id="rId100" w:tooltip="Link to Leadership actions for company directors and officers pdf website" w:history="1">
        <w:r w:rsidR="00585B19" w:rsidRPr="00723671">
          <w:rPr>
            <w:rStyle w:val="Hyperlink"/>
          </w:rPr>
          <w:t>Leadership actions for company directors and officers:</w:t>
        </w:r>
      </w:hyperlink>
      <w:r w:rsidR="00585B19">
        <w:t xml:space="preserve"> helps guide Boards and senior management to understand their environmental obligations in operating a business.</w:t>
      </w:r>
    </w:p>
    <w:p w14:paraId="44316B95" w14:textId="32ED1C4B" w:rsidR="00B4785B" w:rsidRPr="00277765" w:rsidRDefault="00E155CB" w:rsidP="00277765">
      <w:pPr>
        <w:pStyle w:val="Normalbeforebullet"/>
        <w:rPr>
          <w:b/>
          <w:bCs/>
        </w:rPr>
      </w:pPr>
      <w:r w:rsidRPr="00277765">
        <w:rPr>
          <w:b/>
          <w:bCs/>
        </w:rPr>
        <w:t>Dispute</w:t>
      </w:r>
      <w:r w:rsidR="00857168" w:rsidRPr="00277765">
        <w:rPr>
          <w:b/>
          <w:bCs/>
        </w:rPr>
        <w:t xml:space="preserve"> </w:t>
      </w:r>
      <w:r w:rsidRPr="00277765">
        <w:rPr>
          <w:b/>
          <w:bCs/>
        </w:rPr>
        <w:t>resolution</w:t>
      </w:r>
      <w:r w:rsidR="00857168" w:rsidRPr="00277765">
        <w:rPr>
          <w:b/>
          <w:bCs/>
        </w:rPr>
        <w:t xml:space="preserve"> </w:t>
      </w:r>
      <w:r w:rsidRPr="00277765">
        <w:rPr>
          <w:b/>
          <w:bCs/>
        </w:rPr>
        <w:t>scheme</w:t>
      </w:r>
      <w:r w:rsidR="00857168" w:rsidRPr="00277765">
        <w:rPr>
          <w:b/>
          <w:bCs/>
        </w:rPr>
        <w:t xml:space="preserve"> </w:t>
      </w:r>
      <w:r w:rsidRPr="00277765">
        <w:rPr>
          <w:b/>
          <w:bCs/>
        </w:rPr>
        <w:t>for</w:t>
      </w:r>
      <w:r w:rsidR="00857168" w:rsidRPr="00277765">
        <w:rPr>
          <w:b/>
          <w:bCs/>
        </w:rPr>
        <w:t xml:space="preserve"> </w:t>
      </w:r>
      <w:r w:rsidRPr="00277765">
        <w:rPr>
          <w:b/>
          <w:bCs/>
        </w:rPr>
        <w:t>disputes</w:t>
      </w:r>
      <w:r w:rsidR="00857168" w:rsidRPr="00277765">
        <w:rPr>
          <w:b/>
          <w:bCs/>
        </w:rPr>
        <w:t xml:space="preserve"> </w:t>
      </w:r>
      <w:r w:rsidRPr="00277765">
        <w:rPr>
          <w:b/>
          <w:bCs/>
        </w:rPr>
        <w:t>with</w:t>
      </w:r>
      <w:r w:rsidR="00857168" w:rsidRPr="00277765">
        <w:rPr>
          <w:b/>
          <w:bCs/>
        </w:rPr>
        <w:t xml:space="preserve"> </w:t>
      </w:r>
      <w:r w:rsidRPr="00277765">
        <w:rPr>
          <w:b/>
          <w:bCs/>
        </w:rPr>
        <w:t>customers</w:t>
      </w:r>
    </w:p>
    <w:p w14:paraId="36F8FD02" w14:textId="53FC36F7" w:rsidR="00B4785B" w:rsidRDefault="00E155CB" w:rsidP="00857168">
      <w:r>
        <w:t>The</w:t>
      </w:r>
      <w:r w:rsidR="00857168">
        <w:t xml:space="preserve"> </w:t>
      </w:r>
      <w:hyperlink r:id="rId101" w:tooltip="Link to Energy and Water Ombudsman (Victoria) website" w:history="1">
        <w:r>
          <w:rPr>
            <w:rStyle w:val="Hyperlink"/>
          </w:rPr>
          <w:t>Energy</w:t>
        </w:r>
        <w:r w:rsidR="00857168">
          <w:rPr>
            <w:rStyle w:val="Hyperlink"/>
          </w:rPr>
          <w:t xml:space="preserve"> </w:t>
        </w:r>
        <w:r>
          <w:rPr>
            <w:rStyle w:val="Hyperlink"/>
          </w:rPr>
          <w:t>and</w:t>
        </w:r>
        <w:r w:rsidR="00857168">
          <w:rPr>
            <w:rStyle w:val="Hyperlink"/>
          </w:rPr>
          <w:t xml:space="preserve"> </w:t>
        </w:r>
        <w:r>
          <w:rPr>
            <w:rStyle w:val="Hyperlink"/>
          </w:rPr>
          <w:t>Water</w:t>
        </w:r>
        <w:r w:rsidR="00857168">
          <w:rPr>
            <w:rStyle w:val="Hyperlink"/>
          </w:rPr>
          <w:t xml:space="preserve"> </w:t>
        </w:r>
        <w:r>
          <w:rPr>
            <w:rStyle w:val="Hyperlink"/>
          </w:rPr>
          <w:t>Ombudsman</w:t>
        </w:r>
        <w:r w:rsidR="00857168">
          <w:rPr>
            <w:rStyle w:val="Hyperlink"/>
          </w:rPr>
          <w:t xml:space="preserve"> </w:t>
        </w:r>
        <w:r>
          <w:rPr>
            <w:rStyle w:val="Hyperlink"/>
          </w:rPr>
          <w:t>(Victoria)</w:t>
        </w:r>
      </w:hyperlink>
      <w:r w:rsidR="00857168">
        <w:t xml:space="preserve"> </w:t>
      </w:r>
      <w:r>
        <w:t>(EWOV)</w:t>
      </w:r>
      <w:r w:rsidR="00857168">
        <w:t xml:space="preserve"> </w:t>
      </w:r>
      <w:r>
        <w:t>is</w:t>
      </w:r>
      <w:r w:rsidR="00857168">
        <w:t xml:space="preserve"> </w:t>
      </w:r>
      <w:r>
        <w:t>an</w:t>
      </w:r>
      <w:r w:rsidR="00857168">
        <w:t xml:space="preserve"> </w:t>
      </w:r>
      <w:r>
        <w:t>industry-based</w:t>
      </w:r>
      <w:r w:rsidR="00857168">
        <w:t xml:space="preserve"> </w:t>
      </w:r>
      <w:r>
        <w:t>external</w:t>
      </w:r>
      <w:r w:rsidR="00857168">
        <w:t xml:space="preserve"> </w:t>
      </w:r>
      <w:r>
        <w:t>dispute</w:t>
      </w:r>
      <w:r w:rsidR="00857168">
        <w:t xml:space="preserve"> </w:t>
      </w:r>
      <w:r>
        <w:t>resolution</w:t>
      </w:r>
      <w:r w:rsidR="00857168">
        <w:t xml:space="preserve"> </w:t>
      </w:r>
      <w:r>
        <w:t>service</w:t>
      </w:r>
      <w:r w:rsidR="00857168">
        <w:t xml:space="preserve"> </w:t>
      </w:r>
      <w:r>
        <w:t>that</w:t>
      </w:r>
      <w:r w:rsidR="00857168">
        <w:t xml:space="preserve"> </w:t>
      </w:r>
      <w:r>
        <w:t>deals</w:t>
      </w:r>
      <w:r w:rsidR="00857168">
        <w:t xml:space="preserve"> </w:t>
      </w:r>
      <w:r>
        <w:t>with</w:t>
      </w:r>
      <w:r w:rsidR="00857168">
        <w:t xml:space="preserve"> </w:t>
      </w:r>
      <w:r>
        <w:t>conflicts</w:t>
      </w:r>
      <w:r w:rsidR="00857168">
        <w:t xml:space="preserve"> </w:t>
      </w:r>
      <w:r>
        <w:t>between</w:t>
      </w:r>
      <w:r w:rsidR="00857168">
        <w:t xml:space="preserve"> </w:t>
      </w:r>
      <w:r>
        <w:t>water</w:t>
      </w:r>
      <w:r w:rsidR="00857168">
        <w:t xml:space="preserve"> </w:t>
      </w:r>
      <w:r>
        <w:t>corporations</w:t>
      </w:r>
      <w:r w:rsidR="00857168">
        <w:t xml:space="preserve"> </w:t>
      </w:r>
      <w:r>
        <w:t>and</w:t>
      </w:r>
      <w:r w:rsidR="00857168">
        <w:t xml:space="preserve"> </w:t>
      </w:r>
      <w:r>
        <w:t>their</w:t>
      </w:r>
      <w:r w:rsidR="00857168">
        <w:t xml:space="preserve"> </w:t>
      </w:r>
      <w:r>
        <w:t>customers.</w:t>
      </w:r>
      <w:r w:rsidR="00857168">
        <w:t xml:space="preserve"> </w:t>
      </w:r>
      <w:r>
        <w:t>It</w:t>
      </w:r>
      <w:r w:rsidR="00857168">
        <w:t xml:space="preserve"> </w:t>
      </w:r>
      <w:r>
        <w:t>is</w:t>
      </w:r>
      <w:r w:rsidR="00857168">
        <w:t xml:space="preserve"> </w:t>
      </w:r>
      <w:r>
        <w:t>independent</w:t>
      </w:r>
      <w:r w:rsidR="00857168">
        <w:t xml:space="preserve"> </w:t>
      </w:r>
      <w:r>
        <w:t>from</w:t>
      </w:r>
      <w:r w:rsidR="00857168">
        <w:t xml:space="preserve"> </w:t>
      </w:r>
      <w:r>
        <w:t>the</w:t>
      </w:r>
      <w:r w:rsidR="00857168">
        <w:t xml:space="preserve"> </w:t>
      </w:r>
      <w:r>
        <w:t>government,</w:t>
      </w:r>
      <w:r w:rsidR="00857168">
        <w:t xml:space="preserve"> </w:t>
      </w:r>
      <w:r>
        <w:t>does</w:t>
      </w:r>
      <w:r w:rsidR="00857168">
        <w:t xml:space="preserve"> </w:t>
      </w:r>
      <w:r>
        <w:t>not</w:t>
      </w:r>
      <w:r w:rsidR="00857168">
        <w:t xml:space="preserve"> </w:t>
      </w:r>
      <w:r>
        <w:t>report</w:t>
      </w:r>
      <w:r w:rsidR="00857168">
        <w:t xml:space="preserve"> </w:t>
      </w:r>
      <w:r>
        <w:t>to</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and</w:t>
      </w:r>
      <w:r w:rsidR="00857168">
        <w:t xml:space="preserve"> </w:t>
      </w:r>
      <w:r>
        <w:t>is</w:t>
      </w:r>
      <w:r w:rsidR="00857168">
        <w:t xml:space="preserve"> </w:t>
      </w:r>
      <w:r>
        <w:t>not</w:t>
      </w:r>
      <w:r w:rsidR="00857168">
        <w:t xml:space="preserve"> </w:t>
      </w:r>
      <w:r>
        <w:t>affiliated</w:t>
      </w:r>
      <w:r w:rsidR="00857168">
        <w:t xml:space="preserve"> </w:t>
      </w:r>
      <w:r>
        <w:t>with</w:t>
      </w:r>
      <w:r w:rsidR="00857168">
        <w:t xml:space="preserve"> </w:t>
      </w:r>
      <w:r>
        <w:t>the</w:t>
      </w:r>
      <w:r w:rsidR="00857168">
        <w:t xml:space="preserve"> </w:t>
      </w:r>
      <w:r>
        <w:t>Victorian</w:t>
      </w:r>
      <w:r w:rsidR="00857168">
        <w:t xml:space="preserve"> </w:t>
      </w:r>
      <w:r>
        <w:t>Ombudsman.</w:t>
      </w:r>
    </w:p>
    <w:p w14:paraId="090F1351" w14:textId="2CB36BA3" w:rsidR="00B4785B" w:rsidRDefault="00E155CB" w:rsidP="00857168">
      <w:r>
        <w:t>Under</w:t>
      </w:r>
      <w:r w:rsidR="00857168">
        <w:t xml:space="preserve"> </w:t>
      </w:r>
      <w:r>
        <w:t>the</w:t>
      </w:r>
      <w:r w:rsidR="00857168">
        <w:t xml:space="preserve"> </w:t>
      </w:r>
      <w:hyperlink r:id="rId102" w:tooltip="Link to customer service codes website" w:history="1">
        <w:r>
          <w:rPr>
            <w:rStyle w:val="Hyperlink"/>
          </w:rPr>
          <w:t>customer</w:t>
        </w:r>
        <w:r w:rsidR="00857168">
          <w:rPr>
            <w:rStyle w:val="Hyperlink"/>
          </w:rPr>
          <w:t xml:space="preserve"> </w:t>
        </w:r>
        <w:r>
          <w:rPr>
            <w:rStyle w:val="Hyperlink"/>
          </w:rPr>
          <w:t>service</w:t>
        </w:r>
        <w:r w:rsidR="00857168">
          <w:rPr>
            <w:rStyle w:val="Hyperlink"/>
          </w:rPr>
          <w:t xml:space="preserve"> </w:t>
        </w:r>
        <w:r>
          <w:rPr>
            <w:rStyle w:val="Hyperlink"/>
          </w:rPr>
          <w:t>codes</w:t>
        </w:r>
      </w:hyperlink>
      <w:r w:rsidR="00857168">
        <w:t xml:space="preserve"> </w:t>
      </w:r>
      <w:r>
        <w:t>issued</w:t>
      </w:r>
      <w:r w:rsidR="00857168">
        <w:t xml:space="preserve"> </w:t>
      </w:r>
      <w:r>
        <w:t>by</w:t>
      </w:r>
      <w:r w:rsidR="00857168">
        <w:t xml:space="preserve"> </w:t>
      </w:r>
      <w:r>
        <w:t>the</w:t>
      </w:r>
      <w:r w:rsidR="00857168">
        <w:t xml:space="preserve"> </w:t>
      </w:r>
      <w:r>
        <w:t>ESC,</w:t>
      </w:r>
      <w:r w:rsidR="00857168">
        <w:t xml:space="preserve"> </w:t>
      </w:r>
      <w:r>
        <w:t>a</w:t>
      </w:r>
      <w:r w:rsidR="00857168">
        <w:t xml:space="preserve"> </w:t>
      </w:r>
      <w:r>
        <w:t>water</w:t>
      </w:r>
      <w:r w:rsidR="00857168">
        <w:t xml:space="preserve"> </w:t>
      </w:r>
      <w:r>
        <w:t>corporation</w:t>
      </w:r>
      <w:r w:rsidR="00857168">
        <w:t xml:space="preserve"> </w:t>
      </w:r>
      <w:r>
        <w:t>must</w:t>
      </w:r>
      <w:r w:rsidR="00857168">
        <w:t xml:space="preserve"> </w:t>
      </w:r>
      <w:r>
        <w:t>have</w:t>
      </w:r>
      <w:r w:rsidR="00857168">
        <w:t xml:space="preserve"> </w:t>
      </w:r>
      <w:r>
        <w:t>a</w:t>
      </w:r>
      <w:r w:rsidR="00857168">
        <w:t xml:space="preserve"> </w:t>
      </w:r>
      <w:r>
        <w:t>complaint</w:t>
      </w:r>
      <w:r w:rsidR="00857168">
        <w:t xml:space="preserve"> </w:t>
      </w:r>
      <w:r>
        <w:t>escalation</w:t>
      </w:r>
      <w:r w:rsidR="00857168">
        <w:t xml:space="preserve"> </w:t>
      </w:r>
      <w:r>
        <w:t>process</w:t>
      </w:r>
      <w:r w:rsidR="00857168">
        <w:t xml:space="preserve"> </w:t>
      </w:r>
      <w:r>
        <w:t>that</w:t>
      </w:r>
      <w:r w:rsidR="00857168">
        <w:t xml:space="preserve"> </w:t>
      </w:r>
      <w:r>
        <w:t>provides</w:t>
      </w:r>
      <w:r w:rsidR="00857168">
        <w:t xml:space="preserve"> </w:t>
      </w:r>
      <w:r>
        <w:t>its</w:t>
      </w:r>
      <w:r w:rsidR="00857168">
        <w:t xml:space="preserve"> </w:t>
      </w:r>
      <w:r>
        <w:t>customers</w:t>
      </w:r>
      <w:r w:rsidR="00857168">
        <w:t xml:space="preserve"> </w:t>
      </w:r>
      <w:r>
        <w:t>with</w:t>
      </w:r>
      <w:r w:rsidR="00857168">
        <w:t xml:space="preserve"> </w:t>
      </w:r>
      <w:r>
        <w:t>information</w:t>
      </w:r>
      <w:r w:rsidR="00857168">
        <w:t xml:space="preserve"> </w:t>
      </w:r>
      <w:r>
        <w:t>about</w:t>
      </w:r>
      <w:r w:rsidR="00857168">
        <w:t xml:space="preserve"> </w:t>
      </w:r>
      <w:r>
        <w:t>referral</w:t>
      </w:r>
      <w:r w:rsidR="00857168">
        <w:t xml:space="preserve"> </w:t>
      </w:r>
      <w:r>
        <w:t>to</w:t>
      </w:r>
      <w:r w:rsidR="00857168">
        <w:t xml:space="preserve"> </w:t>
      </w:r>
      <w:r>
        <w:t>EWOV.</w:t>
      </w:r>
      <w:r w:rsidR="00857168">
        <w:t xml:space="preserve"> </w:t>
      </w:r>
      <w:r>
        <w:t>Anyone</w:t>
      </w:r>
      <w:r w:rsidR="00857168">
        <w:t xml:space="preserve"> </w:t>
      </w:r>
      <w:r>
        <w:t>that</w:t>
      </w:r>
      <w:r w:rsidR="00857168">
        <w:t xml:space="preserve"> </w:t>
      </w:r>
      <w:r>
        <w:t>is</w:t>
      </w:r>
      <w:r w:rsidR="00857168">
        <w:t xml:space="preserve"> </w:t>
      </w:r>
      <w:r>
        <w:t>directly</w:t>
      </w:r>
      <w:r w:rsidR="00857168">
        <w:t xml:space="preserve"> </w:t>
      </w:r>
      <w:r>
        <w:t>impacted</w:t>
      </w:r>
      <w:r w:rsidR="00857168">
        <w:t xml:space="preserve"> </w:t>
      </w:r>
      <w:r>
        <w:t>by</w:t>
      </w:r>
      <w:r w:rsidR="00857168">
        <w:t xml:space="preserve"> </w:t>
      </w:r>
      <w:r>
        <w:t>the</w:t>
      </w:r>
      <w:r w:rsidR="00857168">
        <w:t xml:space="preserve"> </w:t>
      </w:r>
      <w:r>
        <w:t>actions</w:t>
      </w:r>
      <w:r w:rsidR="00857168">
        <w:t xml:space="preserve"> </w:t>
      </w:r>
      <w:r>
        <w:t>of</w:t>
      </w:r>
      <w:r w:rsidR="00857168">
        <w:t xml:space="preserve"> </w:t>
      </w:r>
      <w:r>
        <w:t>a</w:t>
      </w:r>
      <w:r w:rsidR="00857168">
        <w:t xml:space="preserve"> </w:t>
      </w:r>
      <w:r>
        <w:t>water</w:t>
      </w:r>
      <w:r w:rsidR="00857168">
        <w:t xml:space="preserve"> </w:t>
      </w:r>
      <w:r>
        <w:t>corporation</w:t>
      </w:r>
      <w:r w:rsidR="00857168">
        <w:t xml:space="preserve"> </w:t>
      </w:r>
      <w:r>
        <w:t>may</w:t>
      </w:r>
      <w:r w:rsidR="00857168">
        <w:t xml:space="preserve"> </w:t>
      </w:r>
      <w:r>
        <w:t>make</w:t>
      </w:r>
      <w:r w:rsidR="00857168">
        <w:t xml:space="preserve"> </w:t>
      </w:r>
      <w:r>
        <w:t>a</w:t>
      </w:r>
      <w:r w:rsidR="00857168">
        <w:t xml:space="preserve"> </w:t>
      </w:r>
      <w:r>
        <w:t>complaint.</w:t>
      </w:r>
      <w:r w:rsidR="00857168">
        <w:t xml:space="preserve"> </w:t>
      </w:r>
      <w:r>
        <w:t>Complaints</w:t>
      </w:r>
      <w:r w:rsidR="00857168">
        <w:t xml:space="preserve"> </w:t>
      </w:r>
      <w:r>
        <w:t>can</w:t>
      </w:r>
      <w:r w:rsidR="00857168">
        <w:t xml:space="preserve"> </w:t>
      </w:r>
      <w:r>
        <w:t>be</w:t>
      </w:r>
      <w:r w:rsidR="00857168">
        <w:t xml:space="preserve"> </w:t>
      </w:r>
      <w:r>
        <w:t>about</w:t>
      </w:r>
      <w:r w:rsidR="00857168">
        <w:t xml:space="preserve"> </w:t>
      </w:r>
      <w:r>
        <w:t>billing</w:t>
      </w:r>
      <w:r w:rsidR="00857168">
        <w:t xml:space="preserve"> </w:t>
      </w:r>
      <w:r>
        <w:t>arrangements,</w:t>
      </w:r>
      <w:r w:rsidR="00857168">
        <w:t xml:space="preserve"> </w:t>
      </w:r>
      <w:r>
        <w:t>payment</w:t>
      </w:r>
      <w:r w:rsidR="00857168">
        <w:t xml:space="preserve"> </w:t>
      </w:r>
      <w:r>
        <w:t>difficulties,</w:t>
      </w:r>
      <w:r w:rsidR="00857168">
        <w:t xml:space="preserve"> </w:t>
      </w:r>
      <w:r>
        <w:t>connection</w:t>
      </w:r>
      <w:r w:rsidR="00857168">
        <w:t xml:space="preserve"> </w:t>
      </w:r>
      <w:r>
        <w:t>and</w:t>
      </w:r>
      <w:r w:rsidR="00857168">
        <w:t xml:space="preserve"> </w:t>
      </w:r>
      <w:r>
        <w:t>provision</w:t>
      </w:r>
      <w:r w:rsidR="00857168">
        <w:t xml:space="preserve"> </w:t>
      </w:r>
      <w:r>
        <w:t>of</w:t>
      </w:r>
      <w:r w:rsidR="00857168">
        <w:t xml:space="preserve"> </w:t>
      </w:r>
      <w:r>
        <w:t>services,</w:t>
      </w:r>
      <w:r w:rsidR="00857168">
        <w:t xml:space="preserve"> </w:t>
      </w:r>
      <w:r>
        <w:t>marketing</w:t>
      </w:r>
      <w:r w:rsidR="00857168">
        <w:t xml:space="preserve"> </w:t>
      </w:r>
      <w:r>
        <w:t>and</w:t>
      </w:r>
      <w:r w:rsidR="00857168">
        <w:t xml:space="preserve"> </w:t>
      </w:r>
      <w:r>
        <w:t>activities</w:t>
      </w:r>
      <w:r w:rsidR="00857168">
        <w:t xml:space="preserve"> </w:t>
      </w:r>
      <w:r>
        <w:t>that</w:t>
      </w:r>
      <w:r w:rsidR="00857168">
        <w:t xml:space="preserve"> </w:t>
      </w:r>
      <w:r>
        <w:t>may</w:t>
      </w:r>
      <w:r w:rsidR="00857168">
        <w:t xml:space="preserve"> </w:t>
      </w:r>
      <w:r>
        <w:t>affect</w:t>
      </w:r>
      <w:r w:rsidR="00857168">
        <w:t xml:space="preserve"> </w:t>
      </w:r>
      <w:r>
        <w:t>a</w:t>
      </w:r>
      <w:r w:rsidR="00857168">
        <w:t xml:space="preserve"> </w:t>
      </w:r>
      <w:r>
        <w:t>customer’s</w:t>
      </w:r>
      <w:r w:rsidR="00857168">
        <w:t xml:space="preserve"> </w:t>
      </w:r>
      <w:r>
        <w:t>land.</w:t>
      </w:r>
    </w:p>
    <w:p w14:paraId="48063BAE" w14:textId="77777777" w:rsidR="00277765" w:rsidRDefault="00277765" w:rsidP="00277765">
      <w:pPr>
        <w:pStyle w:val="Heading3"/>
      </w:pPr>
      <w:r>
        <w:t>More information</w:t>
      </w:r>
    </w:p>
    <w:p w14:paraId="322C69FD" w14:textId="77777777" w:rsidR="00277765" w:rsidRPr="00277765" w:rsidRDefault="00277765" w:rsidP="00277765">
      <w:pPr>
        <w:pStyle w:val="Normalbeforebullet"/>
        <w:rPr>
          <w:b/>
          <w:bCs/>
        </w:rPr>
      </w:pPr>
      <w:r w:rsidRPr="00277765">
        <w:rPr>
          <w:b/>
          <w:bCs/>
        </w:rPr>
        <w:t>Scheme participants</w:t>
      </w:r>
    </w:p>
    <w:p w14:paraId="6CEAD856" w14:textId="2CA6AE96" w:rsidR="00277765" w:rsidRDefault="00277765" w:rsidP="00277765">
      <w:r>
        <w:t xml:space="preserve">The EWOV can only receive complaints about </w:t>
      </w:r>
      <w:hyperlink r:id="rId103" w:tooltip="Link to companies that are members of EWOV website" w:history="1">
        <w:r w:rsidRPr="00277765">
          <w:rPr>
            <w:rStyle w:val="Hyperlink"/>
          </w:rPr>
          <w:t>companies that are members of EWOV</w:t>
        </w:r>
      </w:hyperlink>
      <w:r>
        <w:t>.</w:t>
      </w:r>
    </w:p>
    <w:p w14:paraId="087A5BBF" w14:textId="77777777" w:rsidR="00277765" w:rsidRPr="00277765" w:rsidRDefault="00277765" w:rsidP="00277765">
      <w:pPr>
        <w:pStyle w:val="Normalbeforebullet"/>
        <w:rPr>
          <w:b/>
          <w:bCs/>
        </w:rPr>
      </w:pPr>
      <w:r w:rsidRPr="00277765">
        <w:rPr>
          <w:b/>
          <w:bCs/>
        </w:rPr>
        <w:t>EWOV governance and structure</w:t>
      </w:r>
    </w:p>
    <w:p w14:paraId="591E75A4" w14:textId="2E30273C" w:rsidR="00277765" w:rsidRDefault="00277765" w:rsidP="00277765">
      <w:r>
        <w:t xml:space="preserve">Also provides information about </w:t>
      </w:r>
      <w:hyperlink r:id="rId104" w:tooltip="Link to EMOV website" w:history="1">
        <w:r w:rsidRPr="00F077EE">
          <w:rPr>
            <w:rStyle w:val="Hyperlink"/>
          </w:rPr>
          <w:t>which issues can and cannot be investigated</w:t>
        </w:r>
      </w:hyperlink>
      <w:r>
        <w:t>.</w:t>
      </w:r>
    </w:p>
    <w:p w14:paraId="0D158142" w14:textId="0EBF0B15" w:rsidR="00B4785B" w:rsidRPr="00786B06" w:rsidRDefault="00E155CB" w:rsidP="00786B06">
      <w:pPr>
        <w:pStyle w:val="Normalbeforebullet"/>
        <w:rPr>
          <w:b/>
          <w:bCs/>
        </w:rPr>
      </w:pPr>
      <w:r w:rsidRPr="00786B06">
        <w:rPr>
          <w:b/>
          <w:bCs/>
        </w:rPr>
        <w:t>Victoria’s</w:t>
      </w:r>
      <w:r w:rsidR="00857168" w:rsidRPr="00786B06">
        <w:rPr>
          <w:b/>
          <w:bCs/>
        </w:rPr>
        <w:t xml:space="preserve"> </w:t>
      </w:r>
      <w:r w:rsidRPr="00786B06">
        <w:rPr>
          <w:b/>
          <w:bCs/>
        </w:rPr>
        <w:t>18</w:t>
      </w:r>
      <w:r w:rsidR="00857168" w:rsidRPr="00786B06">
        <w:rPr>
          <w:b/>
          <w:bCs/>
        </w:rPr>
        <w:t xml:space="preserve"> </w:t>
      </w:r>
      <w:r w:rsidRPr="00786B06">
        <w:rPr>
          <w:b/>
          <w:bCs/>
        </w:rPr>
        <w:t>water</w:t>
      </w:r>
      <w:r w:rsidR="00857168" w:rsidRPr="00786B06">
        <w:rPr>
          <w:b/>
          <w:bCs/>
        </w:rPr>
        <w:t xml:space="preserve"> </w:t>
      </w:r>
      <w:r w:rsidRPr="00786B06">
        <w:rPr>
          <w:b/>
          <w:bCs/>
        </w:rPr>
        <w:t>corporations</w:t>
      </w:r>
    </w:p>
    <w:p w14:paraId="0D0C7B93" w14:textId="028114D0" w:rsidR="00B4785B" w:rsidRDefault="00E155CB" w:rsidP="00857168">
      <w:r>
        <w:t>There</w:t>
      </w:r>
      <w:r w:rsidR="00857168">
        <w:t xml:space="preserve"> </w:t>
      </w:r>
      <w:r>
        <w:t>is</w:t>
      </w:r>
      <w:r w:rsidR="00857168">
        <w:t xml:space="preserve"> </w:t>
      </w:r>
      <w:r>
        <w:t>a</w:t>
      </w:r>
      <w:r w:rsidR="00857168">
        <w:t xml:space="preserve"> </w:t>
      </w:r>
      <w:r>
        <w:t>total</w:t>
      </w:r>
      <w:r w:rsidR="00857168">
        <w:t xml:space="preserve"> </w:t>
      </w:r>
      <w:r>
        <w:t>of</w:t>
      </w:r>
      <w:r w:rsidR="00857168">
        <w:t xml:space="preserve"> </w:t>
      </w:r>
      <w:r>
        <w:t>18</w:t>
      </w:r>
      <w:r w:rsidR="00857168">
        <w:t xml:space="preserve"> </w:t>
      </w:r>
      <w:r>
        <w:t>water</w:t>
      </w:r>
      <w:r w:rsidR="00857168">
        <w:t xml:space="preserve"> </w:t>
      </w:r>
      <w:r>
        <w:t>corporations</w:t>
      </w:r>
      <w:r w:rsidR="00857168">
        <w:t xml:space="preserve"> </w:t>
      </w:r>
      <w:r>
        <w:t>in</w:t>
      </w:r>
      <w:r w:rsidR="00857168">
        <w:t xml:space="preserve"> </w:t>
      </w:r>
      <w:r>
        <w:t>Victoria.</w:t>
      </w:r>
      <w:r w:rsidR="00857168">
        <w:t xml:space="preserve"> </w:t>
      </w:r>
      <w:r>
        <w:t>Fifteen</w:t>
      </w:r>
      <w:r w:rsidR="00857168">
        <w:t xml:space="preserve"> </w:t>
      </w:r>
      <w:r>
        <w:t>of</w:t>
      </w:r>
      <w:r w:rsidR="00857168">
        <w:t xml:space="preserve"> </w:t>
      </w:r>
      <w:r>
        <w:t>these</w:t>
      </w:r>
      <w:r w:rsidR="00857168">
        <w:t xml:space="preserve"> </w:t>
      </w:r>
      <w:r>
        <w:t>water</w:t>
      </w:r>
      <w:r w:rsidR="00857168">
        <w:t xml:space="preserve"> </w:t>
      </w:r>
      <w:r>
        <w:t>corporations</w:t>
      </w:r>
      <w:r w:rsidR="00857168">
        <w:t xml:space="preserve"> </w:t>
      </w:r>
      <w:r>
        <w:t>provide</w:t>
      </w:r>
      <w:r w:rsidR="00857168">
        <w:t xml:space="preserve"> </w:t>
      </w:r>
      <w:r>
        <w:t>water</w:t>
      </w:r>
      <w:r w:rsidR="00857168">
        <w:t xml:space="preserve"> </w:t>
      </w:r>
      <w:r>
        <w:t>supply</w:t>
      </w:r>
      <w:r w:rsidR="00857168">
        <w:t xml:space="preserve"> </w:t>
      </w:r>
      <w:r>
        <w:t>(including</w:t>
      </w:r>
      <w:r w:rsidR="00857168">
        <w:t xml:space="preserve"> </w:t>
      </w:r>
      <w:r>
        <w:t>recycled</w:t>
      </w:r>
      <w:r w:rsidR="00857168">
        <w:t xml:space="preserve"> </w:t>
      </w:r>
      <w:r>
        <w:t>water)</w:t>
      </w:r>
      <w:r w:rsidR="00857168">
        <w:t xml:space="preserve"> </w:t>
      </w:r>
      <w:r>
        <w:t>and</w:t>
      </w:r>
      <w:r w:rsidR="00857168">
        <w:t xml:space="preserve"> </w:t>
      </w:r>
      <w:r>
        <w:t>sewage</w:t>
      </w:r>
      <w:r w:rsidR="00857168">
        <w:t xml:space="preserve"> </w:t>
      </w:r>
      <w:r>
        <w:t>and</w:t>
      </w:r>
      <w:r w:rsidR="00857168">
        <w:t xml:space="preserve"> </w:t>
      </w:r>
      <w:r>
        <w:t>trade</w:t>
      </w:r>
      <w:r w:rsidR="00857168">
        <w:t xml:space="preserve"> </w:t>
      </w:r>
      <w:r>
        <w:t>waste</w:t>
      </w:r>
      <w:r w:rsidR="00857168">
        <w:t xml:space="preserve"> </w:t>
      </w:r>
      <w:r>
        <w:t>disposal</w:t>
      </w:r>
      <w:r w:rsidR="00857168">
        <w:t xml:space="preserve"> </w:t>
      </w:r>
      <w:r>
        <w:t>services</w:t>
      </w:r>
      <w:r w:rsidR="00857168">
        <w:t xml:space="preserve"> </w:t>
      </w:r>
      <w:r>
        <w:t>to</w:t>
      </w:r>
      <w:r w:rsidR="00857168">
        <w:t xml:space="preserve"> </w:t>
      </w:r>
      <w:r>
        <w:t>urban</w:t>
      </w:r>
      <w:r w:rsidR="00857168">
        <w:t xml:space="preserve"> </w:t>
      </w:r>
      <w:r>
        <w:t>customers</w:t>
      </w:r>
      <w:r w:rsidR="00857168">
        <w:t xml:space="preserve"> </w:t>
      </w:r>
      <w:r>
        <w:t>throughout</w:t>
      </w:r>
      <w:r w:rsidR="00857168">
        <w:t xml:space="preserve"> </w:t>
      </w:r>
      <w:r>
        <w:t>Victoria.</w:t>
      </w:r>
    </w:p>
    <w:p w14:paraId="32ED6B87" w14:textId="1F0804D2" w:rsidR="00B4785B" w:rsidRDefault="00E155CB" w:rsidP="00786B06">
      <w:pPr>
        <w:pStyle w:val="Normalbeforebullet"/>
      </w:pPr>
      <w:r>
        <w:t>In</w:t>
      </w:r>
      <w:r w:rsidR="00857168">
        <w:t xml:space="preserve"> </w:t>
      </w:r>
      <w:r>
        <w:t>regional</w:t>
      </w:r>
      <w:r w:rsidR="00857168">
        <w:t xml:space="preserve"> </w:t>
      </w:r>
      <w:r>
        <w:t>Victoria</w:t>
      </w:r>
      <w:r w:rsidR="00857168">
        <w:t xml:space="preserve"> </w:t>
      </w:r>
      <w:r>
        <w:t>these</w:t>
      </w:r>
      <w:r w:rsidR="00857168">
        <w:t xml:space="preserve"> </w:t>
      </w:r>
      <w:r>
        <w:t>are:</w:t>
      </w:r>
    </w:p>
    <w:p w14:paraId="0BD6C722" w14:textId="19A7EB83" w:rsidR="00786B06" w:rsidRDefault="00AD3713" w:rsidP="00786B06">
      <w:pPr>
        <w:pStyle w:val="BulletL1"/>
      </w:pPr>
      <w:hyperlink r:id="rId105" w:tooltip="Link to Barwon Water website" w:history="1">
        <w:r w:rsidR="00786B06" w:rsidRPr="00786B06">
          <w:rPr>
            <w:rStyle w:val="Hyperlink"/>
            <w:lang w:val="en-US"/>
          </w:rPr>
          <w:t>Barwon Water</w:t>
        </w:r>
      </w:hyperlink>
    </w:p>
    <w:p w14:paraId="7753E520" w14:textId="5BCFFE6C" w:rsidR="00B4785B" w:rsidRPr="00786B06" w:rsidRDefault="00AD3713" w:rsidP="00786B06">
      <w:pPr>
        <w:pStyle w:val="BulletL1"/>
      </w:pPr>
      <w:hyperlink r:id="rId106" w:tooltip="Link to Central Highlands Water website" w:history="1">
        <w:r w:rsidR="00E155CB">
          <w:rPr>
            <w:rStyle w:val="Hyperlink"/>
            <w:lang w:val="en-US"/>
          </w:rPr>
          <w:t>Central</w:t>
        </w:r>
        <w:r w:rsidR="00857168">
          <w:rPr>
            <w:rStyle w:val="Hyperlink"/>
            <w:lang w:val="en-US"/>
          </w:rPr>
          <w:t xml:space="preserve"> </w:t>
        </w:r>
        <w:r w:rsidR="00E155CB">
          <w:rPr>
            <w:rStyle w:val="Hyperlink"/>
            <w:lang w:val="en-US"/>
          </w:rPr>
          <w:t>Highlands</w:t>
        </w:r>
        <w:r w:rsidR="00857168">
          <w:rPr>
            <w:rStyle w:val="Hyperlink"/>
            <w:lang w:val="en-US"/>
          </w:rPr>
          <w:t xml:space="preserve"> </w:t>
        </w:r>
        <w:r w:rsidR="00E155CB">
          <w:rPr>
            <w:rStyle w:val="Hyperlink"/>
            <w:lang w:val="en-US"/>
          </w:rPr>
          <w:t>Water</w:t>
        </w:r>
      </w:hyperlink>
    </w:p>
    <w:p w14:paraId="5B0CA47B" w14:textId="44F0CB9E" w:rsidR="001C63AC" w:rsidRDefault="00AD3713" w:rsidP="001C63AC">
      <w:pPr>
        <w:pStyle w:val="BulletL1"/>
      </w:pPr>
      <w:hyperlink r:id="rId107" w:tooltip="Link to Coliban Water website" w:history="1">
        <w:r w:rsidR="001C63AC" w:rsidRPr="001C63AC">
          <w:rPr>
            <w:rStyle w:val="Hyperlink"/>
            <w:lang w:val="en-US"/>
          </w:rPr>
          <w:t>Coliban Water</w:t>
        </w:r>
      </w:hyperlink>
    </w:p>
    <w:p w14:paraId="7BC701B6" w14:textId="646AE95A" w:rsidR="00430D81" w:rsidRDefault="00AD3713" w:rsidP="00430D81">
      <w:pPr>
        <w:pStyle w:val="BulletL1"/>
      </w:pPr>
      <w:hyperlink r:id="rId108" w:tooltip="Link to East Gippsland Water website" w:history="1">
        <w:r w:rsidR="00430D81" w:rsidRPr="00430D81">
          <w:rPr>
            <w:rStyle w:val="Hyperlink"/>
          </w:rPr>
          <w:t>East Gippsland Water</w:t>
        </w:r>
      </w:hyperlink>
    </w:p>
    <w:p w14:paraId="55C2EC2B" w14:textId="61DDD95B" w:rsidR="00430D81" w:rsidRDefault="00AD3713" w:rsidP="00430D81">
      <w:pPr>
        <w:pStyle w:val="BulletL1"/>
      </w:pPr>
      <w:hyperlink r:id="rId109" w:tooltip="Link to Gippsland Water website" w:history="1">
        <w:r w:rsidR="00430D81" w:rsidRPr="00430D81">
          <w:rPr>
            <w:rStyle w:val="Hyperlink"/>
          </w:rPr>
          <w:t>Gippsland Water</w:t>
        </w:r>
      </w:hyperlink>
    </w:p>
    <w:p w14:paraId="73E3F9BA" w14:textId="32B7372C" w:rsidR="00430D81" w:rsidRDefault="00AD3713" w:rsidP="00430D81">
      <w:pPr>
        <w:pStyle w:val="BulletL1"/>
      </w:pPr>
      <w:hyperlink r:id="rId110" w:tooltip="Link to Goulburn Valley Water website" w:history="1">
        <w:r w:rsidR="00430D81" w:rsidRPr="00430D81">
          <w:rPr>
            <w:rStyle w:val="Hyperlink"/>
          </w:rPr>
          <w:t>Goulburn Valley Water</w:t>
        </w:r>
      </w:hyperlink>
    </w:p>
    <w:p w14:paraId="389EBD25" w14:textId="0BD2CB8E" w:rsidR="00430D81" w:rsidRDefault="00AD3713" w:rsidP="00430D81">
      <w:pPr>
        <w:pStyle w:val="BulletL1"/>
      </w:pPr>
      <w:hyperlink r:id="rId111" w:tooltip="Link to Grampians Wimmera Mallee Water website" w:history="1">
        <w:r w:rsidR="00430D81" w:rsidRPr="00430D81">
          <w:rPr>
            <w:rStyle w:val="Hyperlink"/>
          </w:rPr>
          <w:t>Grampians Wimmera Mallee Water</w:t>
        </w:r>
      </w:hyperlink>
    </w:p>
    <w:p w14:paraId="7A26A137" w14:textId="7758A7EE" w:rsidR="00B4785B" w:rsidRPr="00430D81" w:rsidRDefault="00AD3713" w:rsidP="00786B06">
      <w:pPr>
        <w:pStyle w:val="BulletL1"/>
      </w:pPr>
      <w:hyperlink r:id="rId112" w:history="1">
        <w:r w:rsidR="00E155CB">
          <w:rPr>
            <w:rStyle w:val="Hyperlink"/>
            <w:lang w:val="en-US"/>
          </w:rPr>
          <w:t>Lower</w:t>
        </w:r>
        <w:r w:rsidR="00857168">
          <w:rPr>
            <w:rStyle w:val="Hyperlink"/>
            <w:lang w:val="en-US"/>
          </w:rPr>
          <w:t xml:space="preserve"> </w:t>
        </w:r>
        <w:r w:rsidR="00E155CB">
          <w:rPr>
            <w:rStyle w:val="Hyperlink"/>
            <w:lang w:val="en-US"/>
          </w:rPr>
          <w:t>Murray</w:t>
        </w:r>
        <w:r w:rsidR="00857168">
          <w:rPr>
            <w:rStyle w:val="Hyperlink"/>
            <w:lang w:val="en-US"/>
          </w:rPr>
          <w:t xml:space="preserve"> </w:t>
        </w:r>
        <w:r w:rsidR="00E155CB">
          <w:rPr>
            <w:rStyle w:val="Hyperlink"/>
            <w:lang w:val="en-US"/>
          </w:rPr>
          <w:t>Water</w:t>
        </w:r>
      </w:hyperlink>
    </w:p>
    <w:p w14:paraId="3703B7D0" w14:textId="2D7336B8" w:rsidR="00B4785B" w:rsidRPr="00430D81" w:rsidRDefault="00AD3713" w:rsidP="00786B06">
      <w:pPr>
        <w:pStyle w:val="BulletL1"/>
      </w:pPr>
      <w:hyperlink r:id="rId113" w:history="1">
        <w:r w:rsidR="00E155CB">
          <w:rPr>
            <w:rStyle w:val="Hyperlink"/>
            <w:lang w:val="en-US"/>
          </w:rPr>
          <w:t>North</w:t>
        </w:r>
        <w:r w:rsidR="00857168">
          <w:rPr>
            <w:rStyle w:val="Hyperlink"/>
            <w:lang w:val="en-US"/>
          </w:rPr>
          <w:t xml:space="preserve"> </w:t>
        </w:r>
        <w:r w:rsidR="00E155CB">
          <w:rPr>
            <w:rStyle w:val="Hyperlink"/>
            <w:lang w:val="en-US"/>
          </w:rPr>
          <w:t>East</w:t>
        </w:r>
        <w:r w:rsidR="00857168">
          <w:rPr>
            <w:rStyle w:val="Hyperlink"/>
            <w:lang w:val="en-US"/>
          </w:rPr>
          <w:t xml:space="preserve"> </w:t>
        </w:r>
        <w:r w:rsidR="00E155CB">
          <w:rPr>
            <w:rStyle w:val="Hyperlink"/>
            <w:lang w:val="en-US"/>
          </w:rPr>
          <w:t>Water</w:t>
        </w:r>
      </w:hyperlink>
    </w:p>
    <w:p w14:paraId="6A46ABD7" w14:textId="79924BCD" w:rsidR="00430D81" w:rsidRDefault="00AD3713" w:rsidP="00430D81">
      <w:pPr>
        <w:pStyle w:val="BulletL1"/>
      </w:pPr>
      <w:hyperlink r:id="rId114" w:tooltip="Link to South Gippsland Water website" w:history="1">
        <w:r w:rsidR="00430D81" w:rsidRPr="00430D81">
          <w:rPr>
            <w:rStyle w:val="Hyperlink"/>
          </w:rPr>
          <w:t>South Gippsland Water</w:t>
        </w:r>
      </w:hyperlink>
    </w:p>
    <w:p w14:paraId="79AA5A6F" w14:textId="289D3920" w:rsidR="00B4785B" w:rsidRPr="00430D81" w:rsidRDefault="00AD3713" w:rsidP="00786B06">
      <w:pPr>
        <w:pStyle w:val="BulletL1"/>
      </w:pPr>
      <w:hyperlink r:id="rId115" w:tooltip="Link to Wannon Water website" w:history="1">
        <w:r w:rsidR="00E155CB">
          <w:rPr>
            <w:rStyle w:val="Hyperlink"/>
            <w:lang w:val="en-US"/>
          </w:rPr>
          <w:t>Wannon</w:t>
        </w:r>
        <w:r w:rsidR="00857168">
          <w:rPr>
            <w:rStyle w:val="Hyperlink"/>
            <w:lang w:val="en-US"/>
          </w:rPr>
          <w:t xml:space="preserve"> </w:t>
        </w:r>
        <w:r w:rsidR="00E155CB">
          <w:rPr>
            <w:rStyle w:val="Hyperlink"/>
            <w:lang w:val="en-US"/>
          </w:rPr>
          <w:t>Water</w:t>
        </w:r>
      </w:hyperlink>
    </w:p>
    <w:p w14:paraId="175C562E" w14:textId="026499CD" w:rsidR="00B4785B" w:rsidRPr="00430D81" w:rsidRDefault="00AD3713" w:rsidP="00685398">
      <w:pPr>
        <w:pStyle w:val="BulletL1last"/>
      </w:pPr>
      <w:hyperlink r:id="rId116" w:tooltip="Link to Westernport Water website" w:history="1">
        <w:r w:rsidR="00E155CB">
          <w:rPr>
            <w:rStyle w:val="Hyperlink"/>
          </w:rPr>
          <w:t>Westernport</w:t>
        </w:r>
        <w:r w:rsidR="00857168">
          <w:rPr>
            <w:rStyle w:val="Hyperlink"/>
          </w:rPr>
          <w:t xml:space="preserve"> </w:t>
        </w:r>
        <w:r w:rsidR="00E155CB">
          <w:rPr>
            <w:rStyle w:val="Hyperlink"/>
          </w:rPr>
          <w:t>Water</w:t>
        </w:r>
      </w:hyperlink>
    </w:p>
    <w:p w14:paraId="4C62CDF2" w14:textId="3966A618" w:rsidR="00B4785B" w:rsidRDefault="00E155CB" w:rsidP="00685398">
      <w:pPr>
        <w:pStyle w:val="Normalbeforebullet"/>
      </w:pPr>
      <w:r>
        <w:t>In</w:t>
      </w:r>
      <w:r w:rsidR="00857168">
        <w:t xml:space="preserve"> </w:t>
      </w:r>
      <w:r>
        <w:t>Melbourne</w:t>
      </w:r>
      <w:r w:rsidR="00857168">
        <w:t xml:space="preserve"> </w:t>
      </w:r>
      <w:r>
        <w:t>these</w:t>
      </w:r>
      <w:r w:rsidR="00857168">
        <w:t xml:space="preserve"> </w:t>
      </w:r>
      <w:r>
        <w:t>are:</w:t>
      </w:r>
    </w:p>
    <w:p w14:paraId="05838F57" w14:textId="3825A6EE" w:rsidR="00B4785B" w:rsidRDefault="00E155CB" w:rsidP="00786B06">
      <w:pPr>
        <w:pStyle w:val="BulletL1"/>
      </w:pPr>
      <w:r>
        <w:t>Greater</w:t>
      </w:r>
      <w:r w:rsidR="00857168">
        <w:t xml:space="preserve"> </w:t>
      </w:r>
      <w:r>
        <w:t>Western</w:t>
      </w:r>
      <w:r w:rsidR="00857168">
        <w:t xml:space="preserve"> </w:t>
      </w:r>
      <w:r>
        <w:t>Water</w:t>
      </w:r>
    </w:p>
    <w:p w14:paraId="231EA897" w14:textId="66C76FAC" w:rsidR="00B4785B" w:rsidRPr="00685398" w:rsidRDefault="00E155CB" w:rsidP="00786B06">
      <w:pPr>
        <w:pStyle w:val="BulletL1"/>
      </w:pPr>
      <w:r>
        <w:t>Melbourne</w:t>
      </w:r>
      <w:r w:rsidR="00857168">
        <w:t xml:space="preserve"> </w:t>
      </w:r>
      <w:r>
        <w:t>Water</w:t>
      </w:r>
    </w:p>
    <w:p w14:paraId="6A36743B" w14:textId="48E96FBC" w:rsidR="00B4785B" w:rsidRPr="00685398" w:rsidRDefault="00AD3713" w:rsidP="00786B06">
      <w:pPr>
        <w:pStyle w:val="BulletL1"/>
      </w:pPr>
      <w:hyperlink r:id="rId117" w:tooltip="Link to South East Water website" w:history="1">
        <w:r w:rsidR="00E155CB">
          <w:rPr>
            <w:rStyle w:val="Hyperlink"/>
          </w:rPr>
          <w:t>South</w:t>
        </w:r>
        <w:r w:rsidR="00857168">
          <w:rPr>
            <w:rStyle w:val="Hyperlink"/>
          </w:rPr>
          <w:t xml:space="preserve"> </w:t>
        </w:r>
        <w:r w:rsidR="00E155CB">
          <w:rPr>
            <w:rStyle w:val="Hyperlink"/>
          </w:rPr>
          <w:t>East</w:t>
        </w:r>
        <w:r w:rsidR="00857168">
          <w:rPr>
            <w:rStyle w:val="Hyperlink"/>
          </w:rPr>
          <w:t xml:space="preserve"> </w:t>
        </w:r>
        <w:r w:rsidR="00E155CB">
          <w:rPr>
            <w:rStyle w:val="Hyperlink"/>
          </w:rPr>
          <w:t>Water</w:t>
        </w:r>
      </w:hyperlink>
    </w:p>
    <w:p w14:paraId="4615F14C" w14:textId="2B134B22" w:rsidR="00B4785B" w:rsidRPr="00685398" w:rsidRDefault="00AD3713" w:rsidP="00786B06">
      <w:pPr>
        <w:pStyle w:val="BulletL1last"/>
      </w:pPr>
      <w:hyperlink r:id="rId118" w:tooltip="Link to Yarra Valley Water website" w:history="1">
        <w:r w:rsidR="00E155CB">
          <w:rPr>
            <w:rStyle w:val="Hyperlink"/>
          </w:rPr>
          <w:t>Yarra</w:t>
        </w:r>
        <w:r w:rsidR="00857168">
          <w:rPr>
            <w:rStyle w:val="Hyperlink"/>
          </w:rPr>
          <w:t xml:space="preserve"> </w:t>
        </w:r>
        <w:r w:rsidR="00E155CB">
          <w:rPr>
            <w:rStyle w:val="Hyperlink"/>
          </w:rPr>
          <w:t>Valley</w:t>
        </w:r>
        <w:r w:rsidR="00857168">
          <w:rPr>
            <w:rStyle w:val="Hyperlink"/>
          </w:rPr>
          <w:t xml:space="preserve"> </w:t>
        </w:r>
        <w:r w:rsidR="00E155CB">
          <w:rPr>
            <w:rStyle w:val="Hyperlink"/>
          </w:rPr>
          <w:t>Water</w:t>
        </w:r>
      </w:hyperlink>
    </w:p>
    <w:p w14:paraId="52D6BFBC" w14:textId="1E360FDA" w:rsidR="00B4785B" w:rsidRDefault="00E155CB" w:rsidP="00857168">
      <w:r>
        <w:t>Four</w:t>
      </w:r>
      <w:r w:rsidR="00857168">
        <w:t xml:space="preserve"> </w:t>
      </w:r>
      <w:r>
        <w:t>water</w:t>
      </w:r>
      <w:r w:rsidR="00857168">
        <w:t xml:space="preserve"> </w:t>
      </w:r>
      <w:r>
        <w:t>corporations</w:t>
      </w:r>
      <w:r w:rsidR="00857168">
        <w:t xml:space="preserve"> </w:t>
      </w:r>
      <w:r>
        <w:t>provide</w:t>
      </w:r>
      <w:r w:rsidR="00857168">
        <w:t xml:space="preserve"> </w:t>
      </w:r>
      <w:r>
        <w:t>rural</w:t>
      </w:r>
      <w:r w:rsidR="00857168">
        <w:t xml:space="preserve"> </w:t>
      </w:r>
      <w:r>
        <w:t>water</w:t>
      </w:r>
      <w:r w:rsidR="00857168">
        <w:t xml:space="preserve"> </w:t>
      </w:r>
      <w:r>
        <w:t>services,</w:t>
      </w:r>
      <w:r w:rsidR="00857168">
        <w:t xml:space="preserve"> </w:t>
      </w:r>
      <w:r>
        <w:t>which</w:t>
      </w:r>
      <w:r w:rsidR="00857168">
        <w:t xml:space="preserve"> </w:t>
      </w:r>
      <w:r>
        <w:t>comprise</w:t>
      </w:r>
      <w:r w:rsidR="00857168">
        <w:t xml:space="preserve"> </w:t>
      </w:r>
      <w:r>
        <w:t>the</w:t>
      </w:r>
      <w:r w:rsidR="00857168">
        <w:t xml:space="preserve"> </w:t>
      </w:r>
      <w:r>
        <w:t>delivery</w:t>
      </w:r>
      <w:r w:rsidR="00857168">
        <w:t xml:space="preserve"> </w:t>
      </w:r>
      <w:r>
        <w:t>of</w:t>
      </w:r>
      <w:r w:rsidR="00857168">
        <w:t xml:space="preserve"> </w:t>
      </w:r>
      <w:r>
        <w:t>water</w:t>
      </w:r>
      <w:r w:rsidR="00857168">
        <w:t xml:space="preserve"> </w:t>
      </w:r>
      <w:r>
        <w:t>for</w:t>
      </w:r>
      <w:r w:rsidR="00857168">
        <w:t xml:space="preserve"> </w:t>
      </w:r>
      <w:r>
        <w:t>irrigation,</w:t>
      </w:r>
      <w:r w:rsidR="00857168">
        <w:t xml:space="preserve"> </w:t>
      </w:r>
      <w:r>
        <w:t>domestic</w:t>
      </w:r>
      <w:r w:rsidR="00857168">
        <w:t xml:space="preserve"> </w:t>
      </w:r>
      <w:r>
        <w:t>and</w:t>
      </w:r>
      <w:r w:rsidR="00857168">
        <w:t xml:space="preserve"> </w:t>
      </w:r>
      <w:r>
        <w:t>stock</w:t>
      </w:r>
      <w:r w:rsidR="00857168">
        <w:t xml:space="preserve"> </w:t>
      </w:r>
      <w:r>
        <w:t>purposes</w:t>
      </w:r>
      <w:r w:rsidR="00857168">
        <w:t xml:space="preserve"> </w:t>
      </w:r>
      <w:r>
        <w:t>and</w:t>
      </w:r>
      <w:r w:rsidR="00857168">
        <w:t xml:space="preserve"> </w:t>
      </w:r>
      <w:r>
        <w:t>associated</w:t>
      </w:r>
      <w:r w:rsidR="00857168">
        <w:t xml:space="preserve"> </w:t>
      </w:r>
      <w:r>
        <w:t>drainage,</w:t>
      </w:r>
      <w:r w:rsidR="00857168">
        <w:t xml:space="preserve"> </w:t>
      </w:r>
      <w:r>
        <w:t>and</w:t>
      </w:r>
      <w:r w:rsidR="00857168">
        <w:t xml:space="preserve"> </w:t>
      </w:r>
      <w:r>
        <w:t>salinity</w:t>
      </w:r>
      <w:r w:rsidR="00857168">
        <w:t xml:space="preserve"> </w:t>
      </w:r>
      <w:r>
        <w:t>mitigation</w:t>
      </w:r>
      <w:r w:rsidR="00857168">
        <w:t xml:space="preserve"> </w:t>
      </w:r>
      <w:r>
        <w:t>services.</w:t>
      </w:r>
      <w:r w:rsidR="00857168">
        <w:t xml:space="preserve"> </w:t>
      </w:r>
      <w:r>
        <w:t>They</w:t>
      </w:r>
      <w:r w:rsidR="00857168">
        <w:t xml:space="preserve"> </w:t>
      </w:r>
      <w:r>
        <w:t>also</w:t>
      </w:r>
      <w:r w:rsidR="00857168">
        <w:t xml:space="preserve"> </w:t>
      </w:r>
      <w:r>
        <w:t>supply</w:t>
      </w:r>
      <w:r w:rsidR="00857168">
        <w:t xml:space="preserve"> </w:t>
      </w:r>
      <w:r>
        <w:t>water</w:t>
      </w:r>
      <w:r w:rsidR="00857168">
        <w:t xml:space="preserve"> </w:t>
      </w:r>
      <w:r>
        <w:t>to</w:t>
      </w:r>
      <w:r w:rsidR="00857168">
        <w:t xml:space="preserve"> </w:t>
      </w:r>
      <w:r>
        <w:t>customers</w:t>
      </w:r>
      <w:r w:rsidR="00857168">
        <w:t xml:space="preserve"> </w:t>
      </w:r>
      <w:r>
        <w:t>by</w:t>
      </w:r>
      <w:r w:rsidR="00857168">
        <w:t xml:space="preserve"> </w:t>
      </w:r>
      <w:r>
        <w:t>agreement.</w:t>
      </w:r>
    </w:p>
    <w:p w14:paraId="138661F2" w14:textId="2FF0CEAC" w:rsidR="00B4785B" w:rsidRDefault="00E155CB" w:rsidP="00685398">
      <w:pPr>
        <w:pStyle w:val="Normalbeforebullet"/>
      </w:pPr>
      <w:r>
        <w:t>These</w:t>
      </w:r>
      <w:r w:rsidR="00857168">
        <w:t xml:space="preserve"> </w:t>
      </w:r>
      <w:r>
        <w:t>are:</w:t>
      </w:r>
    </w:p>
    <w:p w14:paraId="256841CE" w14:textId="770E4912" w:rsidR="00B4785B" w:rsidRPr="00685398" w:rsidRDefault="00AD3713" w:rsidP="00685398">
      <w:pPr>
        <w:pStyle w:val="BulletL1"/>
      </w:pPr>
      <w:hyperlink r:id="rId119" w:tooltip="Link to Goulburn-Murray Water website" w:history="1">
        <w:r w:rsidR="00E155CB">
          <w:rPr>
            <w:rStyle w:val="Hyperlink"/>
          </w:rPr>
          <w:t>Goulburn-Murray</w:t>
        </w:r>
        <w:r w:rsidR="00857168">
          <w:rPr>
            <w:rStyle w:val="Hyperlink"/>
          </w:rPr>
          <w:t xml:space="preserve"> </w:t>
        </w:r>
        <w:r w:rsidR="00E155CB">
          <w:rPr>
            <w:rStyle w:val="Hyperlink"/>
          </w:rPr>
          <w:t>Water</w:t>
        </w:r>
      </w:hyperlink>
    </w:p>
    <w:p w14:paraId="2BB13ADA" w14:textId="03B9B25F" w:rsidR="00B4785B" w:rsidRPr="00685398" w:rsidRDefault="00AD3713" w:rsidP="00685398">
      <w:pPr>
        <w:pStyle w:val="BulletL1"/>
        <w:rPr>
          <w:rStyle w:val="Hyperlink"/>
          <w:color w:val="auto"/>
          <w:u w:val="none"/>
        </w:rPr>
      </w:pPr>
      <w:hyperlink r:id="rId120" w:tooltip="Link to Grampians Wimmera Mallee Water website" w:history="1">
        <w:r w:rsidR="00E155CB">
          <w:rPr>
            <w:rStyle w:val="Hyperlink"/>
          </w:rPr>
          <w:t>Grampians</w:t>
        </w:r>
        <w:r w:rsidR="00857168">
          <w:rPr>
            <w:rStyle w:val="Hyperlink"/>
          </w:rPr>
          <w:t xml:space="preserve"> </w:t>
        </w:r>
        <w:r w:rsidR="00E155CB">
          <w:rPr>
            <w:rStyle w:val="Hyperlink"/>
          </w:rPr>
          <w:t>Wimmera</w:t>
        </w:r>
        <w:r w:rsidR="00857168">
          <w:rPr>
            <w:rStyle w:val="Hyperlink"/>
          </w:rPr>
          <w:t xml:space="preserve"> </w:t>
        </w:r>
        <w:r w:rsidR="00E155CB">
          <w:rPr>
            <w:rStyle w:val="Hyperlink"/>
          </w:rPr>
          <w:t>Mallee</w:t>
        </w:r>
        <w:r w:rsidR="00857168">
          <w:rPr>
            <w:rStyle w:val="Hyperlink"/>
          </w:rPr>
          <w:t xml:space="preserve"> </w:t>
        </w:r>
        <w:r w:rsidR="00E155CB">
          <w:rPr>
            <w:rStyle w:val="Hyperlink"/>
          </w:rPr>
          <w:t>Water</w:t>
        </w:r>
      </w:hyperlink>
    </w:p>
    <w:p w14:paraId="6966CF7F" w14:textId="11599ED8" w:rsidR="00685398" w:rsidRPr="00685398" w:rsidRDefault="00AD3713" w:rsidP="00685398">
      <w:pPr>
        <w:pStyle w:val="BulletL1"/>
      </w:pPr>
      <w:hyperlink r:id="rId121" w:tooltip="Link to Lower Murray Water website" w:history="1">
        <w:r w:rsidR="00685398" w:rsidRPr="00685398">
          <w:rPr>
            <w:rStyle w:val="Hyperlink"/>
          </w:rPr>
          <w:t>Lower Murray Water</w:t>
        </w:r>
      </w:hyperlink>
    </w:p>
    <w:p w14:paraId="26EC75DA" w14:textId="1D57116B" w:rsidR="00B4785B" w:rsidRPr="00685398" w:rsidRDefault="00AD3713" w:rsidP="00685398">
      <w:pPr>
        <w:pStyle w:val="BulletL1last"/>
      </w:pPr>
      <w:hyperlink r:id="rId122" w:tooltip="Link to Southern Rural Water website" w:history="1">
        <w:r w:rsidR="00E155CB">
          <w:rPr>
            <w:rStyle w:val="Hyperlink"/>
          </w:rPr>
          <w:t>Southern</w:t>
        </w:r>
        <w:r w:rsidR="00857168">
          <w:rPr>
            <w:rStyle w:val="Hyperlink"/>
          </w:rPr>
          <w:t xml:space="preserve"> </w:t>
        </w:r>
        <w:r w:rsidR="00E155CB">
          <w:rPr>
            <w:rStyle w:val="Hyperlink"/>
          </w:rPr>
          <w:t>Rural</w:t>
        </w:r>
        <w:r w:rsidR="00857168">
          <w:rPr>
            <w:rStyle w:val="Hyperlink"/>
          </w:rPr>
          <w:t xml:space="preserve"> </w:t>
        </w:r>
        <w:r w:rsidR="00E155CB">
          <w:rPr>
            <w:rStyle w:val="Hyperlink"/>
          </w:rPr>
          <w:t>Water</w:t>
        </w:r>
      </w:hyperlink>
    </w:p>
    <w:p w14:paraId="5871E763" w14:textId="4D4376CA" w:rsidR="00B4785B" w:rsidRDefault="00E155CB" w:rsidP="00857168">
      <w:r>
        <w:t>In</w:t>
      </w:r>
      <w:r w:rsidR="00857168">
        <w:t xml:space="preserve"> </w:t>
      </w:r>
      <w:r>
        <w:t>addition,</w:t>
      </w:r>
      <w:r w:rsidR="00857168">
        <w:t xml:space="preserve"> </w:t>
      </w:r>
      <w:r>
        <w:t>Southern</w:t>
      </w:r>
      <w:r w:rsidR="00857168">
        <w:t xml:space="preserve"> </w:t>
      </w:r>
      <w:r>
        <w:t>Rural</w:t>
      </w:r>
      <w:r w:rsidR="00857168">
        <w:t xml:space="preserve"> </w:t>
      </w:r>
      <w:r>
        <w:t>Water,</w:t>
      </w:r>
      <w:r w:rsidR="00857168">
        <w:t xml:space="preserve"> </w:t>
      </w:r>
      <w:r>
        <w:t>Goulburn-Murray</w:t>
      </w:r>
      <w:r w:rsidR="00857168">
        <w:t xml:space="preserve"> </w:t>
      </w:r>
      <w:r>
        <w:t>Water</w:t>
      </w:r>
      <w:r w:rsidR="00857168">
        <w:t xml:space="preserve"> </w:t>
      </w:r>
      <w:r>
        <w:t>and</w:t>
      </w:r>
      <w:r w:rsidR="00857168">
        <w:t xml:space="preserve"> </w:t>
      </w:r>
      <w:r>
        <w:t>Grampians</w:t>
      </w:r>
      <w:r w:rsidR="00857168">
        <w:t xml:space="preserve"> </w:t>
      </w:r>
      <w:r>
        <w:t>Wimmera</w:t>
      </w:r>
      <w:r w:rsidR="00857168">
        <w:t xml:space="preserve"> </w:t>
      </w:r>
      <w:r>
        <w:t>Mallee</w:t>
      </w:r>
      <w:r w:rsidR="00857168">
        <w:t xml:space="preserve"> </w:t>
      </w:r>
      <w:r>
        <w:t>Water</w:t>
      </w:r>
      <w:r w:rsidR="00857168">
        <w:t xml:space="preserve"> </w:t>
      </w:r>
      <w:r>
        <w:t>operate</w:t>
      </w:r>
      <w:r w:rsidR="00857168">
        <w:t xml:space="preserve"> </w:t>
      </w:r>
      <w:r>
        <w:t>the</w:t>
      </w:r>
      <w:r w:rsidR="00857168">
        <w:t xml:space="preserve"> </w:t>
      </w:r>
      <w:r>
        <w:t>major</w:t>
      </w:r>
      <w:r w:rsidR="00857168">
        <w:t xml:space="preserve"> </w:t>
      </w:r>
      <w:r>
        <w:t>dams</w:t>
      </w:r>
      <w:r w:rsidR="00857168">
        <w:t xml:space="preserve"> </w:t>
      </w:r>
      <w:r>
        <w:t>in</w:t>
      </w:r>
      <w:r w:rsidR="00857168">
        <w:t xml:space="preserve"> </w:t>
      </w:r>
      <w:r>
        <w:t>their</w:t>
      </w:r>
      <w:r w:rsidR="00857168">
        <w:t xml:space="preserve"> </w:t>
      </w:r>
      <w:r>
        <w:t>regions,</w:t>
      </w:r>
      <w:r w:rsidR="00857168">
        <w:t xml:space="preserve"> </w:t>
      </w:r>
      <w:r>
        <w:t>issue</w:t>
      </w:r>
      <w:r w:rsidR="00857168">
        <w:t xml:space="preserve"> </w:t>
      </w:r>
      <w:r>
        <w:t>licences</w:t>
      </w:r>
      <w:r w:rsidR="00857168">
        <w:t xml:space="preserve"> </w:t>
      </w:r>
      <w:r>
        <w:t>for</w:t>
      </w:r>
      <w:r w:rsidR="00857168">
        <w:t xml:space="preserve"> </w:t>
      </w:r>
      <w:r>
        <w:t>groundwater</w:t>
      </w:r>
      <w:r w:rsidR="00857168">
        <w:t xml:space="preserve"> </w:t>
      </w:r>
      <w:r>
        <w:t>and</w:t>
      </w:r>
      <w:r w:rsidR="00857168">
        <w:t xml:space="preserve"> </w:t>
      </w:r>
      <w:r>
        <w:t>river</w:t>
      </w:r>
      <w:r w:rsidR="00857168">
        <w:t xml:space="preserve"> </w:t>
      </w:r>
      <w:r>
        <w:t>diverters,</w:t>
      </w:r>
      <w:r w:rsidR="00857168">
        <w:t xml:space="preserve"> </w:t>
      </w:r>
      <w:r>
        <w:t>and</w:t>
      </w:r>
      <w:r w:rsidR="00857168">
        <w:t xml:space="preserve"> </w:t>
      </w:r>
      <w:r>
        <w:t>provide</w:t>
      </w:r>
      <w:r w:rsidR="00857168">
        <w:t xml:space="preserve"> </w:t>
      </w:r>
      <w:r>
        <w:t>bulk</w:t>
      </w:r>
      <w:r w:rsidR="00857168">
        <w:t xml:space="preserve"> </w:t>
      </w:r>
      <w:r>
        <w:t>water</w:t>
      </w:r>
      <w:r w:rsidR="00857168">
        <w:t xml:space="preserve"> </w:t>
      </w:r>
      <w:r>
        <w:t>supply</w:t>
      </w:r>
      <w:r w:rsidR="00857168">
        <w:t xml:space="preserve"> </w:t>
      </w:r>
      <w:r>
        <w:t>services</w:t>
      </w:r>
      <w:r w:rsidR="00857168">
        <w:t xml:space="preserve"> </w:t>
      </w:r>
      <w:r>
        <w:t>to</w:t>
      </w:r>
      <w:r w:rsidR="00857168">
        <w:t xml:space="preserve"> </w:t>
      </w:r>
      <w:r>
        <w:t>other</w:t>
      </w:r>
      <w:r w:rsidR="00857168">
        <w:t xml:space="preserve"> </w:t>
      </w:r>
      <w:r>
        <w:t>water</w:t>
      </w:r>
      <w:r w:rsidR="00857168">
        <w:t xml:space="preserve"> </w:t>
      </w:r>
      <w:r>
        <w:t>corporations</w:t>
      </w:r>
      <w:r w:rsidR="00857168">
        <w:t xml:space="preserve"> </w:t>
      </w:r>
      <w:r>
        <w:t>in</w:t>
      </w:r>
      <w:r w:rsidR="00857168">
        <w:t xml:space="preserve"> </w:t>
      </w:r>
      <w:r>
        <w:t>regional</w:t>
      </w:r>
      <w:r w:rsidR="00857168">
        <w:t xml:space="preserve"> </w:t>
      </w:r>
      <w:r>
        <w:t>Victoria.</w:t>
      </w:r>
      <w:r w:rsidR="00857168">
        <w:t xml:space="preserve"> </w:t>
      </w:r>
      <w:r>
        <w:t>These</w:t>
      </w:r>
      <w:r w:rsidR="00857168">
        <w:t xml:space="preserve"> </w:t>
      </w:r>
      <w:r>
        <w:t>water</w:t>
      </w:r>
      <w:r w:rsidR="00857168">
        <w:t xml:space="preserve"> </w:t>
      </w:r>
      <w:r>
        <w:t>corporations</w:t>
      </w:r>
      <w:r w:rsidR="00857168">
        <w:t xml:space="preserve"> </w:t>
      </w:r>
      <w:r>
        <w:t>are</w:t>
      </w:r>
      <w:r w:rsidR="00857168">
        <w:t xml:space="preserve"> </w:t>
      </w:r>
      <w:r>
        <w:t>also</w:t>
      </w:r>
      <w:r w:rsidR="00857168">
        <w:t xml:space="preserve"> </w:t>
      </w:r>
      <w:r>
        <w:t>responsible</w:t>
      </w:r>
      <w:r w:rsidR="00857168">
        <w:t xml:space="preserve"> </w:t>
      </w:r>
      <w:r>
        <w:t>for</w:t>
      </w:r>
      <w:r w:rsidR="00857168">
        <w:t xml:space="preserve"> </w:t>
      </w:r>
      <w:r>
        <w:t>overseeing</w:t>
      </w:r>
      <w:r w:rsidR="00857168">
        <w:t xml:space="preserve"> </w:t>
      </w:r>
      <w:r>
        <w:t>compliance</w:t>
      </w:r>
      <w:r w:rsidR="00857168">
        <w:t xml:space="preserve"> </w:t>
      </w:r>
      <w:r>
        <w:t>of</w:t>
      </w:r>
      <w:r w:rsidR="00857168">
        <w:t xml:space="preserve"> </w:t>
      </w:r>
      <w:r>
        <w:t>water</w:t>
      </w:r>
      <w:r w:rsidR="00857168">
        <w:t xml:space="preserve"> </w:t>
      </w:r>
      <w:r>
        <w:t>entitlement</w:t>
      </w:r>
      <w:r w:rsidR="00857168">
        <w:t xml:space="preserve"> </w:t>
      </w:r>
      <w:r>
        <w:t>holders</w:t>
      </w:r>
      <w:r w:rsidR="00857168">
        <w:t xml:space="preserve"> </w:t>
      </w:r>
      <w:r>
        <w:t>within</w:t>
      </w:r>
      <w:r w:rsidR="00857168">
        <w:t xml:space="preserve"> </w:t>
      </w:r>
      <w:r>
        <w:t>their</w:t>
      </w:r>
      <w:r w:rsidR="00857168">
        <w:t xml:space="preserve"> </w:t>
      </w:r>
      <w:r>
        <w:t>regions.</w:t>
      </w:r>
    </w:p>
    <w:p w14:paraId="24C6ADD6" w14:textId="64BE86B6" w:rsidR="00B4785B" w:rsidRDefault="00AD3713" w:rsidP="00857168">
      <w:hyperlink r:id="rId123" w:tooltip="Link to Melbourne Water Corporation website" w:history="1">
        <w:r w:rsidR="00E155CB">
          <w:rPr>
            <w:rStyle w:val="Hyperlink"/>
          </w:rPr>
          <w:t>Melbourne</w:t>
        </w:r>
        <w:r w:rsidR="00857168">
          <w:rPr>
            <w:rStyle w:val="Hyperlink"/>
          </w:rPr>
          <w:t xml:space="preserve"> </w:t>
        </w:r>
        <w:r w:rsidR="00E155CB">
          <w:rPr>
            <w:rStyle w:val="Hyperlink"/>
          </w:rPr>
          <w:t>Water</w:t>
        </w:r>
        <w:r w:rsidR="00857168">
          <w:rPr>
            <w:rStyle w:val="Hyperlink"/>
          </w:rPr>
          <w:t xml:space="preserve"> </w:t>
        </w:r>
        <w:r w:rsidR="00E155CB">
          <w:rPr>
            <w:rStyle w:val="Hyperlink"/>
          </w:rPr>
          <w:t>Corporation</w:t>
        </w:r>
      </w:hyperlink>
      <w:r w:rsidR="00857168">
        <w:t xml:space="preserve"> </w:t>
      </w:r>
      <w:r w:rsidR="00E155CB">
        <w:t>provides</w:t>
      </w:r>
      <w:r w:rsidR="00857168">
        <w:t xml:space="preserve"> </w:t>
      </w:r>
      <w:r w:rsidR="00E155CB">
        <w:t>bulk</w:t>
      </w:r>
      <w:r w:rsidR="00857168">
        <w:t xml:space="preserve"> </w:t>
      </w:r>
      <w:r w:rsidR="00E155CB">
        <w:t>water</w:t>
      </w:r>
      <w:r w:rsidR="00857168">
        <w:t xml:space="preserve"> </w:t>
      </w:r>
      <w:r w:rsidR="00E155CB">
        <w:t>and</w:t>
      </w:r>
      <w:r w:rsidR="00857168">
        <w:t xml:space="preserve"> </w:t>
      </w:r>
      <w:r w:rsidR="00E155CB">
        <w:t>bulk</w:t>
      </w:r>
      <w:r w:rsidR="00857168">
        <w:t xml:space="preserve"> </w:t>
      </w:r>
      <w:r w:rsidR="00E155CB">
        <w:t>sewerage</w:t>
      </w:r>
      <w:r w:rsidR="00857168">
        <w:t xml:space="preserve"> </w:t>
      </w:r>
      <w:r w:rsidR="00E155CB">
        <w:t>services</w:t>
      </w:r>
      <w:r w:rsidR="00857168">
        <w:t xml:space="preserve"> </w:t>
      </w:r>
      <w:r w:rsidR="00E155CB">
        <w:t>to</w:t>
      </w:r>
      <w:r w:rsidR="00857168">
        <w:t xml:space="preserve"> </w:t>
      </w:r>
      <w:r w:rsidR="00E155CB">
        <w:t>water</w:t>
      </w:r>
      <w:r w:rsidR="00857168">
        <w:t xml:space="preserve"> </w:t>
      </w:r>
      <w:r w:rsidR="00E155CB">
        <w:t>corporations</w:t>
      </w:r>
      <w:r w:rsidR="00857168">
        <w:t xml:space="preserve"> </w:t>
      </w:r>
      <w:r w:rsidR="00E155CB">
        <w:t>in</w:t>
      </w:r>
      <w:r w:rsidR="00857168">
        <w:t xml:space="preserve"> </w:t>
      </w:r>
      <w:r w:rsidR="00E155CB">
        <w:t>the</w:t>
      </w:r>
      <w:r w:rsidR="00857168">
        <w:t xml:space="preserve"> </w:t>
      </w:r>
      <w:r w:rsidR="00E155CB">
        <w:t>Melbourne</w:t>
      </w:r>
      <w:r w:rsidR="00857168">
        <w:t xml:space="preserve"> </w:t>
      </w:r>
      <w:r w:rsidR="00E155CB">
        <w:t>metropolitan</w:t>
      </w:r>
      <w:r w:rsidR="00857168">
        <w:t xml:space="preserve"> </w:t>
      </w:r>
      <w:r w:rsidR="00E155CB">
        <w:t>and</w:t>
      </w:r>
      <w:r w:rsidR="00857168">
        <w:t xml:space="preserve"> </w:t>
      </w:r>
      <w:r w:rsidR="00E155CB">
        <w:t>surrounding</w:t>
      </w:r>
      <w:r w:rsidR="00857168">
        <w:t xml:space="preserve"> </w:t>
      </w:r>
      <w:r w:rsidR="00E155CB">
        <w:t>area.</w:t>
      </w:r>
      <w:r w:rsidR="00857168">
        <w:t xml:space="preserve"> </w:t>
      </w:r>
      <w:r w:rsidR="00E155CB">
        <w:t>It</w:t>
      </w:r>
      <w:r w:rsidR="00857168">
        <w:t xml:space="preserve"> </w:t>
      </w:r>
      <w:r w:rsidR="00E155CB">
        <w:t>is</w:t>
      </w:r>
      <w:r w:rsidR="00857168">
        <w:t xml:space="preserve"> </w:t>
      </w:r>
      <w:r w:rsidR="00E155CB">
        <w:t>also</w:t>
      </w:r>
      <w:r w:rsidR="00857168">
        <w:t xml:space="preserve"> </w:t>
      </w:r>
      <w:r w:rsidR="00E155CB">
        <w:t>designated</w:t>
      </w:r>
      <w:r w:rsidR="00857168">
        <w:t xml:space="preserve"> </w:t>
      </w:r>
      <w:r w:rsidR="00E155CB">
        <w:t>with</w:t>
      </w:r>
      <w:r w:rsidR="00857168">
        <w:t xml:space="preserve"> </w:t>
      </w:r>
      <w:r w:rsidR="00E155CB">
        <w:t>specific</w:t>
      </w:r>
      <w:r w:rsidR="00857168">
        <w:t xml:space="preserve"> </w:t>
      </w:r>
      <w:r w:rsidR="00E155CB">
        <w:t>responsibility</w:t>
      </w:r>
      <w:r w:rsidR="00857168">
        <w:t xml:space="preserve"> </w:t>
      </w:r>
      <w:r w:rsidR="00E155CB">
        <w:t>for</w:t>
      </w:r>
      <w:r w:rsidR="00857168">
        <w:t xml:space="preserve"> </w:t>
      </w:r>
      <w:r w:rsidR="00E155CB">
        <w:t>the</w:t>
      </w:r>
      <w:r w:rsidR="00857168">
        <w:t xml:space="preserve"> </w:t>
      </w:r>
      <w:r w:rsidR="00E155CB">
        <w:t>management</w:t>
      </w:r>
      <w:r w:rsidR="00857168">
        <w:t xml:space="preserve"> </w:t>
      </w:r>
      <w:r w:rsidR="00E155CB">
        <w:t>of</w:t>
      </w:r>
      <w:r w:rsidR="00857168">
        <w:t xml:space="preserve"> </w:t>
      </w:r>
      <w:r w:rsidR="00E155CB">
        <w:t>waterways</w:t>
      </w:r>
      <w:r w:rsidR="00857168">
        <w:t xml:space="preserve"> </w:t>
      </w:r>
      <w:r w:rsidR="00E155CB">
        <w:t>in</w:t>
      </w:r>
      <w:r w:rsidR="00857168">
        <w:t xml:space="preserve"> </w:t>
      </w:r>
      <w:r w:rsidR="00E155CB">
        <w:t>the</w:t>
      </w:r>
      <w:r w:rsidR="00857168">
        <w:t xml:space="preserve"> </w:t>
      </w:r>
      <w:r w:rsidR="00E155CB">
        <w:t>Port</w:t>
      </w:r>
      <w:r w:rsidR="00857168">
        <w:t xml:space="preserve"> </w:t>
      </w:r>
      <w:r w:rsidR="00E155CB">
        <w:t>Phillip</w:t>
      </w:r>
      <w:r w:rsidR="00857168">
        <w:t xml:space="preserve"> </w:t>
      </w:r>
      <w:r w:rsidR="00E155CB">
        <w:t>and</w:t>
      </w:r>
      <w:r w:rsidR="00857168">
        <w:t xml:space="preserve"> </w:t>
      </w:r>
      <w:r w:rsidR="00E155CB">
        <w:t>Westernport</w:t>
      </w:r>
      <w:r w:rsidR="00857168">
        <w:t xml:space="preserve"> </w:t>
      </w:r>
      <w:r w:rsidR="00E155CB">
        <w:t>region.</w:t>
      </w:r>
      <w:r w:rsidR="00857168">
        <w:t xml:space="preserve"> </w:t>
      </w:r>
      <w:r w:rsidR="00E155CB">
        <w:t>It</w:t>
      </w:r>
      <w:r w:rsidR="00857168">
        <w:t xml:space="preserve"> </w:t>
      </w:r>
      <w:r w:rsidR="00E155CB">
        <w:t>also</w:t>
      </w:r>
      <w:r w:rsidR="00857168">
        <w:t xml:space="preserve"> </w:t>
      </w:r>
      <w:r w:rsidR="00E155CB">
        <w:t>supplies</w:t>
      </w:r>
      <w:r w:rsidR="00857168">
        <w:t xml:space="preserve"> </w:t>
      </w:r>
      <w:r w:rsidR="00E155CB">
        <w:t>recycled</w:t>
      </w:r>
      <w:r w:rsidR="00857168">
        <w:t xml:space="preserve"> </w:t>
      </w:r>
      <w:r w:rsidR="00E155CB">
        <w:t>water</w:t>
      </w:r>
      <w:r w:rsidR="00857168">
        <w:t xml:space="preserve"> </w:t>
      </w:r>
      <w:r w:rsidR="00E155CB">
        <w:t>to</w:t>
      </w:r>
      <w:r w:rsidR="00857168">
        <w:t xml:space="preserve"> </w:t>
      </w:r>
      <w:r w:rsidR="00E155CB">
        <w:t>retail</w:t>
      </w:r>
      <w:r w:rsidR="00857168">
        <w:t xml:space="preserve"> </w:t>
      </w:r>
      <w:r w:rsidR="00E155CB">
        <w:t>water</w:t>
      </w:r>
      <w:r w:rsidR="00857168">
        <w:t xml:space="preserve"> </w:t>
      </w:r>
      <w:r w:rsidR="00E155CB">
        <w:t>corporations,</w:t>
      </w:r>
      <w:r w:rsidR="00857168">
        <w:t xml:space="preserve"> </w:t>
      </w:r>
      <w:r w:rsidR="00E155CB">
        <w:t>for</w:t>
      </w:r>
      <w:r w:rsidR="00857168">
        <w:t xml:space="preserve"> </w:t>
      </w:r>
      <w:r w:rsidR="00E155CB">
        <w:t>irrigation</w:t>
      </w:r>
      <w:r w:rsidR="00857168">
        <w:t xml:space="preserve"> </w:t>
      </w:r>
      <w:r w:rsidR="00E155CB">
        <w:t>and</w:t>
      </w:r>
      <w:r w:rsidR="00857168">
        <w:t xml:space="preserve"> </w:t>
      </w:r>
      <w:r w:rsidR="00E155CB">
        <w:t>other</w:t>
      </w:r>
      <w:r w:rsidR="00857168">
        <w:t xml:space="preserve"> </w:t>
      </w:r>
      <w:r w:rsidR="00E155CB">
        <w:t>purposes.</w:t>
      </w:r>
    </w:p>
    <w:p w14:paraId="7507C1A8" w14:textId="36CCD178" w:rsidR="00B4785B" w:rsidRDefault="00E155CB" w:rsidP="00857168">
      <w:r>
        <w:t>To</w:t>
      </w:r>
      <w:r w:rsidR="00857168">
        <w:t xml:space="preserve"> </w:t>
      </w:r>
      <w:r>
        <w:t>find</w:t>
      </w:r>
      <w:r w:rsidR="00857168">
        <w:t xml:space="preserve"> </w:t>
      </w:r>
      <w:r>
        <w:t>which</w:t>
      </w:r>
      <w:r w:rsidR="00857168">
        <w:t xml:space="preserve"> </w:t>
      </w:r>
      <w:r>
        <w:t>areas</w:t>
      </w:r>
      <w:r w:rsidR="00857168">
        <w:t xml:space="preserve"> </w:t>
      </w:r>
      <w:r>
        <w:t>are</w:t>
      </w:r>
      <w:r w:rsidR="00857168">
        <w:t xml:space="preserve"> </w:t>
      </w:r>
      <w:r>
        <w:t>supplied</w:t>
      </w:r>
      <w:r w:rsidR="00857168">
        <w:t xml:space="preserve"> </w:t>
      </w:r>
      <w:r>
        <w:t>by</w:t>
      </w:r>
      <w:r w:rsidR="00857168">
        <w:t xml:space="preserve"> </w:t>
      </w:r>
      <w:r>
        <w:t>which</w:t>
      </w:r>
      <w:r w:rsidR="00857168">
        <w:t xml:space="preserve"> </w:t>
      </w:r>
      <w:r>
        <w:t>water</w:t>
      </w:r>
      <w:r w:rsidR="00857168">
        <w:t xml:space="preserve"> </w:t>
      </w:r>
      <w:r>
        <w:t>corporation,</w:t>
      </w:r>
      <w:r w:rsidR="00857168">
        <w:t xml:space="preserve"> </w:t>
      </w:r>
      <w:r>
        <w:t>use</w:t>
      </w:r>
      <w:r w:rsidR="00857168">
        <w:t xml:space="preserve"> </w:t>
      </w:r>
      <w:r>
        <w:t>the</w:t>
      </w:r>
      <w:r w:rsidR="00857168">
        <w:t xml:space="preserve"> </w:t>
      </w:r>
      <w:hyperlink r:id="rId124" w:tooltip="Link to Water in your region interactive map website" w:history="1">
        <w:r>
          <w:rPr>
            <w:rStyle w:val="Hyperlink"/>
          </w:rPr>
          <w:t>Water</w:t>
        </w:r>
        <w:r w:rsidR="00857168">
          <w:rPr>
            <w:rStyle w:val="Hyperlink"/>
          </w:rPr>
          <w:t xml:space="preserve"> </w:t>
        </w:r>
        <w:r>
          <w:rPr>
            <w:rStyle w:val="Hyperlink"/>
          </w:rPr>
          <w:t>in</w:t>
        </w:r>
        <w:r w:rsidR="00857168">
          <w:rPr>
            <w:rStyle w:val="Hyperlink"/>
          </w:rPr>
          <w:t xml:space="preserve"> </w:t>
        </w:r>
        <w:r>
          <w:rPr>
            <w:rStyle w:val="Hyperlink"/>
          </w:rPr>
          <w:t>your</w:t>
        </w:r>
        <w:r w:rsidR="00857168">
          <w:rPr>
            <w:rStyle w:val="Hyperlink"/>
          </w:rPr>
          <w:t xml:space="preserve"> </w:t>
        </w:r>
        <w:r>
          <w:rPr>
            <w:rStyle w:val="Hyperlink"/>
          </w:rPr>
          <w:t>region</w:t>
        </w:r>
        <w:r w:rsidR="00857168">
          <w:rPr>
            <w:rStyle w:val="Hyperlink"/>
          </w:rPr>
          <w:t xml:space="preserve"> </w:t>
        </w:r>
        <w:r>
          <w:rPr>
            <w:rStyle w:val="Hyperlink"/>
          </w:rPr>
          <w:t>interactive</w:t>
        </w:r>
        <w:r w:rsidR="00857168">
          <w:rPr>
            <w:rStyle w:val="Hyperlink"/>
            <w:rFonts w:ascii="Calibri" w:hAnsi="Calibri" w:cs="Calibri"/>
          </w:rPr>
          <w:t xml:space="preserve"> </w:t>
        </w:r>
        <w:r>
          <w:rPr>
            <w:rStyle w:val="Hyperlink"/>
          </w:rPr>
          <w:t>map</w:t>
        </w:r>
      </w:hyperlink>
      <w:r>
        <w:t>.</w:t>
      </w:r>
    </w:p>
    <w:p w14:paraId="459D3ED8" w14:textId="49506AE5" w:rsidR="00B4785B" w:rsidRDefault="00E155CB" w:rsidP="00E155CB">
      <w:pPr>
        <w:pStyle w:val="Normalbeforebullet"/>
      </w:pPr>
      <w:r>
        <w:t>In</w:t>
      </w:r>
      <w:r w:rsidR="00857168">
        <w:t xml:space="preserve"> </w:t>
      </w:r>
      <w:r>
        <w:t>2021-22,</w:t>
      </w:r>
      <w:r w:rsidR="00857168">
        <w:t xml:space="preserve"> </w:t>
      </w:r>
      <w:r>
        <w:t>Victoria’s</w:t>
      </w:r>
      <w:r w:rsidR="00857168">
        <w:t xml:space="preserve"> </w:t>
      </w:r>
      <w:r>
        <w:t>water</w:t>
      </w:r>
      <w:r w:rsidR="00857168">
        <w:t xml:space="preserve"> </w:t>
      </w:r>
      <w:r>
        <w:t>corporations</w:t>
      </w:r>
      <w:r w:rsidR="00857168">
        <w:t xml:space="preserve"> </w:t>
      </w:r>
      <w:r>
        <w:t>were</w:t>
      </w:r>
      <w:r w:rsidR="00857168">
        <w:t xml:space="preserve"> </w:t>
      </w:r>
      <w:r>
        <w:t>collectively</w:t>
      </w:r>
      <w:r w:rsidR="00857168">
        <w:t xml:space="preserve"> </w:t>
      </w:r>
      <w:r>
        <w:t>responsible</w:t>
      </w:r>
      <w:r w:rsidR="00857168">
        <w:t xml:space="preserve"> </w:t>
      </w:r>
      <w:r>
        <w:t>for:</w:t>
      </w:r>
    </w:p>
    <w:p w14:paraId="3C80C534" w14:textId="560FC5B8" w:rsidR="00B4785B" w:rsidRDefault="00E155CB" w:rsidP="00E155CB">
      <w:pPr>
        <w:pStyle w:val="BulletL1"/>
      </w:pPr>
      <w:r>
        <w:t>providing</w:t>
      </w:r>
      <w:r w:rsidR="00857168">
        <w:t xml:space="preserve"> </w:t>
      </w:r>
      <w:r>
        <w:t>water</w:t>
      </w:r>
      <w:r w:rsidR="00857168">
        <w:t xml:space="preserve"> </w:t>
      </w:r>
      <w:r>
        <w:t>services</w:t>
      </w:r>
      <w:r w:rsidR="00857168">
        <w:t xml:space="preserve"> </w:t>
      </w:r>
      <w:r>
        <w:t>to</w:t>
      </w:r>
      <w:r w:rsidR="00857168">
        <w:t xml:space="preserve"> </w:t>
      </w:r>
      <w:r>
        <w:t>approximately</w:t>
      </w:r>
      <w:r w:rsidR="00857168">
        <w:t xml:space="preserve"> </w:t>
      </w:r>
      <w:r>
        <w:t>3.0</w:t>
      </w:r>
      <w:r w:rsidR="00857168">
        <w:t xml:space="preserve"> </w:t>
      </w:r>
      <w:r>
        <w:t>million</w:t>
      </w:r>
      <w:r w:rsidR="00857168">
        <w:t xml:space="preserve"> </w:t>
      </w:r>
      <w:r>
        <w:t>customers</w:t>
      </w:r>
    </w:p>
    <w:p w14:paraId="331A2279" w14:textId="2E7DA510" w:rsidR="00B4785B" w:rsidRDefault="00E155CB" w:rsidP="00E155CB">
      <w:pPr>
        <w:pStyle w:val="BulletL1"/>
      </w:pPr>
      <w:r>
        <w:t>supplying</w:t>
      </w:r>
      <w:r w:rsidR="00857168">
        <w:t xml:space="preserve"> </w:t>
      </w:r>
      <w:r>
        <w:t>approximately</w:t>
      </w:r>
      <w:r w:rsidR="00857168">
        <w:t xml:space="preserve"> </w:t>
      </w:r>
      <w:r>
        <w:t>4,000</w:t>
      </w:r>
      <w:r w:rsidR="00857168">
        <w:t xml:space="preserve"> </w:t>
      </w:r>
      <w:r>
        <w:t>GL</w:t>
      </w:r>
      <w:r w:rsidR="00857168">
        <w:t xml:space="preserve"> </w:t>
      </w:r>
      <w:r>
        <w:t>of</w:t>
      </w:r>
      <w:r w:rsidR="00857168">
        <w:t xml:space="preserve"> </w:t>
      </w:r>
      <w:r>
        <w:t>water</w:t>
      </w:r>
    </w:p>
    <w:p w14:paraId="0CA959D8" w14:textId="5F0E51A2" w:rsidR="00B4785B" w:rsidRDefault="00E155CB" w:rsidP="00E155CB">
      <w:pPr>
        <w:pStyle w:val="BulletL1"/>
      </w:pPr>
      <w:r>
        <w:t>directly</w:t>
      </w:r>
      <w:r w:rsidR="00857168">
        <w:t xml:space="preserve"> </w:t>
      </w:r>
      <w:r>
        <w:t>employing</w:t>
      </w:r>
      <w:r w:rsidR="00857168">
        <w:t xml:space="preserve"> </w:t>
      </w:r>
      <w:r>
        <w:t>around</w:t>
      </w:r>
      <w:r w:rsidR="00857168">
        <w:t xml:space="preserve"> </w:t>
      </w:r>
      <w:r>
        <w:t>6,300</w:t>
      </w:r>
      <w:r w:rsidR="00857168">
        <w:t xml:space="preserve"> </w:t>
      </w:r>
      <w:r>
        <w:t>staff</w:t>
      </w:r>
    </w:p>
    <w:p w14:paraId="57E87DCC" w14:textId="01313FC8" w:rsidR="00B4785B" w:rsidRDefault="00E155CB" w:rsidP="00E155CB">
      <w:pPr>
        <w:pStyle w:val="BulletL1"/>
      </w:pPr>
      <w:r>
        <w:lastRenderedPageBreak/>
        <w:t>collecting</w:t>
      </w:r>
      <w:r w:rsidR="00857168">
        <w:t xml:space="preserve"> </w:t>
      </w:r>
      <w:r>
        <w:t>approximately</w:t>
      </w:r>
      <w:r w:rsidR="00857168">
        <w:t xml:space="preserve"> </w:t>
      </w:r>
      <w:r>
        <w:t>$6.4</w:t>
      </w:r>
      <w:r w:rsidR="00857168">
        <w:t xml:space="preserve"> </w:t>
      </w:r>
      <w:r>
        <w:t>billion</w:t>
      </w:r>
      <w:r w:rsidR="00857168">
        <w:t xml:space="preserve"> </w:t>
      </w:r>
      <w:r>
        <w:t>in</w:t>
      </w:r>
      <w:r w:rsidR="00857168">
        <w:t xml:space="preserve"> </w:t>
      </w:r>
      <w:r>
        <w:t>revenue,</w:t>
      </w:r>
      <w:r w:rsidR="00857168">
        <w:t xml:space="preserve"> </w:t>
      </w:r>
      <w:r>
        <w:t>and</w:t>
      </w:r>
    </w:p>
    <w:p w14:paraId="0D2EDC25" w14:textId="41CF5FBE" w:rsidR="00B4785B" w:rsidRDefault="00E155CB" w:rsidP="00E155CB">
      <w:pPr>
        <w:pStyle w:val="BulletL1last"/>
      </w:pPr>
      <w:r>
        <w:t>spending</w:t>
      </w:r>
      <w:r w:rsidR="00857168">
        <w:t xml:space="preserve"> </w:t>
      </w:r>
      <w:r>
        <w:t>$1.8</w:t>
      </w:r>
      <w:r w:rsidR="00857168">
        <w:t xml:space="preserve"> </w:t>
      </w:r>
      <w:r>
        <w:t>billion</w:t>
      </w:r>
      <w:r w:rsidR="00857168">
        <w:t xml:space="preserve"> </w:t>
      </w:r>
      <w:r>
        <w:t>on</w:t>
      </w:r>
      <w:r w:rsidR="00857168">
        <w:t xml:space="preserve"> </w:t>
      </w:r>
      <w:r>
        <w:t>capital</w:t>
      </w:r>
      <w:r w:rsidR="00857168">
        <w:t xml:space="preserve"> </w:t>
      </w:r>
      <w:r>
        <w:t>works.</w:t>
      </w:r>
    </w:p>
    <w:p w14:paraId="59C03388" w14:textId="1612E1C4" w:rsidR="00B4785B" w:rsidRDefault="00E155CB" w:rsidP="00E155CB">
      <w:pPr>
        <w:pStyle w:val="Heading2"/>
      </w:pPr>
      <w:r>
        <w:t>Functions</w:t>
      </w:r>
      <w:r w:rsidR="00857168">
        <w:t xml:space="preserve"> </w:t>
      </w:r>
      <w:r>
        <w:t>of</w:t>
      </w:r>
      <w:r w:rsidR="00857168">
        <w:t xml:space="preserve"> </w:t>
      </w:r>
      <w:r>
        <w:t>Catchment</w:t>
      </w:r>
      <w:r w:rsidR="00857168">
        <w:t xml:space="preserve"> </w:t>
      </w:r>
      <w:r>
        <w:t>Management</w:t>
      </w:r>
      <w:r w:rsidR="00857168">
        <w:t xml:space="preserve"> </w:t>
      </w:r>
      <w:r>
        <w:t>Authorities</w:t>
      </w:r>
    </w:p>
    <w:p w14:paraId="3D85DC2C" w14:textId="6BC732DB" w:rsidR="00B4785B" w:rsidRPr="009623D4" w:rsidRDefault="00AD3713" w:rsidP="00237D17">
      <w:pPr>
        <w:pStyle w:val="Heading3"/>
      </w:pPr>
      <w:hyperlink r:id="rId125" w:tooltip="Link to Catchment and Land Protection Act 1994 website" w:history="1">
        <w:r w:rsidR="00E155CB">
          <w:rPr>
            <w:rStyle w:val="HyperlinkItalic"/>
          </w:rPr>
          <w:t>Catchment</w:t>
        </w:r>
        <w:r w:rsidR="00857168">
          <w:rPr>
            <w:rStyle w:val="HyperlinkItalic"/>
          </w:rPr>
          <w:t xml:space="preserve"> </w:t>
        </w:r>
        <w:r w:rsidR="00E155CB">
          <w:rPr>
            <w:rStyle w:val="HyperlinkItalic"/>
          </w:rPr>
          <w:t>and</w:t>
        </w:r>
        <w:r w:rsidR="00857168">
          <w:rPr>
            <w:rStyle w:val="HyperlinkItalic"/>
          </w:rPr>
          <w:t xml:space="preserve"> </w:t>
        </w:r>
        <w:r w:rsidR="00E155CB">
          <w:rPr>
            <w:rStyle w:val="HyperlinkItalic"/>
          </w:rPr>
          <w:t>Land</w:t>
        </w:r>
        <w:r w:rsidR="00857168">
          <w:rPr>
            <w:rStyle w:val="HyperlinkItalic"/>
          </w:rPr>
          <w:t xml:space="preserve"> </w:t>
        </w:r>
        <w:r w:rsidR="00E155CB">
          <w:rPr>
            <w:rStyle w:val="HyperlinkItalic"/>
          </w:rPr>
          <w:t>Protection</w:t>
        </w:r>
        <w:r w:rsidR="00857168">
          <w:rPr>
            <w:rStyle w:val="HyperlinkItalic"/>
          </w:rPr>
          <w:t xml:space="preserve"> </w:t>
        </w:r>
        <w:r w:rsidR="00E155CB">
          <w:rPr>
            <w:rStyle w:val="HyperlinkItalic"/>
          </w:rPr>
          <w:t>Act</w:t>
        </w:r>
        <w:r w:rsidR="00857168">
          <w:rPr>
            <w:rStyle w:val="HyperlinkItalic"/>
          </w:rPr>
          <w:t xml:space="preserve"> </w:t>
        </w:r>
        <w:r w:rsidR="00E155CB">
          <w:rPr>
            <w:rStyle w:val="HyperlinkItalic"/>
          </w:rPr>
          <w:t>1994</w:t>
        </w:r>
      </w:hyperlink>
    </w:p>
    <w:p w14:paraId="535C4FD0" w14:textId="67E9426C" w:rsidR="00B4785B" w:rsidRDefault="00E155CB" w:rsidP="00237D17">
      <w:pPr>
        <w:pStyle w:val="Normalbeforebullet"/>
      </w:pPr>
      <w:r>
        <w:t>The</w:t>
      </w:r>
      <w:r w:rsidR="00857168">
        <w:t xml:space="preserve"> </w:t>
      </w:r>
      <w:r>
        <w:t>purposes</w:t>
      </w:r>
      <w:r w:rsidR="00857168">
        <w:t xml:space="preserve"> </w:t>
      </w:r>
      <w:r>
        <w:t>of</w:t>
      </w:r>
      <w:r w:rsidR="00857168">
        <w:t xml:space="preserve"> </w:t>
      </w:r>
      <w:r>
        <w:t>the</w:t>
      </w:r>
      <w:r w:rsidR="00857168">
        <w:t xml:space="preserve"> </w:t>
      </w:r>
      <w:hyperlink r:id="rId126" w:tooltip="Link to Catchment and Land Protection Act 1994 website" w:history="1">
        <w:r>
          <w:rPr>
            <w:rStyle w:val="Hyperlink"/>
          </w:rPr>
          <w:t>CaLP</w:t>
        </w:r>
        <w:r w:rsidR="00857168">
          <w:rPr>
            <w:rStyle w:val="Hyperlink"/>
          </w:rPr>
          <w:t xml:space="preserve"> </w:t>
        </w:r>
        <w:r>
          <w:rPr>
            <w:rStyle w:val="Hyperlink"/>
          </w:rPr>
          <w:t>Act</w:t>
        </w:r>
      </w:hyperlink>
      <w:r w:rsidR="00857168">
        <w:t xml:space="preserve"> </w:t>
      </w:r>
      <w:r>
        <w:t>include:</w:t>
      </w:r>
    </w:p>
    <w:p w14:paraId="176EB183" w14:textId="7635A744" w:rsidR="00B4785B" w:rsidRDefault="00E155CB" w:rsidP="00237D17">
      <w:pPr>
        <w:pStyle w:val="BulletL1"/>
      </w:pPr>
      <w:r>
        <w:t>to</w:t>
      </w:r>
      <w:r w:rsidR="00857168">
        <w:t xml:space="preserve"> </w:t>
      </w:r>
      <w:r>
        <w:t>set</w:t>
      </w:r>
      <w:r w:rsidR="00857168">
        <w:t xml:space="preserve"> </w:t>
      </w:r>
      <w:r>
        <w:t>up</w:t>
      </w:r>
      <w:r w:rsidR="00857168">
        <w:t xml:space="preserve"> </w:t>
      </w:r>
      <w:r>
        <w:t>a</w:t>
      </w:r>
      <w:r w:rsidR="00857168">
        <w:t xml:space="preserve"> </w:t>
      </w:r>
      <w:r>
        <w:t>framework</w:t>
      </w:r>
      <w:r w:rsidR="00857168">
        <w:t xml:space="preserve"> </w:t>
      </w:r>
      <w:r>
        <w:t>for</w:t>
      </w:r>
      <w:r w:rsidR="00857168">
        <w:t xml:space="preserve"> </w:t>
      </w:r>
      <w:r>
        <w:t>the</w:t>
      </w:r>
      <w:r w:rsidR="00857168">
        <w:t xml:space="preserve"> </w:t>
      </w:r>
      <w:r>
        <w:t>integrated</w:t>
      </w:r>
      <w:r w:rsidR="00857168">
        <w:t xml:space="preserve"> </w:t>
      </w:r>
      <w:r>
        <w:t>management</w:t>
      </w:r>
      <w:r w:rsidR="00857168">
        <w:t xml:space="preserve"> </w:t>
      </w:r>
      <w:r>
        <w:t>and</w:t>
      </w:r>
      <w:r w:rsidR="00857168">
        <w:t xml:space="preserve"> </w:t>
      </w:r>
      <w:r>
        <w:t>protection</w:t>
      </w:r>
      <w:r w:rsidR="00857168">
        <w:t xml:space="preserve"> </w:t>
      </w:r>
      <w:r>
        <w:t>of</w:t>
      </w:r>
      <w:r w:rsidR="00857168">
        <w:t xml:space="preserve"> </w:t>
      </w:r>
      <w:r>
        <w:t>catchments,</w:t>
      </w:r>
      <w:r w:rsidR="00857168">
        <w:t xml:space="preserve"> </w:t>
      </w:r>
      <w:r>
        <w:t>and</w:t>
      </w:r>
    </w:p>
    <w:p w14:paraId="0C9CA4FE" w14:textId="53456289" w:rsidR="00B4785B" w:rsidRDefault="00E155CB" w:rsidP="00237D17">
      <w:pPr>
        <w:pStyle w:val="BulletL1last"/>
      </w:pPr>
      <w:r>
        <w:t>to</w:t>
      </w:r>
      <w:r w:rsidR="00857168">
        <w:t xml:space="preserve"> </w:t>
      </w:r>
      <w:r>
        <w:t>encourage</w:t>
      </w:r>
      <w:r w:rsidR="00857168">
        <w:t xml:space="preserve"> </w:t>
      </w:r>
      <w:r>
        <w:t>community</w:t>
      </w:r>
      <w:r w:rsidR="00857168">
        <w:t xml:space="preserve"> </w:t>
      </w:r>
      <w:r>
        <w:t>participation</w:t>
      </w:r>
      <w:r w:rsidR="00857168">
        <w:t xml:space="preserve"> </w:t>
      </w:r>
      <w:r>
        <w:t>in</w:t>
      </w:r>
      <w:r w:rsidR="00857168">
        <w:t xml:space="preserve"> </w:t>
      </w:r>
      <w:r>
        <w:t>the</w:t>
      </w:r>
      <w:r w:rsidR="00857168">
        <w:t xml:space="preserve"> </w:t>
      </w:r>
      <w:r>
        <w:t>management</w:t>
      </w:r>
      <w:r w:rsidR="00857168">
        <w:t xml:space="preserve"> </w:t>
      </w:r>
      <w:r>
        <w:t>of</w:t>
      </w:r>
      <w:r w:rsidR="00857168">
        <w:t xml:space="preserve"> </w:t>
      </w:r>
      <w:r>
        <w:t>land</w:t>
      </w:r>
      <w:r w:rsidR="00857168">
        <w:t xml:space="preserve"> </w:t>
      </w:r>
      <w:r>
        <w:t>and</w:t>
      </w:r>
      <w:r w:rsidR="00857168">
        <w:t xml:space="preserve"> </w:t>
      </w:r>
      <w:r>
        <w:t>water</w:t>
      </w:r>
      <w:r w:rsidR="00857168">
        <w:t xml:space="preserve"> </w:t>
      </w:r>
      <w:r>
        <w:t>resources.</w:t>
      </w:r>
    </w:p>
    <w:p w14:paraId="707252CD" w14:textId="5267C1C2" w:rsidR="00B4785B" w:rsidRDefault="00E155CB" w:rsidP="00237D17">
      <w:pPr>
        <w:pStyle w:val="Normalbeforebullet"/>
      </w:pPr>
      <w:r>
        <w:t>Amongst</w:t>
      </w:r>
      <w:r w:rsidR="00857168">
        <w:t xml:space="preserve"> </w:t>
      </w:r>
      <w:r>
        <w:t>other</w:t>
      </w:r>
      <w:r w:rsidR="00857168">
        <w:t xml:space="preserve"> </w:t>
      </w:r>
      <w:r>
        <w:t>things,</w:t>
      </w:r>
      <w:r w:rsidR="00857168">
        <w:t xml:space="preserve"> </w:t>
      </w:r>
      <w:r>
        <w:t>the</w:t>
      </w:r>
      <w:r w:rsidR="00857168">
        <w:t xml:space="preserve"> </w:t>
      </w:r>
      <w:hyperlink r:id="rId127" w:tooltip="Link to Catchment and Land Protection Act 1994 website" w:history="1">
        <w:r>
          <w:rPr>
            <w:rStyle w:val="Hyperlink"/>
          </w:rPr>
          <w:t>CALP</w:t>
        </w:r>
        <w:r w:rsidR="00857168">
          <w:rPr>
            <w:rStyle w:val="Hyperlink"/>
          </w:rPr>
          <w:t xml:space="preserve"> </w:t>
        </w:r>
        <w:r>
          <w:rPr>
            <w:rStyle w:val="Hyperlink"/>
          </w:rPr>
          <w:t>Act</w:t>
        </w:r>
      </w:hyperlink>
      <w:r>
        <w:t>:</w:t>
      </w:r>
    </w:p>
    <w:p w14:paraId="6CDF7AF4" w14:textId="049B6C1E" w:rsidR="00B4785B" w:rsidRDefault="00E155CB" w:rsidP="00237D17">
      <w:pPr>
        <w:pStyle w:val="BulletL1"/>
      </w:pPr>
      <w:r>
        <w:t>establishes</w:t>
      </w:r>
      <w:r w:rsidR="00857168">
        <w:t xml:space="preserve"> </w:t>
      </w:r>
      <w:r>
        <w:t>the</w:t>
      </w:r>
      <w:r w:rsidR="00857168">
        <w:t xml:space="preserve"> </w:t>
      </w:r>
      <w:r>
        <w:t>framework</w:t>
      </w:r>
      <w:r w:rsidR="00857168">
        <w:t xml:space="preserve"> </w:t>
      </w:r>
      <w:r>
        <w:t>for</w:t>
      </w:r>
      <w:r w:rsidR="00857168">
        <w:t xml:space="preserve"> </w:t>
      </w:r>
      <w:r>
        <w:t>the</w:t>
      </w:r>
      <w:r w:rsidR="00857168">
        <w:t xml:space="preserve"> </w:t>
      </w:r>
      <w:r>
        <w:t>integrated</w:t>
      </w:r>
      <w:r w:rsidR="00857168">
        <w:t xml:space="preserve"> </w:t>
      </w:r>
      <w:r>
        <w:t>management</w:t>
      </w:r>
      <w:r w:rsidR="00857168">
        <w:t xml:space="preserve"> </w:t>
      </w:r>
      <w:r>
        <w:t>and</w:t>
      </w:r>
      <w:r w:rsidR="00857168">
        <w:t xml:space="preserve"> </w:t>
      </w:r>
      <w:r>
        <w:t>protection</w:t>
      </w:r>
      <w:r w:rsidR="00857168">
        <w:t xml:space="preserve"> </w:t>
      </w:r>
      <w:r>
        <w:t>of</w:t>
      </w:r>
      <w:r w:rsidR="00857168">
        <w:t xml:space="preserve"> </w:t>
      </w:r>
      <w:r>
        <w:t>catchments</w:t>
      </w:r>
    </w:p>
    <w:p w14:paraId="547CE5D7" w14:textId="0DB13386" w:rsidR="00B4785B" w:rsidRDefault="00E155CB" w:rsidP="00237D17">
      <w:pPr>
        <w:pStyle w:val="BulletL1"/>
      </w:pPr>
      <w:r>
        <w:t>sets</w:t>
      </w:r>
      <w:r w:rsidR="00857168">
        <w:t xml:space="preserve"> </w:t>
      </w:r>
      <w:r>
        <w:t>out</w:t>
      </w:r>
      <w:r w:rsidR="00857168">
        <w:t xml:space="preserve"> </w:t>
      </w:r>
      <w:r>
        <w:t>the</w:t>
      </w:r>
      <w:r w:rsidR="00857168">
        <w:t xml:space="preserve"> </w:t>
      </w:r>
      <w:r>
        <w:t>functions</w:t>
      </w:r>
      <w:r w:rsidR="00857168">
        <w:t xml:space="preserve"> </w:t>
      </w:r>
      <w:r>
        <w:t>and</w:t>
      </w:r>
      <w:r w:rsidR="00857168">
        <w:t xml:space="preserve"> </w:t>
      </w:r>
      <w:r>
        <w:t>powers</w:t>
      </w:r>
      <w:r w:rsidR="00857168">
        <w:t xml:space="preserve"> </w:t>
      </w:r>
      <w:r>
        <w:t>of</w:t>
      </w:r>
      <w:r w:rsidR="00857168">
        <w:t xml:space="preserve"> </w:t>
      </w:r>
      <w:r>
        <w:t>CMAs</w:t>
      </w:r>
      <w:r w:rsidR="00857168">
        <w:t xml:space="preserve"> </w:t>
      </w:r>
      <w:r>
        <w:t>in</w:t>
      </w:r>
      <w:r w:rsidR="00857168">
        <w:t xml:space="preserve"> </w:t>
      </w:r>
      <w:r>
        <w:t>addition</w:t>
      </w:r>
      <w:r w:rsidR="00857168">
        <w:t xml:space="preserve"> </w:t>
      </w:r>
      <w:r>
        <w:t>to</w:t>
      </w:r>
      <w:r w:rsidR="00857168">
        <w:t xml:space="preserve"> </w:t>
      </w:r>
      <w:r>
        <w:t>CMA</w:t>
      </w:r>
      <w:r w:rsidR="00857168">
        <w:t xml:space="preserve"> </w:t>
      </w:r>
      <w:r>
        <w:t>functions</w:t>
      </w:r>
      <w:r w:rsidR="00857168">
        <w:t xml:space="preserve"> </w:t>
      </w:r>
      <w:r>
        <w:t>contained</w:t>
      </w:r>
      <w:r w:rsidR="00857168">
        <w:t xml:space="preserve"> </w:t>
      </w:r>
      <w:r>
        <w:t>in</w:t>
      </w:r>
      <w:r w:rsidR="00857168">
        <w:t xml:space="preserve"> </w:t>
      </w:r>
      <w:r>
        <w:t>the</w:t>
      </w:r>
      <w:r w:rsidR="00857168">
        <w:t xml:space="preserve"> </w:t>
      </w:r>
      <w:hyperlink r:id="rId128"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t>,</w:t>
      </w:r>
      <w:r w:rsidR="00857168">
        <w:t xml:space="preserve"> </w:t>
      </w:r>
      <w:r>
        <w:t>and</w:t>
      </w:r>
    </w:p>
    <w:p w14:paraId="568A450B" w14:textId="1484E949" w:rsidR="00B4785B" w:rsidRDefault="00E155CB" w:rsidP="00237D17">
      <w:pPr>
        <w:pStyle w:val="BulletL1last"/>
      </w:pPr>
      <w:r>
        <w:t>establishes</w:t>
      </w:r>
      <w:r w:rsidR="00857168">
        <w:t xml:space="preserve"> </w:t>
      </w:r>
      <w:r>
        <w:t>CMAs</w:t>
      </w:r>
      <w:r w:rsidR="00857168">
        <w:t xml:space="preserve"> </w:t>
      </w:r>
      <w:r>
        <w:t>and</w:t>
      </w:r>
      <w:r w:rsidR="00857168">
        <w:t xml:space="preserve"> </w:t>
      </w:r>
      <w:r>
        <w:t>sets</w:t>
      </w:r>
      <w:r w:rsidR="00857168">
        <w:t xml:space="preserve"> </w:t>
      </w:r>
      <w:r>
        <w:t>out</w:t>
      </w:r>
      <w:r w:rsidR="00857168">
        <w:t xml:space="preserve"> </w:t>
      </w:r>
      <w:r>
        <w:t>their</w:t>
      </w:r>
      <w:r w:rsidR="00857168">
        <w:t xml:space="preserve"> </w:t>
      </w:r>
      <w:r>
        <w:t>governance</w:t>
      </w:r>
      <w:r w:rsidR="00857168">
        <w:t xml:space="preserve"> </w:t>
      </w:r>
      <w:r>
        <w:t>arrangements.</w:t>
      </w:r>
    </w:p>
    <w:p w14:paraId="11878BF8" w14:textId="1C261CBF" w:rsidR="00B4785B" w:rsidRDefault="00E155CB" w:rsidP="00857168">
      <w:r>
        <w:t>The</w:t>
      </w:r>
      <w:r w:rsidR="00857168">
        <w:t xml:space="preserve"> </w:t>
      </w:r>
      <w:hyperlink r:id="rId129" w:tooltip="Link to Catchment and Land Protection Act 1994 website" w:history="1">
        <w:r>
          <w:rPr>
            <w:rStyle w:val="Hyperlink"/>
          </w:rPr>
          <w:t>CaLP</w:t>
        </w:r>
        <w:r w:rsidR="00857168">
          <w:rPr>
            <w:rStyle w:val="Hyperlink"/>
          </w:rPr>
          <w:t xml:space="preserve"> </w:t>
        </w:r>
        <w:r>
          <w:rPr>
            <w:rStyle w:val="Hyperlink"/>
          </w:rPr>
          <w:t>Act</w:t>
        </w:r>
      </w:hyperlink>
      <w:r w:rsidR="00857168">
        <w:t xml:space="preserve"> </w:t>
      </w:r>
      <w:r>
        <w:t>is</w:t>
      </w:r>
      <w:r w:rsidR="00857168">
        <w:t xml:space="preserve"> </w:t>
      </w:r>
      <w:r>
        <w:t>currently</w:t>
      </w:r>
      <w:r w:rsidR="00857168">
        <w:t xml:space="preserve"> </w:t>
      </w:r>
      <w:r>
        <w:t>jointly</w:t>
      </w:r>
      <w:r w:rsidR="00857168">
        <w:t xml:space="preserve"> </w:t>
      </w:r>
      <w:r>
        <w:t>and</w:t>
      </w:r>
      <w:r w:rsidR="00857168">
        <w:t xml:space="preserve"> </w:t>
      </w:r>
      <w:r>
        <w:t>severally</w:t>
      </w:r>
      <w:r w:rsidR="00857168">
        <w:t xml:space="preserve"> </w:t>
      </w:r>
      <w:r>
        <w:t>administered</w:t>
      </w:r>
      <w:r w:rsidR="00857168">
        <w:t xml:space="preserve"> </w:t>
      </w:r>
      <w:r>
        <w:t>by</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the</w:t>
      </w:r>
      <w:r w:rsidR="00857168">
        <w:t xml:space="preserve"> </w:t>
      </w:r>
      <w:r>
        <w:t>Minister</w:t>
      </w:r>
      <w:r w:rsidR="00857168">
        <w:t xml:space="preserve"> </w:t>
      </w:r>
      <w:r>
        <w:t>for</w:t>
      </w:r>
      <w:r w:rsidR="00857168">
        <w:t xml:space="preserve"> </w:t>
      </w:r>
      <w:r>
        <w:t>Environment</w:t>
      </w:r>
      <w:r w:rsidR="00857168">
        <w:t xml:space="preserve"> </w:t>
      </w:r>
      <w:r>
        <w:t>and</w:t>
      </w:r>
      <w:r w:rsidR="00857168">
        <w:t xml:space="preserve"> </w:t>
      </w:r>
      <w:r>
        <w:t>the</w:t>
      </w:r>
      <w:r w:rsidR="00857168">
        <w:t xml:space="preserve"> </w:t>
      </w:r>
      <w:r>
        <w:t>Minister</w:t>
      </w:r>
      <w:r w:rsidR="00857168">
        <w:t xml:space="preserve"> </w:t>
      </w:r>
      <w:r>
        <w:t>for</w:t>
      </w:r>
      <w:r w:rsidR="00857168">
        <w:t xml:space="preserve"> </w:t>
      </w:r>
      <w:r>
        <w:t>Climate</w:t>
      </w:r>
      <w:r w:rsidR="00857168">
        <w:t xml:space="preserve"> </w:t>
      </w:r>
      <w:r>
        <w:t>Action.</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is</w:t>
      </w:r>
      <w:r w:rsidR="00857168">
        <w:t xml:space="preserve"> </w:t>
      </w:r>
      <w:r>
        <w:t>the</w:t>
      </w:r>
      <w:r w:rsidR="00857168">
        <w:t xml:space="preserve"> </w:t>
      </w:r>
      <w:r>
        <w:t>lead</w:t>
      </w:r>
      <w:r w:rsidR="00857168">
        <w:t xml:space="preserve"> </w:t>
      </w:r>
      <w:r>
        <w:t>minister</w:t>
      </w:r>
      <w:r w:rsidR="00857168">
        <w:t xml:space="preserve"> </w:t>
      </w:r>
      <w:r>
        <w:t>for</w:t>
      </w:r>
      <w:r w:rsidR="00857168">
        <w:t xml:space="preserve"> </w:t>
      </w:r>
      <w:r>
        <w:t>the</w:t>
      </w:r>
      <w:r w:rsidR="00857168">
        <w:t xml:space="preserve"> </w:t>
      </w:r>
      <w:r>
        <w:t>Act.</w:t>
      </w:r>
    </w:p>
    <w:p w14:paraId="18115BD3" w14:textId="4969FA79" w:rsidR="00B4785B" w:rsidRDefault="00E155CB" w:rsidP="00237D17">
      <w:pPr>
        <w:pStyle w:val="Normalbeforebullet"/>
      </w:pPr>
      <w:r>
        <w:t>CMAs</w:t>
      </w:r>
      <w:r w:rsidR="00857168">
        <w:t xml:space="preserve"> </w:t>
      </w:r>
      <w:r>
        <w:t>are</w:t>
      </w:r>
      <w:r w:rsidR="00857168">
        <w:t xml:space="preserve"> </w:t>
      </w:r>
      <w:r>
        <w:t>established</w:t>
      </w:r>
      <w:r w:rsidR="00857168">
        <w:t xml:space="preserve"> </w:t>
      </w:r>
      <w:r>
        <w:t>under</w:t>
      </w:r>
      <w:r w:rsidR="00857168">
        <w:t xml:space="preserve"> </w:t>
      </w:r>
      <w:r>
        <w:t>the</w:t>
      </w:r>
      <w:r w:rsidR="00857168">
        <w:t xml:space="preserve"> </w:t>
      </w:r>
      <w:hyperlink r:id="rId130" w:tooltip="Link to Catchment and Land Protection Act 1994 website" w:history="1">
        <w:r>
          <w:rPr>
            <w:rStyle w:val="Hyperlink"/>
          </w:rPr>
          <w:t>CaLP</w:t>
        </w:r>
        <w:r w:rsidR="00857168">
          <w:rPr>
            <w:rStyle w:val="Hyperlink"/>
          </w:rPr>
          <w:t xml:space="preserve"> </w:t>
        </w:r>
        <w:r>
          <w:rPr>
            <w:rStyle w:val="Hyperlink"/>
          </w:rPr>
          <w:t>Act</w:t>
        </w:r>
      </w:hyperlink>
      <w:r w:rsidR="00857168">
        <w:t xml:space="preserve"> </w:t>
      </w:r>
      <w:r>
        <w:t>and</w:t>
      </w:r>
      <w:r w:rsidR="00857168">
        <w:t xml:space="preserve"> </w:t>
      </w:r>
      <w:r>
        <w:t>have</w:t>
      </w:r>
      <w:r w:rsidR="00857168">
        <w:t xml:space="preserve"> </w:t>
      </w:r>
      <w:r>
        <w:t>functions</w:t>
      </w:r>
      <w:r w:rsidR="00857168">
        <w:t xml:space="preserve"> </w:t>
      </w:r>
      <w:r>
        <w:t>and</w:t>
      </w:r>
      <w:r w:rsidR="00857168">
        <w:t xml:space="preserve"> </w:t>
      </w:r>
      <w:r>
        <w:t>powers</w:t>
      </w:r>
      <w:r w:rsidR="00857168">
        <w:t xml:space="preserve"> </w:t>
      </w:r>
      <w:r>
        <w:t>under</w:t>
      </w:r>
      <w:r w:rsidR="00857168">
        <w:t xml:space="preserve"> </w:t>
      </w:r>
      <w:r>
        <w:t>that</w:t>
      </w:r>
      <w:r w:rsidR="00857168">
        <w:t xml:space="preserve"> </w:t>
      </w:r>
      <w:r>
        <w:t>Act:</w:t>
      </w:r>
    </w:p>
    <w:p w14:paraId="6CFC6000" w14:textId="1777A6CF" w:rsidR="00B4785B" w:rsidRDefault="00E155CB" w:rsidP="00237D17">
      <w:pPr>
        <w:pStyle w:val="BulletL1"/>
      </w:pPr>
      <w:r>
        <w:t>to</w:t>
      </w:r>
      <w:r w:rsidR="00857168">
        <w:t xml:space="preserve"> </w:t>
      </w:r>
      <w:r>
        <w:t>prepare</w:t>
      </w:r>
      <w:r w:rsidR="00857168">
        <w:t xml:space="preserve"> </w:t>
      </w:r>
      <w:r>
        <w:t>a</w:t>
      </w:r>
      <w:r w:rsidR="00857168">
        <w:t xml:space="preserve"> </w:t>
      </w:r>
      <w:r>
        <w:t>regional</w:t>
      </w:r>
      <w:r w:rsidR="00857168">
        <w:t xml:space="preserve"> </w:t>
      </w:r>
      <w:r>
        <w:t>catchment</w:t>
      </w:r>
      <w:r w:rsidR="00857168">
        <w:t xml:space="preserve"> </w:t>
      </w:r>
      <w:r>
        <w:t>strategy</w:t>
      </w:r>
      <w:r w:rsidR="00857168">
        <w:t xml:space="preserve"> </w:t>
      </w:r>
      <w:r>
        <w:t>for</w:t>
      </w:r>
      <w:r w:rsidR="00857168">
        <w:t xml:space="preserve"> </w:t>
      </w:r>
      <w:r>
        <w:t>the</w:t>
      </w:r>
      <w:r w:rsidR="00857168">
        <w:t xml:space="preserve"> </w:t>
      </w:r>
      <w:r>
        <w:t>region</w:t>
      </w:r>
      <w:r w:rsidR="00857168">
        <w:t xml:space="preserve"> </w:t>
      </w:r>
      <w:r>
        <w:t>and</w:t>
      </w:r>
      <w:r w:rsidR="00857168">
        <w:t xml:space="preserve"> </w:t>
      </w:r>
      <w:r>
        <w:t>to</w:t>
      </w:r>
      <w:r w:rsidR="00857168">
        <w:t xml:space="preserve"> </w:t>
      </w:r>
      <w:r>
        <w:t>co-ordinate</w:t>
      </w:r>
      <w:r w:rsidR="00857168">
        <w:t xml:space="preserve"> </w:t>
      </w:r>
      <w:r>
        <w:t>and</w:t>
      </w:r>
      <w:r w:rsidR="00857168">
        <w:t xml:space="preserve"> </w:t>
      </w:r>
      <w:r>
        <w:t>monitor</w:t>
      </w:r>
      <w:r w:rsidR="00857168">
        <w:t xml:space="preserve"> </w:t>
      </w:r>
      <w:r>
        <w:t>its</w:t>
      </w:r>
      <w:r w:rsidR="00857168">
        <w:t xml:space="preserve"> </w:t>
      </w:r>
      <w:r>
        <w:t>implementation</w:t>
      </w:r>
    </w:p>
    <w:p w14:paraId="28FBE29A" w14:textId="669BF18F" w:rsidR="00B4785B" w:rsidRDefault="00E155CB" w:rsidP="00237D17">
      <w:pPr>
        <w:pStyle w:val="BulletL1"/>
      </w:pPr>
      <w:r>
        <w:t>to</w:t>
      </w:r>
      <w:r w:rsidR="00857168">
        <w:t xml:space="preserve"> </w:t>
      </w:r>
      <w:r>
        <w:t>prepare</w:t>
      </w:r>
      <w:r w:rsidR="00857168">
        <w:t xml:space="preserve"> </w:t>
      </w:r>
      <w:r>
        <w:t>special</w:t>
      </w:r>
      <w:r w:rsidR="00857168">
        <w:t xml:space="preserve"> </w:t>
      </w:r>
      <w:r>
        <w:t>area</w:t>
      </w:r>
      <w:r w:rsidR="00857168">
        <w:t xml:space="preserve"> </w:t>
      </w:r>
      <w:r>
        <w:t>plans</w:t>
      </w:r>
      <w:r w:rsidR="00857168">
        <w:t xml:space="preserve"> </w:t>
      </w:r>
      <w:r>
        <w:t>for</w:t>
      </w:r>
      <w:r w:rsidR="00857168">
        <w:t xml:space="preserve"> </w:t>
      </w:r>
      <w:r>
        <w:t>areas</w:t>
      </w:r>
      <w:r w:rsidR="00857168">
        <w:t xml:space="preserve"> </w:t>
      </w:r>
      <w:r>
        <w:t>in</w:t>
      </w:r>
      <w:r w:rsidR="00857168">
        <w:t xml:space="preserve"> </w:t>
      </w:r>
      <w:r>
        <w:t>the</w:t>
      </w:r>
      <w:r w:rsidR="00857168">
        <w:t xml:space="preserve"> </w:t>
      </w:r>
      <w:r>
        <w:t>region,</w:t>
      </w:r>
      <w:r w:rsidR="00857168">
        <w:t xml:space="preserve"> </w:t>
      </w:r>
      <w:r>
        <w:t>and</w:t>
      </w:r>
      <w:r w:rsidR="00857168">
        <w:t xml:space="preserve"> </w:t>
      </w:r>
      <w:r>
        <w:t>to</w:t>
      </w:r>
      <w:r w:rsidR="00857168">
        <w:t xml:space="preserve"> </w:t>
      </w:r>
      <w:r>
        <w:t>co-ordinate</w:t>
      </w:r>
      <w:r w:rsidR="00857168">
        <w:t xml:space="preserve"> </w:t>
      </w:r>
      <w:r>
        <w:t>and</w:t>
      </w:r>
      <w:r w:rsidR="00857168">
        <w:t xml:space="preserve"> </w:t>
      </w:r>
      <w:r>
        <w:t>monitor</w:t>
      </w:r>
      <w:r w:rsidR="00857168">
        <w:t xml:space="preserve"> </w:t>
      </w:r>
      <w:r>
        <w:t>their</w:t>
      </w:r>
      <w:r w:rsidR="00857168">
        <w:t xml:space="preserve"> </w:t>
      </w:r>
      <w:r>
        <w:t>implementation</w:t>
      </w:r>
    </w:p>
    <w:p w14:paraId="6230F87F" w14:textId="273822CE" w:rsidR="00B4785B" w:rsidRDefault="00E155CB" w:rsidP="00237D17">
      <w:pPr>
        <w:pStyle w:val="BulletL1"/>
      </w:pPr>
      <w:r>
        <w:t>to</w:t>
      </w:r>
      <w:r w:rsidR="00857168">
        <w:t xml:space="preserve"> </w:t>
      </w:r>
      <w:r>
        <w:t>promote</w:t>
      </w:r>
      <w:r w:rsidR="00857168">
        <w:t xml:space="preserve"> </w:t>
      </w:r>
      <w:r>
        <w:t>the</w:t>
      </w:r>
      <w:r w:rsidR="00857168">
        <w:t xml:space="preserve"> </w:t>
      </w:r>
      <w:r>
        <w:t>co-operation</w:t>
      </w:r>
      <w:r w:rsidR="00857168">
        <w:t xml:space="preserve"> </w:t>
      </w:r>
      <w:r>
        <w:t>of</w:t>
      </w:r>
      <w:r w:rsidR="00857168">
        <w:t xml:space="preserve"> </w:t>
      </w:r>
      <w:r>
        <w:t>persons</w:t>
      </w:r>
      <w:r w:rsidR="00857168">
        <w:t xml:space="preserve"> </w:t>
      </w:r>
      <w:r>
        <w:t>and</w:t>
      </w:r>
      <w:r w:rsidR="00857168">
        <w:t xml:space="preserve"> </w:t>
      </w:r>
      <w:r>
        <w:t>bodies</w:t>
      </w:r>
      <w:r w:rsidR="00857168">
        <w:t xml:space="preserve"> </w:t>
      </w:r>
      <w:r>
        <w:t>involved</w:t>
      </w:r>
      <w:r w:rsidR="00857168">
        <w:t xml:space="preserve"> </w:t>
      </w:r>
      <w:r>
        <w:t>in</w:t>
      </w:r>
      <w:r w:rsidR="00857168">
        <w:t xml:space="preserve"> </w:t>
      </w:r>
      <w:r>
        <w:t>the</w:t>
      </w:r>
      <w:r w:rsidR="00857168">
        <w:t xml:space="preserve"> </w:t>
      </w:r>
      <w:r>
        <w:t>management</w:t>
      </w:r>
      <w:r w:rsidR="00857168">
        <w:t xml:space="preserve"> </w:t>
      </w:r>
      <w:r>
        <w:t>of</w:t>
      </w:r>
      <w:r w:rsidR="00857168">
        <w:t xml:space="preserve"> </w:t>
      </w:r>
      <w:r>
        <w:t>land</w:t>
      </w:r>
      <w:r w:rsidR="00857168">
        <w:t xml:space="preserve"> </w:t>
      </w:r>
      <w:r>
        <w:t>and</w:t>
      </w:r>
      <w:r w:rsidR="00857168">
        <w:t xml:space="preserve"> </w:t>
      </w:r>
      <w:r>
        <w:t>water</w:t>
      </w:r>
      <w:r w:rsidR="00857168">
        <w:t xml:space="preserve"> </w:t>
      </w:r>
      <w:r>
        <w:t>resources</w:t>
      </w:r>
      <w:r w:rsidR="00857168">
        <w:t xml:space="preserve"> </w:t>
      </w:r>
      <w:r>
        <w:t>in</w:t>
      </w:r>
      <w:r w:rsidR="00857168">
        <w:t xml:space="preserve"> </w:t>
      </w:r>
      <w:r>
        <w:t>the</w:t>
      </w:r>
      <w:r w:rsidR="00857168">
        <w:t xml:space="preserve"> </w:t>
      </w:r>
      <w:r>
        <w:t>region,</w:t>
      </w:r>
      <w:r w:rsidR="00857168">
        <w:t xml:space="preserve"> </w:t>
      </w:r>
      <w:r>
        <w:t>in</w:t>
      </w:r>
      <w:r w:rsidR="00857168">
        <w:t xml:space="preserve"> </w:t>
      </w:r>
      <w:r>
        <w:t>preparing</w:t>
      </w:r>
      <w:r w:rsidR="00857168">
        <w:t xml:space="preserve"> </w:t>
      </w:r>
      <w:r>
        <w:t>and</w:t>
      </w:r>
      <w:r w:rsidR="00857168">
        <w:t xml:space="preserve"> </w:t>
      </w:r>
      <w:r>
        <w:t>implementing</w:t>
      </w:r>
      <w:r w:rsidR="00857168">
        <w:t xml:space="preserve"> </w:t>
      </w:r>
      <w:r>
        <w:t>the</w:t>
      </w:r>
      <w:r w:rsidR="00857168">
        <w:t xml:space="preserve"> </w:t>
      </w:r>
      <w:r>
        <w:t>strategy</w:t>
      </w:r>
      <w:r w:rsidR="00857168">
        <w:t xml:space="preserve"> </w:t>
      </w:r>
      <w:r>
        <w:t>and</w:t>
      </w:r>
      <w:r w:rsidR="00857168">
        <w:t xml:space="preserve"> </w:t>
      </w:r>
      <w:r>
        <w:t>special</w:t>
      </w:r>
      <w:r w:rsidR="00857168">
        <w:t xml:space="preserve"> </w:t>
      </w:r>
      <w:r>
        <w:t>area</w:t>
      </w:r>
      <w:r w:rsidR="00857168">
        <w:t xml:space="preserve"> </w:t>
      </w:r>
      <w:r>
        <w:t>plans</w:t>
      </w:r>
    </w:p>
    <w:p w14:paraId="0BBA1614" w14:textId="0F1820DA" w:rsidR="00B4785B" w:rsidRDefault="00E155CB" w:rsidP="00237D17">
      <w:pPr>
        <w:pStyle w:val="BulletL1"/>
      </w:pPr>
      <w:r>
        <w:t>to</w:t>
      </w:r>
      <w:r w:rsidR="00857168">
        <w:t xml:space="preserve"> </w:t>
      </w:r>
      <w:r>
        <w:t>provide</w:t>
      </w:r>
      <w:r w:rsidR="00857168">
        <w:t xml:space="preserve"> </w:t>
      </w:r>
      <w:r>
        <w:t>advice</w:t>
      </w:r>
      <w:r w:rsidR="00857168">
        <w:t xml:space="preserve"> </w:t>
      </w:r>
      <w:r>
        <w:t>to</w:t>
      </w:r>
      <w:r w:rsidR="00857168">
        <w:t xml:space="preserve"> </w:t>
      </w:r>
      <w:r>
        <w:t>the</w:t>
      </w:r>
      <w:r w:rsidR="00857168">
        <w:t xml:space="preserve"> </w:t>
      </w:r>
      <w:r>
        <w:t>Minister,</w:t>
      </w:r>
      <w:r w:rsidR="00857168">
        <w:t xml:space="preserve"> </w:t>
      </w:r>
      <w:r>
        <w:t>and</w:t>
      </w:r>
      <w:r w:rsidR="00857168">
        <w:t xml:space="preserve"> </w:t>
      </w:r>
      <w:r>
        <w:t>if</w:t>
      </w:r>
      <w:r w:rsidR="00857168">
        <w:t xml:space="preserve"> </w:t>
      </w:r>
      <w:r>
        <w:t>requested</w:t>
      </w:r>
      <w:r w:rsidR="00857168">
        <w:t xml:space="preserve"> </w:t>
      </w:r>
      <w:r>
        <w:t>by</w:t>
      </w:r>
      <w:r w:rsidR="00857168">
        <w:t xml:space="preserve"> </w:t>
      </w:r>
      <w:r>
        <w:t>any</w:t>
      </w:r>
      <w:r w:rsidR="00857168">
        <w:t xml:space="preserve"> </w:t>
      </w:r>
      <w:r>
        <w:t>other</w:t>
      </w:r>
      <w:r w:rsidR="00857168">
        <w:t xml:space="preserve"> </w:t>
      </w:r>
      <w:r>
        <w:t>Minister</w:t>
      </w:r>
    </w:p>
    <w:p w14:paraId="7CEDACFE" w14:textId="3163A7D4" w:rsidR="00B4785B" w:rsidRDefault="00E155CB" w:rsidP="00237D17">
      <w:pPr>
        <w:pStyle w:val="BulletL1"/>
      </w:pPr>
      <w:r>
        <w:t>to</w:t>
      </w:r>
      <w:r w:rsidR="00857168">
        <w:t xml:space="preserve"> </w:t>
      </w:r>
      <w:r>
        <w:t>promote</w:t>
      </w:r>
      <w:r w:rsidR="00857168">
        <w:t xml:space="preserve"> </w:t>
      </w:r>
      <w:r>
        <w:t>community</w:t>
      </w:r>
      <w:r w:rsidR="00857168">
        <w:t xml:space="preserve"> </w:t>
      </w:r>
      <w:r>
        <w:t>awareness</w:t>
      </w:r>
      <w:r w:rsidR="00857168">
        <w:t xml:space="preserve"> </w:t>
      </w:r>
      <w:r>
        <w:t>and</w:t>
      </w:r>
      <w:r w:rsidR="00857168">
        <w:t xml:space="preserve"> </w:t>
      </w:r>
      <w:r>
        <w:t>understanding</w:t>
      </w:r>
      <w:r w:rsidR="00857168">
        <w:t xml:space="preserve"> </w:t>
      </w:r>
      <w:r>
        <w:t>of</w:t>
      </w:r>
      <w:r w:rsidR="00857168">
        <w:t xml:space="preserve"> </w:t>
      </w:r>
      <w:r>
        <w:t>the</w:t>
      </w:r>
      <w:r w:rsidR="00857168">
        <w:t xml:space="preserve"> </w:t>
      </w:r>
      <w:r>
        <w:t>importance</w:t>
      </w:r>
      <w:r w:rsidR="00857168">
        <w:t xml:space="preserve"> </w:t>
      </w:r>
      <w:r>
        <w:t>of</w:t>
      </w:r>
      <w:r w:rsidR="00857168">
        <w:t xml:space="preserve"> </w:t>
      </w:r>
      <w:r>
        <w:t>land</w:t>
      </w:r>
      <w:r w:rsidR="00857168">
        <w:t xml:space="preserve"> </w:t>
      </w:r>
      <w:r>
        <w:t>and</w:t>
      </w:r>
      <w:r w:rsidR="00857168">
        <w:t xml:space="preserve"> </w:t>
      </w:r>
      <w:r>
        <w:t>water</w:t>
      </w:r>
      <w:r w:rsidR="00857168">
        <w:t xml:space="preserve"> </w:t>
      </w:r>
      <w:r>
        <w:t>resources,</w:t>
      </w:r>
      <w:r w:rsidR="00857168">
        <w:t xml:space="preserve"> </w:t>
      </w:r>
      <w:r>
        <w:t>their</w:t>
      </w:r>
      <w:r w:rsidR="00857168">
        <w:t xml:space="preserve"> </w:t>
      </w:r>
      <w:r>
        <w:t>sustainable</w:t>
      </w:r>
      <w:r w:rsidR="00857168">
        <w:t xml:space="preserve"> </w:t>
      </w:r>
      <w:r>
        <w:t>use,</w:t>
      </w:r>
      <w:r w:rsidR="00857168">
        <w:t xml:space="preserve"> </w:t>
      </w:r>
      <w:r>
        <w:t>conservation</w:t>
      </w:r>
      <w:r w:rsidR="00857168">
        <w:t xml:space="preserve"> </w:t>
      </w:r>
      <w:r>
        <w:t>and</w:t>
      </w:r>
      <w:r w:rsidR="00857168">
        <w:t xml:space="preserve"> </w:t>
      </w:r>
      <w:r>
        <w:t>rehabilitation</w:t>
      </w:r>
    </w:p>
    <w:p w14:paraId="45128129" w14:textId="48AD95F2" w:rsidR="00B4785B" w:rsidRDefault="00E155CB" w:rsidP="00237D17">
      <w:pPr>
        <w:pStyle w:val="BulletL1"/>
      </w:pPr>
      <w:r>
        <w:t>to</w:t>
      </w:r>
      <w:r w:rsidR="00857168">
        <w:t xml:space="preserve"> </w:t>
      </w:r>
      <w:r>
        <w:t>make</w:t>
      </w:r>
      <w:r w:rsidR="00857168">
        <w:t xml:space="preserve"> </w:t>
      </w:r>
      <w:r>
        <w:t>recommendations</w:t>
      </w:r>
      <w:r w:rsidR="00857168">
        <w:t xml:space="preserve"> </w:t>
      </w:r>
      <w:r>
        <w:t>to</w:t>
      </w:r>
      <w:r w:rsidR="00857168">
        <w:t xml:space="preserve"> </w:t>
      </w:r>
      <w:r>
        <w:t>the</w:t>
      </w:r>
      <w:r w:rsidR="00857168">
        <w:t xml:space="preserve"> </w:t>
      </w:r>
      <w:r>
        <w:t>Minister</w:t>
      </w:r>
      <w:r w:rsidR="00857168">
        <w:t xml:space="preserve"> </w:t>
      </w:r>
      <w:r>
        <w:t>about</w:t>
      </w:r>
      <w:r w:rsidR="00857168">
        <w:t xml:space="preserve"> </w:t>
      </w:r>
      <w:r>
        <w:t>funding</w:t>
      </w:r>
      <w:r w:rsidR="00857168">
        <w:t xml:space="preserve"> </w:t>
      </w:r>
      <w:r>
        <w:t>of</w:t>
      </w:r>
      <w:r w:rsidR="00857168">
        <w:t xml:space="preserve"> </w:t>
      </w:r>
      <w:r>
        <w:t>the</w:t>
      </w:r>
      <w:r w:rsidR="00857168">
        <w:t xml:space="preserve"> </w:t>
      </w:r>
      <w:r>
        <w:t>implementation</w:t>
      </w:r>
      <w:r w:rsidR="00857168">
        <w:t xml:space="preserve"> </w:t>
      </w:r>
      <w:r>
        <w:t>of</w:t>
      </w:r>
      <w:r w:rsidR="00857168">
        <w:t xml:space="preserve"> </w:t>
      </w:r>
      <w:r>
        <w:t>the</w:t>
      </w:r>
      <w:r w:rsidR="00857168">
        <w:t xml:space="preserve"> </w:t>
      </w:r>
      <w:r>
        <w:t>regional</w:t>
      </w:r>
      <w:r w:rsidR="00857168">
        <w:t xml:space="preserve"> </w:t>
      </w:r>
      <w:r>
        <w:t>catchment</w:t>
      </w:r>
      <w:r w:rsidR="00857168">
        <w:t xml:space="preserve"> </w:t>
      </w:r>
      <w:r>
        <w:t>strategy</w:t>
      </w:r>
      <w:r w:rsidR="00857168">
        <w:t xml:space="preserve"> </w:t>
      </w:r>
      <w:r>
        <w:t>and</w:t>
      </w:r>
      <w:r w:rsidR="00857168">
        <w:t xml:space="preserve"> </w:t>
      </w:r>
      <w:r>
        <w:t>any</w:t>
      </w:r>
      <w:r w:rsidR="00857168">
        <w:t xml:space="preserve"> </w:t>
      </w:r>
      <w:r>
        <w:t>special</w:t>
      </w:r>
      <w:r w:rsidR="00857168">
        <w:t xml:space="preserve"> </w:t>
      </w:r>
      <w:r>
        <w:t>area</w:t>
      </w:r>
      <w:r w:rsidR="00857168">
        <w:t xml:space="preserve"> </w:t>
      </w:r>
      <w:r>
        <w:t>plan</w:t>
      </w:r>
    </w:p>
    <w:p w14:paraId="71F1E985" w14:textId="3B3444B4" w:rsidR="00B4785B" w:rsidRDefault="00E155CB" w:rsidP="00237D17">
      <w:pPr>
        <w:pStyle w:val="BulletL1"/>
      </w:pPr>
      <w:r>
        <w:t>to</w:t>
      </w:r>
      <w:r w:rsidR="00857168">
        <w:t xml:space="preserve"> </w:t>
      </w:r>
      <w:r>
        <w:t>make</w:t>
      </w:r>
      <w:r w:rsidR="00857168">
        <w:t xml:space="preserve"> </w:t>
      </w:r>
      <w:r>
        <w:t>recommendations</w:t>
      </w:r>
      <w:r w:rsidR="00857168">
        <w:t xml:space="preserve"> </w:t>
      </w:r>
      <w:r>
        <w:t>to</w:t>
      </w:r>
      <w:r w:rsidR="00857168">
        <w:t xml:space="preserve"> </w:t>
      </w:r>
      <w:r>
        <w:t>the</w:t>
      </w:r>
      <w:r w:rsidR="00857168">
        <w:t xml:space="preserve"> </w:t>
      </w:r>
      <w:r>
        <w:t>Minister</w:t>
      </w:r>
      <w:r w:rsidR="00857168">
        <w:t xml:space="preserve"> </w:t>
      </w:r>
      <w:r>
        <w:t>and</w:t>
      </w:r>
      <w:r w:rsidR="00857168">
        <w:t xml:space="preserve"> </w:t>
      </w:r>
      <w:r>
        <w:t>the</w:t>
      </w:r>
      <w:r w:rsidR="00857168">
        <w:t xml:space="preserve"> </w:t>
      </w:r>
      <w:r>
        <w:t>Secretary</w:t>
      </w:r>
      <w:r w:rsidR="00857168">
        <w:t xml:space="preserve"> </w:t>
      </w:r>
      <w:r>
        <w:t>about</w:t>
      </w:r>
      <w:r w:rsidR="00857168">
        <w:t xml:space="preserve"> </w:t>
      </w:r>
      <w:r>
        <w:t>actions</w:t>
      </w:r>
      <w:r w:rsidR="00857168">
        <w:t xml:space="preserve"> </w:t>
      </w:r>
      <w:r>
        <w:t>to</w:t>
      </w:r>
      <w:r w:rsidR="00857168">
        <w:t xml:space="preserve"> </w:t>
      </w:r>
      <w:r>
        <w:t>be</w:t>
      </w:r>
      <w:r w:rsidR="00857168">
        <w:t xml:space="preserve"> </w:t>
      </w:r>
      <w:r>
        <w:t>taken</w:t>
      </w:r>
      <w:r w:rsidR="00857168">
        <w:t xml:space="preserve"> </w:t>
      </w:r>
      <w:r>
        <w:t>on</w:t>
      </w:r>
      <w:r w:rsidR="00857168">
        <w:t xml:space="preserve"> </w:t>
      </w:r>
      <w:r>
        <w:t>Crown</w:t>
      </w:r>
      <w:r w:rsidR="00857168">
        <w:t xml:space="preserve"> </w:t>
      </w:r>
      <w:r>
        <w:t>land</w:t>
      </w:r>
      <w:r w:rsidR="00857168">
        <w:t xml:space="preserve"> </w:t>
      </w:r>
      <w:r>
        <w:t>managed</w:t>
      </w:r>
      <w:r w:rsidR="00857168">
        <w:t xml:space="preserve"> </w:t>
      </w:r>
      <w:r>
        <w:t>by</w:t>
      </w:r>
      <w:r w:rsidR="00857168">
        <w:t xml:space="preserve"> </w:t>
      </w:r>
      <w:r>
        <w:t>the</w:t>
      </w:r>
      <w:r w:rsidR="00857168">
        <w:t xml:space="preserve"> </w:t>
      </w:r>
      <w:r>
        <w:t>Secretary</w:t>
      </w:r>
      <w:r w:rsidR="00857168">
        <w:t xml:space="preserve"> </w:t>
      </w:r>
      <w:r>
        <w:t>to</w:t>
      </w:r>
      <w:r w:rsidR="00857168">
        <w:t xml:space="preserve"> </w:t>
      </w:r>
      <w:r>
        <w:t>prevent</w:t>
      </w:r>
      <w:r w:rsidR="00857168">
        <w:t xml:space="preserve"> </w:t>
      </w:r>
      <w:r>
        <w:t>land</w:t>
      </w:r>
      <w:r w:rsidR="00857168">
        <w:t xml:space="preserve"> </w:t>
      </w:r>
      <w:r>
        <w:t>degradation</w:t>
      </w:r>
    </w:p>
    <w:p w14:paraId="6898752C" w14:textId="7F7769A6" w:rsidR="00B4785B" w:rsidRDefault="00E155CB" w:rsidP="00237D17">
      <w:pPr>
        <w:pStyle w:val="BulletL1last"/>
        <w:rPr>
          <w:lang w:val="en-US"/>
        </w:rPr>
      </w:pPr>
      <w:r>
        <w:t>to</w:t>
      </w:r>
      <w:r w:rsidR="00857168">
        <w:t xml:space="preserve"> </w:t>
      </w:r>
      <w:r>
        <w:t>advise</w:t>
      </w:r>
      <w:r w:rsidR="00857168">
        <w:t xml:space="preserve"> </w:t>
      </w:r>
      <w:r>
        <w:t>the</w:t>
      </w:r>
      <w:r w:rsidR="00857168">
        <w:t xml:space="preserve"> </w:t>
      </w:r>
      <w:r>
        <w:t>Minister</w:t>
      </w:r>
      <w:r w:rsidR="00857168">
        <w:t xml:space="preserve"> </w:t>
      </w:r>
      <w:r>
        <w:t>and</w:t>
      </w:r>
      <w:r w:rsidR="00857168">
        <w:t xml:space="preserve"> </w:t>
      </w:r>
      <w:r>
        <w:t>provide</w:t>
      </w:r>
      <w:r w:rsidR="00857168">
        <w:t xml:space="preserve"> </w:t>
      </w:r>
      <w:r>
        <w:t>information</w:t>
      </w:r>
      <w:r w:rsidR="00857168">
        <w:t xml:space="preserve"> </w:t>
      </w:r>
      <w:r>
        <w:t>to</w:t>
      </w:r>
      <w:r w:rsidR="00857168">
        <w:t xml:space="preserve"> </w:t>
      </w:r>
      <w:r>
        <w:t>the</w:t>
      </w:r>
      <w:r w:rsidR="00857168">
        <w:t xml:space="preserve"> </w:t>
      </w:r>
      <w:r>
        <w:t>Minister</w:t>
      </w:r>
      <w:r w:rsidR="00857168">
        <w:t xml:space="preserve"> </w:t>
      </w:r>
      <w:r>
        <w:t>on</w:t>
      </w:r>
      <w:r w:rsidR="00857168">
        <w:t xml:space="preserve"> </w:t>
      </w:r>
      <w:r>
        <w:t>any</w:t>
      </w:r>
      <w:r w:rsidR="00857168">
        <w:t xml:space="preserve"> </w:t>
      </w:r>
      <w:r>
        <w:t>matter</w:t>
      </w:r>
      <w:r w:rsidR="00857168">
        <w:t xml:space="preserve"> </w:t>
      </w:r>
      <w:r>
        <w:t>referred</w:t>
      </w:r>
      <w:r w:rsidR="00857168">
        <w:t xml:space="preserve"> </w:t>
      </w:r>
      <w:r>
        <w:t>to</w:t>
      </w:r>
      <w:r w:rsidR="00857168">
        <w:t xml:space="preserve"> </w:t>
      </w:r>
      <w:r>
        <w:t>it</w:t>
      </w:r>
      <w:r w:rsidR="00857168">
        <w:t xml:space="preserve"> </w:t>
      </w:r>
      <w:r>
        <w:t>by</w:t>
      </w:r>
      <w:r w:rsidR="00857168">
        <w:t xml:space="preserve"> </w:t>
      </w:r>
      <w:r>
        <w:t>the</w:t>
      </w:r>
      <w:r w:rsidR="00857168">
        <w:t xml:space="preserve"> </w:t>
      </w:r>
      <w:r>
        <w:t>Minister.</w:t>
      </w:r>
    </w:p>
    <w:p w14:paraId="3BD3FB84" w14:textId="4CFEBD0C" w:rsidR="00B4785B" w:rsidRPr="009623D4" w:rsidRDefault="00AD3713" w:rsidP="00237D17">
      <w:pPr>
        <w:pStyle w:val="Heading3"/>
      </w:pPr>
      <w:hyperlink r:id="rId131" w:tooltip="Link to Water Act 1989 website" w:history="1">
        <w:r w:rsidR="00E155CB">
          <w:rPr>
            <w:rStyle w:val="HyperlinkItalic"/>
          </w:rPr>
          <w:t>Water</w:t>
        </w:r>
        <w:r w:rsidR="00857168">
          <w:rPr>
            <w:rStyle w:val="HyperlinkItalic"/>
          </w:rPr>
          <w:t xml:space="preserve"> </w:t>
        </w:r>
        <w:r w:rsidR="00E155CB">
          <w:rPr>
            <w:rStyle w:val="HyperlinkItalic"/>
          </w:rPr>
          <w:t>Act</w:t>
        </w:r>
        <w:r w:rsidR="00857168">
          <w:rPr>
            <w:rStyle w:val="HyperlinkItalic"/>
          </w:rPr>
          <w:t xml:space="preserve"> </w:t>
        </w:r>
        <w:r w:rsidR="00E155CB">
          <w:rPr>
            <w:rStyle w:val="HyperlinkItalic"/>
          </w:rPr>
          <w:t>1989</w:t>
        </w:r>
      </w:hyperlink>
    </w:p>
    <w:p w14:paraId="4E64CB52" w14:textId="6F466E62" w:rsidR="00B4785B" w:rsidRDefault="00E155CB" w:rsidP="00857168">
      <w:r>
        <w:t>Victorian</w:t>
      </w:r>
      <w:r w:rsidR="00857168">
        <w:t xml:space="preserve"> </w:t>
      </w:r>
      <w:r>
        <w:t>CMAs</w:t>
      </w:r>
      <w:r w:rsidR="00857168">
        <w:t xml:space="preserve"> </w:t>
      </w:r>
      <w:r>
        <w:t>also</w:t>
      </w:r>
      <w:r w:rsidR="00857168">
        <w:t xml:space="preserve"> </w:t>
      </w:r>
      <w:r>
        <w:t>have</w:t>
      </w:r>
      <w:r w:rsidR="00857168">
        <w:t xml:space="preserve"> </w:t>
      </w:r>
      <w:r>
        <w:t>functions</w:t>
      </w:r>
      <w:r w:rsidR="00857168">
        <w:t xml:space="preserve"> </w:t>
      </w:r>
      <w:r>
        <w:t>and</w:t>
      </w:r>
      <w:r w:rsidR="00857168">
        <w:t xml:space="preserve"> </w:t>
      </w:r>
      <w:r>
        <w:t>powers</w:t>
      </w:r>
      <w:r w:rsidR="00857168">
        <w:t xml:space="preserve"> </w:t>
      </w:r>
      <w:r>
        <w:t>under</w:t>
      </w:r>
      <w:r w:rsidR="00857168">
        <w:t xml:space="preserve"> </w:t>
      </w:r>
      <w:r>
        <w:t>Part</w:t>
      </w:r>
      <w:r w:rsidR="00857168">
        <w:t xml:space="preserve"> </w:t>
      </w:r>
      <w:r>
        <w:t>10</w:t>
      </w:r>
      <w:r w:rsidR="00857168">
        <w:t xml:space="preserve"> </w:t>
      </w:r>
      <w:r>
        <w:t>(Waterway</w:t>
      </w:r>
      <w:r w:rsidR="00857168">
        <w:t xml:space="preserve"> </w:t>
      </w:r>
      <w:r>
        <w:t>Management)</w:t>
      </w:r>
      <w:r w:rsidR="00857168">
        <w:t xml:space="preserve"> </w:t>
      </w:r>
      <w:r>
        <w:t>of</w:t>
      </w:r>
      <w:r w:rsidR="00857168">
        <w:t xml:space="preserve"> </w:t>
      </w:r>
      <w:r>
        <w:t>the</w:t>
      </w:r>
      <w:r w:rsidR="00857168">
        <w:t xml:space="preserve"> </w:t>
      </w:r>
      <w:hyperlink r:id="rId132"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t>.</w:t>
      </w:r>
      <w:r w:rsidR="00857168">
        <w:t xml:space="preserve"> </w:t>
      </w:r>
      <w:r>
        <w:t>Melbourne</w:t>
      </w:r>
      <w:r w:rsidR="00857168">
        <w:t xml:space="preserve"> </w:t>
      </w:r>
      <w:r>
        <w:t>Water</w:t>
      </w:r>
      <w:r w:rsidR="00857168">
        <w:t xml:space="preserve"> </w:t>
      </w:r>
      <w:r>
        <w:t>now</w:t>
      </w:r>
      <w:r w:rsidR="00857168">
        <w:t xml:space="preserve"> </w:t>
      </w:r>
      <w:r>
        <w:t>has</w:t>
      </w:r>
      <w:r w:rsidR="00857168">
        <w:t xml:space="preserve"> </w:t>
      </w:r>
      <w:r>
        <w:t>these</w:t>
      </w:r>
      <w:r w:rsidR="00857168">
        <w:t xml:space="preserve"> </w:t>
      </w:r>
      <w:r>
        <w:t>responsibilities</w:t>
      </w:r>
      <w:r w:rsidR="00857168">
        <w:t xml:space="preserve"> </w:t>
      </w:r>
      <w:r>
        <w:t>in</w:t>
      </w:r>
      <w:r w:rsidR="00857168">
        <w:t xml:space="preserve"> </w:t>
      </w:r>
      <w:r>
        <w:t>the</w:t>
      </w:r>
      <w:r w:rsidR="00857168">
        <w:t xml:space="preserve"> </w:t>
      </w:r>
      <w:r>
        <w:t>Port</w:t>
      </w:r>
      <w:r w:rsidR="00857168">
        <w:t xml:space="preserve"> </w:t>
      </w:r>
      <w:r>
        <w:t>Philip</w:t>
      </w:r>
      <w:r w:rsidR="00857168">
        <w:t xml:space="preserve"> </w:t>
      </w:r>
      <w:r>
        <w:t>and</w:t>
      </w:r>
      <w:r w:rsidR="00857168">
        <w:t xml:space="preserve"> </w:t>
      </w:r>
      <w:r>
        <w:lastRenderedPageBreak/>
        <w:t>Westernport</w:t>
      </w:r>
      <w:r w:rsidR="00857168">
        <w:t xml:space="preserve"> </w:t>
      </w:r>
      <w:r>
        <w:t>region,</w:t>
      </w:r>
      <w:r w:rsidR="00857168">
        <w:t xml:space="preserve"> </w:t>
      </w:r>
      <w:r>
        <w:t>following</w:t>
      </w:r>
      <w:r w:rsidR="00857168">
        <w:t xml:space="preserve"> </w:t>
      </w:r>
      <w:r>
        <w:t>Port</w:t>
      </w:r>
      <w:r w:rsidR="00857168">
        <w:t xml:space="preserve"> </w:t>
      </w:r>
      <w:r>
        <w:t>Phillip</w:t>
      </w:r>
      <w:r w:rsidR="00857168">
        <w:t xml:space="preserve"> </w:t>
      </w:r>
      <w:r>
        <w:t>and</w:t>
      </w:r>
      <w:r w:rsidR="00857168">
        <w:t xml:space="preserve"> </w:t>
      </w:r>
      <w:r>
        <w:t>Westernport</w:t>
      </w:r>
      <w:r w:rsidR="00857168">
        <w:t xml:space="preserve"> </w:t>
      </w:r>
      <w:r>
        <w:t>CMA’s</w:t>
      </w:r>
      <w:r w:rsidR="00857168">
        <w:t xml:space="preserve"> </w:t>
      </w:r>
      <w:r>
        <w:t>integration</w:t>
      </w:r>
      <w:r w:rsidR="00857168">
        <w:t xml:space="preserve"> </w:t>
      </w:r>
      <w:r>
        <w:t>into</w:t>
      </w:r>
      <w:r w:rsidR="00857168">
        <w:t xml:space="preserve"> </w:t>
      </w:r>
      <w:r>
        <w:t>Melbourne</w:t>
      </w:r>
      <w:r w:rsidR="00857168">
        <w:t xml:space="preserve"> </w:t>
      </w:r>
      <w:r>
        <w:t>Water</w:t>
      </w:r>
      <w:r w:rsidR="00857168">
        <w:t xml:space="preserve"> </w:t>
      </w:r>
      <w:r>
        <w:t>on</w:t>
      </w:r>
      <w:r w:rsidR="00857168">
        <w:t xml:space="preserve"> </w:t>
      </w:r>
      <w:r>
        <w:t>1</w:t>
      </w:r>
      <w:r w:rsidR="00857168">
        <w:t xml:space="preserve"> </w:t>
      </w:r>
      <w:r>
        <w:t>January</w:t>
      </w:r>
      <w:r w:rsidR="00857168">
        <w:t xml:space="preserve"> </w:t>
      </w:r>
      <w:r>
        <w:t>2022.</w:t>
      </w:r>
    </w:p>
    <w:p w14:paraId="0BD8F6DD" w14:textId="5375677A" w:rsidR="00B4785B" w:rsidRDefault="00E155CB" w:rsidP="00857168">
      <w:r>
        <w:t>A</w:t>
      </w:r>
      <w:r w:rsidR="00857168">
        <w:t xml:space="preserve"> </w:t>
      </w:r>
      <w:r>
        <w:t>CMA</w:t>
      </w:r>
      <w:r w:rsidR="00857168">
        <w:t xml:space="preserve"> </w:t>
      </w:r>
      <w:r>
        <w:t>with</w:t>
      </w:r>
      <w:r w:rsidR="00857168">
        <w:t xml:space="preserve"> </w:t>
      </w:r>
      <w:r>
        <w:t>responsibilities</w:t>
      </w:r>
      <w:r w:rsidR="00857168">
        <w:t xml:space="preserve"> </w:t>
      </w:r>
      <w:r>
        <w:t>under</w:t>
      </w:r>
      <w:r w:rsidR="00857168">
        <w:t xml:space="preserve"> </w:t>
      </w:r>
      <w:r>
        <w:t>the</w:t>
      </w:r>
      <w:r w:rsidR="00857168">
        <w:t xml:space="preserve"> </w:t>
      </w:r>
      <w:hyperlink r:id="rId133"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rsidR="00857168">
        <w:t xml:space="preserve"> </w:t>
      </w:r>
      <w:r>
        <w:t>has</w:t>
      </w:r>
      <w:r w:rsidR="00857168">
        <w:t xml:space="preserve"> </w:t>
      </w:r>
      <w:r>
        <w:t>waterway</w:t>
      </w:r>
      <w:r w:rsidR="00857168">
        <w:t xml:space="preserve"> </w:t>
      </w:r>
      <w:r>
        <w:t>management,</w:t>
      </w:r>
      <w:r w:rsidR="00857168">
        <w:t xml:space="preserve"> </w:t>
      </w:r>
      <w:r>
        <w:t>regional</w:t>
      </w:r>
      <w:r w:rsidR="00857168">
        <w:t xml:space="preserve"> </w:t>
      </w:r>
      <w:r>
        <w:t>drainage</w:t>
      </w:r>
      <w:r w:rsidR="00857168">
        <w:t xml:space="preserve"> </w:t>
      </w:r>
      <w:r>
        <w:t>and</w:t>
      </w:r>
      <w:r w:rsidR="00857168">
        <w:t xml:space="preserve"> </w:t>
      </w:r>
      <w:r>
        <w:t>floodplain</w:t>
      </w:r>
      <w:r w:rsidR="00857168">
        <w:t xml:space="preserve"> </w:t>
      </w:r>
      <w:r>
        <w:t>management</w:t>
      </w:r>
      <w:r w:rsidR="00857168">
        <w:t xml:space="preserve"> </w:t>
      </w:r>
      <w:r>
        <w:t>functions.</w:t>
      </w:r>
      <w:r w:rsidR="00857168">
        <w:t xml:space="preserve"> </w:t>
      </w:r>
      <w:r>
        <w:t>CMAs</w:t>
      </w:r>
      <w:r w:rsidR="00857168">
        <w:t xml:space="preserve"> </w:t>
      </w:r>
      <w:r>
        <w:t>are</w:t>
      </w:r>
      <w:r w:rsidR="00857168">
        <w:t xml:space="preserve"> </w:t>
      </w:r>
      <w:r>
        <w:t>essentially</w:t>
      </w:r>
      <w:r w:rsidR="00857168">
        <w:t xml:space="preserve"> </w:t>
      </w:r>
      <w:r>
        <w:t>the</w:t>
      </w:r>
      <w:r w:rsidR="00857168">
        <w:t xml:space="preserve"> </w:t>
      </w:r>
      <w:r>
        <w:t>“caretakers</w:t>
      </w:r>
      <w:r w:rsidR="00857168">
        <w:t xml:space="preserve"> </w:t>
      </w:r>
      <w:r>
        <w:t>of</w:t>
      </w:r>
      <w:r w:rsidR="00857168">
        <w:t xml:space="preserve"> </w:t>
      </w:r>
      <w:r>
        <w:t>waterway</w:t>
      </w:r>
      <w:r w:rsidR="00857168">
        <w:t xml:space="preserve"> </w:t>
      </w:r>
      <w:r>
        <w:t>health”.</w:t>
      </w:r>
    </w:p>
    <w:p w14:paraId="1D83293F" w14:textId="5B3624D9" w:rsidR="00B4785B" w:rsidRDefault="00E155CB" w:rsidP="00857168">
      <w:r>
        <w:t>CMAs</w:t>
      </w:r>
      <w:r w:rsidR="00857168">
        <w:t xml:space="preserve"> </w:t>
      </w:r>
      <w:r>
        <w:t>must</w:t>
      </w:r>
      <w:r w:rsidR="00857168">
        <w:t xml:space="preserve"> </w:t>
      </w:r>
      <w:r>
        <w:t>prepare</w:t>
      </w:r>
      <w:r w:rsidR="00857168">
        <w:t xml:space="preserve"> </w:t>
      </w:r>
      <w:r>
        <w:t>a</w:t>
      </w:r>
      <w:r w:rsidR="00857168">
        <w:t xml:space="preserve"> </w:t>
      </w:r>
      <w:r>
        <w:t>regional</w:t>
      </w:r>
      <w:r w:rsidR="00857168">
        <w:t xml:space="preserve"> </w:t>
      </w:r>
      <w:r>
        <w:t>waterway</w:t>
      </w:r>
      <w:r w:rsidR="00857168">
        <w:t xml:space="preserve"> </w:t>
      </w:r>
      <w:r>
        <w:t>strategy</w:t>
      </w:r>
      <w:r w:rsidR="00857168">
        <w:t xml:space="preserve"> </w:t>
      </w:r>
      <w:r>
        <w:t>for</w:t>
      </w:r>
      <w:r w:rsidR="00857168">
        <w:t xml:space="preserve"> </w:t>
      </w:r>
      <w:r>
        <w:t>their</w:t>
      </w:r>
      <w:r w:rsidR="00857168">
        <w:t xml:space="preserve"> </w:t>
      </w:r>
      <w:r>
        <w:t>waterway</w:t>
      </w:r>
      <w:r w:rsidR="00857168">
        <w:t xml:space="preserve"> </w:t>
      </w:r>
      <w:r>
        <w:t>management</w:t>
      </w:r>
      <w:r w:rsidR="00857168">
        <w:t xml:space="preserve"> </w:t>
      </w:r>
      <w:r>
        <w:t>district.</w:t>
      </w:r>
      <w:r w:rsidR="00857168">
        <w:t xml:space="preserve"> </w:t>
      </w:r>
      <w:r>
        <w:t>The</w:t>
      </w:r>
      <w:r w:rsidR="00857168">
        <w:t xml:space="preserve"> </w:t>
      </w:r>
      <w:r>
        <w:t>strategy</w:t>
      </w:r>
      <w:r w:rsidR="00857168">
        <w:t xml:space="preserve"> </w:t>
      </w:r>
      <w:r>
        <w:t>must</w:t>
      </w:r>
      <w:r w:rsidR="00857168">
        <w:t xml:space="preserve"> </w:t>
      </w:r>
      <w:r>
        <w:t>include</w:t>
      </w:r>
      <w:r w:rsidR="00857168">
        <w:t xml:space="preserve"> </w:t>
      </w:r>
      <w:r>
        <w:t>plans</w:t>
      </w:r>
      <w:r w:rsidR="00857168">
        <w:t xml:space="preserve"> </w:t>
      </w:r>
      <w:r>
        <w:t>and</w:t>
      </w:r>
      <w:r w:rsidR="00857168">
        <w:t xml:space="preserve"> </w:t>
      </w:r>
      <w:r>
        <w:t>priorities</w:t>
      </w:r>
      <w:r w:rsidR="00857168">
        <w:t xml:space="preserve"> </w:t>
      </w:r>
      <w:r>
        <w:t>for</w:t>
      </w:r>
      <w:r w:rsidR="00857168">
        <w:t xml:space="preserve"> </w:t>
      </w:r>
      <w:r>
        <w:t>performing</w:t>
      </w:r>
      <w:r w:rsidR="00857168">
        <w:t xml:space="preserve"> </w:t>
      </w:r>
      <w:r>
        <w:t>the</w:t>
      </w:r>
      <w:r w:rsidR="00857168">
        <w:t xml:space="preserve"> </w:t>
      </w:r>
      <w:r>
        <w:t>CMA’s</w:t>
      </w:r>
      <w:r w:rsidR="00857168">
        <w:t xml:space="preserve"> </w:t>
      </w:r>
      <w:r>
        <w:t>functions,</w:t>
      </w:r>
      <w:r w:rsidR="00857168">
        <w:t xml:space="preserve"> </w:t>
      </w:r>
      <w:r>
        <w:t>and</w:t>
      </w:r>
      <w:r w:rsidR="00857168">
        <w:t xml:space="preserve"> </w:t>
      </w:r>
      <w:r>
        <w:t>a</w:t>
      </w:r>
      <w:r w:rsidR="00857168">
        <w:t xml:space="preserve"> </w:t>
      </w:r>
      <w:r>
        <w:t>program</w:t>
      </w:r>
      <w:r w:rsidR="00857168">
        <w:t xml:space="preserve"> </w:t>
      </w:r>
      <w:r>
        <w:t>of</w:t>
      </w:r>
      <w:r w:rsidR="00857168">
        <w:t xml:space="preserve"> </w:t>
      </w:r>
      <w:r>
        <w:t>actions</w:t>
      </w:r>
      <w:r w:rsidR="00857168">
        <w:t xml:space="preserve"> </w:t>
      </w:r>
      <w:r>
        <w:t>for</w:t>
      </w:r>
      <w:r w:rsidR="00857168">
        <w:t xml:space="preserve"> </w:t>
      </w:r>
      <w:r>
        <w:t>implementing</w:t>
      </w:r>
      <w:r w:rsidR="00857168">
        <w:t xml:space="preserve"> </w:t>
      </w:r>
      <w:r>
        <w:t>those</w:t>
      </w:r>
      <w:r w:rsidR="00857168">
        <w:t xml:space="preserve"> </w:t>
      </w:r>
      <w:r>
        <w:t>plans</w:t>
      </w:r>
      <w:r w:rsidR="00857168">
        <w:t xml:space="preserve"> </w:t>
      </w:r>
      <w:r>
        <w:t>and</w:t>
      </w:r>
      <w:r w:rsidR="00857168">
        <w:t xml:space="preserve"> </w:t>
      </w:r>
      <w:r>
        <w:t>priorities.</w:t>
      </w:r>
      <w:r w:rsidR="00857168">
        <w:t xml:space="preserve"> </w:t>
      </w:r>
      <w:r>
        <w:t>In</w:t>
      </w:r>
      <w:r w:rsidR="00857168">
        <w:t xml:space="preserve"> </w:t>
      </w:r>
      <w:r>
        <w:t>preparing</w:t>
      </w:r>
      <w:r w:rsidR="00857168">
        <w:t xml:space="preserve"> </w:t>
      </w:r>
      <w:r>
        <w:t>a</w:t>
      </w:r>
      <w:r w:rsidR="00857168">
        <w:t xml:space="preserve"> </w:t>
      </w:r>
      <w:r>
        <w:t>regional</w:t>
      </w:r>
      <w:r w:rsidR="00857168">
        <w:t xml:space="preserve"> </w:t>
      </w:r>
      <w:r>
        <w:t>waterway</w:t>
      </w:r>
      <w:r w:rsidR="00857168">
        <w:t xml:space="preserve"> </w:t>
      </w:r>
      <w:r>
        <w:t>strategy,</w:t>
      </w:r>
      <w:r w:rsidR="00857168">
        <w:t xml:space="preserve"> </w:t>
      </w:r>
      <w:r>
        <w:t>a</w:t>
      </w:r>
      <w:r w:rsidR="00857168">
        <w:t xml:space="preserve"> </w:t>
      </w:r>
      <w:r>
        <w:t>CMA</w:t>
      </w:r>
      <w:r w:rsidR="00857168">
        <w:t xml:space="preserve"> </w:t>
      </w:r>
      <w:r>
        <w:t>must</w:t>
      </w:r>
      <w:r w:rsidR="00857168">
        <w:t xml:space="preserve"> </w:t>
      </w:r>
      <w:r>
        <w:t>take</w:t>
      </w:r>
      <w:r w:rsidR="00857168">
        <w:t xml:space="preserve"> </w:t>
      </w:r>
      <w:r>
        <w:t>into</w:t>
      </w:r>
      <w:r w:rsidR="00857168">
        <w:t xml:space="preserve"> </w:t>
      </w:r>
      <w:r>
        <w:t>account</w:t>
      </w:r>
      <w:r w:rsidR="00857168">
        <w:t xml:space="preserve"> </w:t>
      </w:r>
      <w:r>
        <w:t>(section</w:t>
      </w:r>
      <w:r w:rsidR="00857168">
        <w:t xml:space="preserve"> </w:t>
      </w:r>
      <w:r>
        <w:t>190),</w:t>
      </w:r>
      <w:r w:rsidR="00857168">
        <w:t xml:space="preserve"> </w:t>
      </w:r>
      <w:r>
        <w:t>(i)</w:t>
      </w:r>
      <w:r w:rsidR="00857168">
        <w:t xml:space="preserve"> </w:t>
      </w:r>
      <w:r>
        <w:t>social</w:t>
      </w:r>
      <w:r w:rsidR="00857168">
        <w:t xml:space="preserve"> </w:t>
      </w:r>
      <w:r>
        <w:t>and</w:t>
      </w:r>
      <w:r w:rsidR="00857168">
        <w:t xml:space="preserve"> </w:t>
      </w:r>
      <w:r>
        <w:t>recreational</w:t>
      </w:r>
      <w:r w:rsidR="00857168">
        <w:t xml:space="preserve"> </w:t>
      </w:r>
      <w:r>
        <w:t>uses</w:t>
      </w:r>
      <w:r w:rsidR="00857168">
        <w:t xml:space="preserve"> </w:t>
      </w:r>
      <w:r>
        <w:t>and</w:t>
      </w:r>
      <w:r w:rsidR="00857168">
        <w:t xml:space="preserve"> </w:t>
      </w:r>
      <w:r>
        <w:t>values</w:t>
      </w:r>
      <w:r w:rsidR="00857168">
        <w:t xml:space="preserve"> </w:t>
      </w:r>
      <w:r>
        <w:t>of</w:t>
      </w:r>
      <w:r w:rsidR="00857168">
        <w:t xml:space="preserve"> </w:t>
      </w:r>
      <w:r>
        <w:t>waterways</w:t>
      </w:r>
      <w:r w:rsidR="00857168">
        <w:t xml:space="preserve"> </w:t>
      </w:r>
      <w:r>
        <w:t>within</w:t>
      </w:r>
      <w:r w:rsidR="00857168">
        <w:t xml:space="preserve"> </w:t>
      </w:r>
      <w:r>
        <w:t>its</w:t>
      </w:r>
      <w:r w:rsidR="00857168">
        <w:t xml:space="preserve"> </w:t>
      </w:r>
      <w:r>
        <w:t>waterway</w:t>
      </w:r>
      <w:r w:rsidR="00857168">
        <w:t xml:space="preserve"> </w:t>
      </w:r>
      <w:r>
        <w:t>management</w:t>
      </w:r>
      <w:r w:rsidR="00857168">
        <w:t xml:space="preserve"> </w:t>
      </w:r>
      <w:r>
        <w:t>district;</w:t>
      </w:r>
      <w:r w:rsidR="00857168">
        <w:t xml:space="preserve"> </w:t>
      </w:r>
      <w:r>
        <w:t>and</w:t>
      </w:r>
      <w:r w:rsidR="00857168">
        <w:t xml:space="preserve"> </w:t>
      </w:r>
      <w:r>
        <w:t>(ii)</w:t>
      </w:r>
      <w:r w:rsidR="00857168">
        <w:t xml:space="preserve"> </w:t>
      </w:r>
      <w:r>
        <w:t>Aboriginal</w:t>
      </w:r>
      <w:r w:rsidR="00857168">
        <w:t xml:space="preserve"> </w:t>
      </w:r>
      <w:r>
        <w:t>cultural</w:t>
      </w:r>
      <w:r w:rsidR="00857168">
        <w:t xml:space="preserve"> </w:t>
      </w:r>
      <w:r>
        <w:t>values</w:t>
      </w:r>
      <w:r w:rsidR="00857168">
        <w:t xml:space="preserve"> </w:t>
      </w:r>
      <w:r>
        <w:t>and</w:t>
      </w:r>
      <w:r w:rsidR="00857168">
        <w:t xml:space="preserve"> </w:t>
      </w:r>
      <w:r>
        <w:t>uses</w:t>
      </w:r>
      <w:r w:rsidR="00857168">
        <w:t xml:space="preserve"> </w:t>
      </w:r>
      <w:r>
        <w:t>of</w:t>
      </w:r>
      <w:r w:rsidR="00857168">
        <w:t xml:space="preserve"> </w:t>
      </w:r>
      <w:r>
        <w:t>waterways</w:t>
      </w:r>
      <w:r w:rsidR="00857168">
        <w:t xml:space="preserve"> </w:t>
      </w:r>
      <w:r>
        <w:t>and</w:t>
      </w:r>
      <w:r w:rsidR="00857168">
        <w:t xml:space="preserve"> </w:t>
      </w:r>
      <w:r>
        <w:t>other</w:t>
      </w:r>
      <w:r w:rsidR="00857168">
        <w:t xml:space="preserve"> </w:t>
      </w:r>
      <w:r>
        <w:t>cultural</w:t>
      </w:r>
      <w:r w:rsidR="00857168">
        <w:t xml:space="preserve"> </w:t>
      </w:r>
      <w:r>
        <w:t>values</w:t>
      </w:r>
      <w:r w:rsidR="00857168">
        <w:t xml:space="preserve"> </w:t>
      </w:r>
      <w:r>
        <w:t>and</w:t>
      </w:r>
      <w:r w:rsidR="00857168">
        <w:t xml:space="preserve"> </w:t>
      </w:r>
      <w:r>
        <w:t>uses</w:t>
      </w:r>
      <w:r w:rsidR="00857168">
        <w:t xml:space="preserve"> </w:t>
      </w:r>
      <w:r>
        <w:t>of</w:t>
      </w:r>
      <w:r w:rsidR="00857168">
        <w:t xml:space="preserve"> </w:t>
      </w:r>
      <w:r>
        <w:t>waterways</w:t>
      </w:r>
      <w:r w:rsidR="00857168">
        <w:t xml:space="preserve"> </w:t>
      </w:r>
      <w:r>
        <w:t>within</w:t>
      </w:r>
      <w:r w:rsidR="00857168">
        <w:t xml:space="preserve"> </w:t>
      </w:r>
      <w:r>
        <w:t>its</w:t>
      </w:r>
      <w:r w:rsidR="00857168">
        <w:t xml:space="preserve"> </w:t>
      </w:r>
      <w:r>
        <w:t>waterway</w:t>
      </w:r>
      <w:r w:rsidR="00857168">
        <w:t xml:space="preserve"> </w:t>
      </w:r>
      <w:r>
        <w:t>management</w:t>
      </w:r>
      <w:r w:rsidR="00857168">
        <w:t xml:space="preserve"> </w:t>
      </w:r>
      <w:r>
        <w:t>district.</w:t>
      </w:r>
    </w:p>
    <w:p w14:paraId="4BD208C3" w14:textId="1DD05112" w:rsidR="00B4785B" w:rsidRDefault="00E155CB" w:rsidP="00857168">
      <w:r>
        <w:t>Under</w:t>
      </w:r>
      <w:r w:rsidR="00857168">
        <w:t xml:space="preserve"> </w:t>
      </w:r>
      <w:r>
        <w:t>the</w:t>
      </w:r>
      <w:r w:rsidR="00857168">
        <w:t xml:space="preserve"> </w:t>
      </w:r>
      <w:hyperlink r:id="rId134"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rsidR="00857168">
        <w:t xml:space="preserve"> </w:t>
      </w:r>
      <w:r>
        <w:t>(section</w:t>
      </w:r>
      <w:r w:rsidR="00857168">
        <w:t xml:space="preserve"> </w:t>
      </w:r>
      <w:r>
        <w:t>189),</w:t>
      </w:r>
      <w:r w:rsidR="00857168">
        <w:t xml:space="preserve"> </w:t>
      </w:r>
      <w:r>
        <w:t>in</w:t>
      </w:r>
      <w:r w:rsidR="00857168">
        <w:t xml:space="preserve"> </w:t>
      </w:r>
      <w:r>
        <w:t>relation</w:t>
      </w:r>
      <w:r w:rsidR="00857168">
        <w:t xml:space="preserve"> </w:t>
      </w:r>
      <w:r>
        <w:t>to</w:t>
      </w:r>
      <w:r w:rsidR="00857168">
        <w:t xml:space="preserve"> </w:t>
      </w:r>
      <w:r>
        <w:t>waterway</w:t>
      </w:r>
      <w:r w:rsidR="00857168">
        <w:t xml:space="preserve"> </w:t>
      </w:r>
      <w:r>
        <w:t>and</w:t>
      </w:r>
      <w:r w:rsidR="00857168">
        <w:t xml:space="preserve"> </w:t>
      </w:r>
      <w:r>
        <w:t>floodplain</w:t>
      </w:r>
      <w:r w:rsidR="00857168">
        <w:t xml:space="preserve"> </w:t>
      </w:r>
      <w:r>
        <w:t>management,</w:t>
      </w:r>
      <w:r w:rsidR="00857168">
        <w:t xml:space="preserve"> </w:t>
      </w:r>
      <w:r>
        <w:t>a</w:t>
      </w:r>
      <w:r w:rsidR="00857168">
        <w:t xml:space="preserve"> </w:t>
      </w:r>
      <w:r>
        <w:t>CMA</w:t>
      </w:r>
      <w:r w:rsidR="00857168">
        <w:t xml:space="preserve"> </w:t>
      </w:r>
      <w:r>
        <w:t>must</w:t>
      </w:r>
      <w:r w:rsidR="00857168">
        <w:t xml:space="preserve"> </w:t>
      </w:r>
      <w:r>
        <w:t>consider</w:t>
      </w:r>
      <w:r w:rsidR="00857168">
        <w:t xml:space="preserve"> </w:t>
      </w:r>
      <w:r>
        <w:t>opportunities</w:t>
      </w:r>
      <w:r w:rsidR="00857168">
        <w:t xml:space="preserve"> </w:t>
      </w:r>
      <w:r>
        <w:t>to</w:t>
      </w:r>
      <w:r w:rsidR="00857168">
        <w:t xml:space="preserve"> </w:t>
      </w:r>
      <w:r>
        <w:t>provide</w:t>
      </w:r>
      <w:r w:rsidR="00857168">
        <w:t xml:space="preserve"> </w:t>
      </w:r>
      <w:r>
        <w:t>for</w:t>
      </w:r>
      <w:r w:rsidR="00857168">
        <w:t xml:space="preserve"> </w:t>
      </w:r>
      <w:r>
        <w:t>Aboriginal</w:t>
      </w:r>
      <w:r w:rsidR="00857168">
        <w:t xml:space="preserve"> </w:t>
      </w:r>
      <w:r>
        <w:t>cultural</w:t>
      </w:r>
      <w:r w:rsidR="00857168">
        <w:t xml:space="preserve"> </w:t>
      </w:r>
      <w:r>
        <w:t>values</w:t>
      </w:r>
      <w:r w:rsidR="00857168">
        <w:t xml:space="preserve"> </w:t>
      </w:r>
      <w:r>
        <w:t>and</w:t>
      </w:r>
      <w:r w:rsidR="00857168">
        <w:t xml:space="preserve"> </w:t>
      </w:r>
      <w:r>
        <w:t>uses</w:t>
      </w:r>
      <w:r w:rsidR="00857168">
        <w:t xml:space="preserve"> </w:t>
      </w:r>
      <w:r>
        <w:t>of</w:t>
      </w:r>
      <w:r w:rsidR="00857168">
        <w:t xml:space="preserve"> </w:t>
      </w:r>
      <w:r>
        <w:t>waterways,</w:t>
      </w:r>
      <w:r w:rsidR="00857168">
        <w:t xml:space="preserve"> </w:t>
      </w:r>
      <w:r>
        <w:t>social</w:t>
      </w:r>
      <w:r w:rsidR="00857168">
        <w:t xml:space="preserve"> </w:t>
      </w:r>
      <w:r>
        <w:t>and</w:t>
      </w:r>
      <w:r w:rsidR="00857168">
        <w:t xml:space="preserve"> </w:t>
      </w:r>
      <w:r>
        <w:t>recreational</w:t>
      </w:r>
      <w:r w:rsidR="00857168">
        <w:t xml:space="preserve"> </w:t>
      </w:r>
      <w:r>
        <w:t>uses,</w:t>
      </w:r>
      <w:r w:rsidR="00857168">
        <w:t xml:space="preserve"> </w:t>
      </w:r>
      <w:r>
        <w:t>values</w:t>
      </w:r>
      <w:r w:rsidR="00857168">
        <w:t xml:space="preserve"> </w:t>
      </w:r>
      <w:r>
        <w:t>of</w:t>
      </w:r>
      <w:r w:rsidR="00857168">
        <w:t xml:space="preserve"> </w:t>
      </w:r>
      <w:r>
        <w:t>waterways</w:t>
      </w:r>
      <w:r w:rsidR="00857168">
        <w:t xml:space="preserve"> </w:t>
      </w:r>
      <w:r>
        <w:t>and</w:t>
      </w:r>
      <w:r w:rsidR="00857168">
        <w:t xml:space="preserve"> </w:t>
      </w:r>
      <w:r>
        <w:t>addition</w:t>
      </w:r>
      <w:r w:rsidR="00857168">
        <w:t xml:space="preserve"> </w:t>
      </w:r>
      <w:r>
        <w:t>to</w:t>
      </w:r>
      <w:r w:rsidR="00857168">
        <w:t xml:space="preserve"> </w:t>
      </w:r>
      <w:r>
        <w:t>environmental</w:t>
      </w:r>
      <w:r w:rsidR="00857168">
        <w:t xml:space="preserve"> </w:t>
      </w:r>
      <w:r>
        <w:t>and</w:t>
      </w:r>
      <w:r w:rsidR="00857168">
        <w:t xml:space="preserve"> </w:t>
      </w:r>
      <w:r>
        <w:t>economic</w:t>
      </w:r>
      <w:r w:rsidR="00857168">
        <w:t xml:space="preserve"> </w:t>
      </w:r>
      <w:r>
        <w:t>values.</w:t>
      </w:r>
    </w:p>
    <w:p w14:paraId="53A7077E" w14:textId="29FF7C62" w:rsidR="00B4785B" w:rsidRDefault="00E155CB" w:rsidP="00237D17">
      <w:pPr>
        <w:pStyle w:val="Heading3"/>
      </w:pPr>
      <w:r>
        <w:t>Statement</w:t>
      </w:r>
      <w:r w:rsidR="00857168">
        <w:t xml:space="preserve"> </w:t>
      </w:r>
      <w:r>
        <w:t>of</w:t>
      </w:r>
      <w:r w:rsidR="00857168">
        <w:t xml:space="preserve"> </w:t>
      </w:r>
      <w:r>
        <w:t>Obligations</w:t>
      </w:r>
    </w:p>
    <w:p w14:paraId="49D740C5" w14:textId="3EFA9B3E" w:rsidR="00B4785B" w:rsidRDefault="00E155CB" w:rsidP="00CA48C6">
      <w:pPr>
        <w:pStyle w:val="Normalbeforebullet"/>
      </w:pPr>
      <w:r>
        <w:t>The</w:t>
      </w:r>
      <w:r w:rsidR="00857168">
        <w:t xml:space="preserve"> </w:t>
      </w:r>
      <w:r>
        <w:t>Minister</w:t>
      </w:r>
      <w:r w:rsidR="00857168">
        <w:t xml:space="preserve"> </w:t>
      </w:r>
      <w:r>
        <w:t>for</w:t>
      </w:r>
      <w:r w:rsidR="00857168">
        <w:t xml:space="preserve"> </w:t>
      </w:r>
      <w:r>
        <w:t>Water</w:t>
      </w:r>
      <w:r w:rsidR="00857168">
        <w:t xml:space="preserve"> </w:t>
      </w:r>
      <w:r>
        <w:t>issued</w:t>
      </w:r>
      <w:r w:rsidR="00857168">
        <w:t xml:space="preserve"> </w:t>
      </w:r>
      <w:hyperlink r:id="rId135" w:tooltip="Link to catchment governance website" w:history="1">
        <w:r>
          <w:rPr>
            <w:rStyle w:val="Hyperlink"/>
          </w:rPr>
          <w:t>two</w:t>
        </w:r>
        <w:r w:rsidR="00857168">
          <w:rPr>
            <w:rStyle w:val="Hyperlink"/>
          </w:rPr>
          <w:t xml:space="preserve"> </w:t>
        </w:r>
        <w:r>
          <w:rPr>
            <w:rStyle w:val="Hyperlink"/>
          </w:rPr>
          <w:t>statements</w:t>
        </w:r>
        <w:r w:rsidR="00857168">
          <w:rPr>
            <w:rStyle w:val="Hyperlink"/>
          </w:rPr>
          <w:t xml:space="preserve"> </w:t>
        </w:r>
        <w:r>
          <w:rPr>
            <w:rStyle w:val="Hyperlink"/>
          </w:rPr>
          <w:t>of</w:t>
        </w:r>
        <w:r w:rsidR="00857168">
          <w:rPr>
            <w:rStyle w:val="Hyperlink"/>
          </w:rPr>
          <w:t xml:space="preserve"> </w:t>
        </w:r>
        <w:r>
          <w:rPr>
            <w:rStyle w:val="Hyperlink"/>
          </w:rPr>
          <w:t>obligations</w:t>
        </w:r>
      </w:hyperlink>
      <w:r w:rsidR="00857168">
        <w:t xml:space="preserve"> </w:t>
      </w:r>
      <w:r>
        <w:t>to</w:t>
      </w:r>
      <w:r w:rsidR="00857168">
        <w:t xml:space="preserve"> </w:t>
      </w:r>
      <w:r>
        <w:t>CMAs</w:t>
      </w:r>
      <w:r w:rsidR="00857168">
        <w:t xml:space="preserve"> </w:t>
      </w:r>
      <w:r>
        <w:t>(as</w:t>
      </w:r>
      <w:r w:rsidR="00857168">
        <w:t xml:space="preserve"> </w:t>
      </w:r>
      <w:r>
        <w:t>at</w:t>
      </w:r>
      <w:r w:rsidR="00857168">
        <w:t xml:space="preserve"> </w:t>
      </w:r>
      <w:r>
        <w:t>time</w:t>
      </w:r>
      <w:r w:rsidR="00857168">
        <w:t xml:space="preserve"> </w:t>
      </w:r>
      <w:r>
        <w:t>of</w:t>
      </w:r>
      <w:r w:rsidR="00857168">
        <w:t xml:space="preserve"> </w:t>
      </w:r>
      <w:r>
        <w:t>publishing):</w:t>
      </w:r>
    </w:p>
    <w:p w14:paraId="61DC90CB" w14:textId="5235CA5B" w:rsidR="00B4785B" w:rsidRDefault="00E155CB" w:rsidP="00CA48C6">
      <w:pPr>
        <w:pStyle w:val="BulletL1"/>
      </w:pPr>
      <w:r>
        <w:t>Statement</w:t>
      </w:r>
      <w:r w:rsidR="00857168">
        <w:t xml:space="preserve"> </w:t>
      </w:r>
      <w:r>
        <w:t>of</w:t>
      </w:r>
      <w:r w:rsidR="00857168">
        <w:t xml:space="preserve"> </w:t>
      </w:r>
      <w:r>
        <w:t>Obligation</w:t>
      </w:r>
      <w:r w:rsidR="00857168">
        <w:t xml:space="preserve"> </w:t>
      </w:r>
      <w:r>
        <w:t>for</w:t>
      </w:r>
      <w:r w:rsidR="00857168">
        <w:t xml:space="preserve"> </w:t>
      </w:r>
      <w:r>
        <w:t>Catchment</w:t>
      </w:r>
      <w:r w:rsidR="00857168">
        <w:t xml:space="preserve"> </w:t>
      </w:r>
      <w:r>
        <w:t>Management</w:t>
      </w:r>
      <w:r w:rsidR="00857168">
        <w:t xml:space="preserve"> </w:t>
      </w:r>
      <w:r>
        <w:t>Authorities</w:t>
      </w:r>
      <w:r w:rsidR="00857168">
        <w:t xml:space="preserve"> </w:t>
      </w:r>
      <w:r>
        <w:t>5</w:t>
      </w:r>
      <w:r w:rsidR="00857168">
        <w:t xml:space="preserve"> </w:t>
      </w:r>
      <w:r>
        <w:t>January</w:t>
      </w:r>
      <w:r w:rsidR="00857168">
        <w:t xml:space="preserve"> </w:t>
      </w:r>
      <w:r>
        <w:t>2018</w:t>
      </w:r>
      <w:r w:rsidR="00857168">
        <w:t xml:space="preserve"> </w:t>
      </w:r>
      <w:r>
        <w:t>(Section</w:t>
      </w:r>
      <w:r w:rsidR="00857168">
        <w:t xml:space="preserve"> </w:t>
      </w:r>
      <w:r>
        <w:t>19E</w:t>
      </w:r>
      <w:r w:rsidR="00857168">
        <w:t xml:space="preserve"> </w:t>
      </w:r>
      <w:r>
        <w:t>of</w:t>
      </w:r>
      <w:r w:rsidR="00857168">
        <w:t xml:space="preserve"> </w:t>
      </w:r>
      <w:r>
        <w:t>the</w:t>
      </w:r>
      <w:r w:rsidR="00857168">
        <w:t xml:space="preserve"> </w:t>
      </w:r>
      <w:hyperlink r:id="rId136" w:tooltip="Link to Catchment and Land Protection Act 1994 website" w:history="1">
        <w:r>
          <w:rPr>
            <w:rStyle w:val="Hyperlink"/>
          </w:rPr>
          <w:t>CaLP</w:t>
        </w:r>
        <w:r w:rsidR="00857168">
          <w:rPr>
            <w:rStyle w:val="Hyperlink"/>
          </w:rPr>
          <w:t xml:space="preserve"> </w:t>
        </w:r>
        <w:r>
          <w:rPr>
            <w:rStyle w:val="Hyperlink"/>
          </w:rPr>
          <w:t>Act</w:t>
        </w:r>
      </w:hyperlink>
      <w:r>
        <w:t>),</w:t>
      </w:r>
      <w:r w:rsidR="00857168">
        <w:t xml:space="preserve"> </w:t>
      </w:r>
      <w:r>
        <w:t>and</w:t>
      </w:r>
    </w:p>
    <w:p w14:paraId="65ABA3AB" w14:textId="74E06074" w:rsidR="00B4785B" w:rsidRDefault="00E155CB" w:rsidP="00CA48C6">
      <w:pPr>
        <w:pStyle w:val="BulletL1last"/>
      </w:pPr>
      <w:r>
        <w:t>Statement</w:t>
      </w:r>
      <w:r w:rsidR="00857168">
        <w:t xml:space="preserve"> </w:t>
      </w:r>
      <w:r>
        <w:t>of</w:t>
      </w:r>
      <w:r w:rsidR="00857168">
        <w:t xml:space="preserve"> </w:t>
      </w:r>
      <w:r>
        <w:t>Obligation</w:t>
      </w:r>
      <w:r w:rsidR="00857168">
        <w:t xml:space="preserve"> </w:t>
      </w:r>
      <w:r>
        <w:t>for</w:t>
      </w:r>
      <w:r w:rsidR="00857168">
        <w:t xml:space="preserve"> </w:t>
      </w:r>
      <w:r>
        <w:t>Catchment</w:t>
      </w:r>
      <w:r w:rsidR="00857168">
        <w:t xml:space="preserve"> </w:t>
      </w:r>
      <w:r>
        <w:t>Management</w:t>
      </w:r>
      <w:r w:rsidR="00857168">
        <w:t xml:space="preserve"> </w:t>
      </w:r>
      <w:r>
        <w:t>Authorities</w:t>
      </w:r>
      <w:r w:rsidR="00857168">
        <w:t xml:space="preserve"> </w:t>
      </w:r>
      <w:r>
        <w:t>5</w:t>
      </w:r>
      <w:r w:rsidR="00857168">
        <w:t xml:space="preserve"> </w:t>
      </w:r>
      <w:r>
        <w:t>January</w:t>
      </w:r>
      <w:r w:rsidR="00857168">
        <w:t xml:space="preserve"> </w:t>
      </w:r>
      <w:r>
        <w:t>2018</w:t>
      </w:r>
      <w:r w:rsidR="00857168">
        <w:t xml:space="preserve"> </w:t>
      </w:r>
      <w:r>
        <w:t>(Section</w:t>
      </w:r>
      <w:r w:rsidR="00857168">
        <w:t xml:space="preserve"> </w:t>
      </w:r>
      <w:r>
        <w:t>186A</w:t>
      </w:r>
      <w:r w:rsidR="00857168">
        <w:t xml:space="preserve"> </w:t>
      </w:r>
      <w:r>
        <w:t>of</w:t>
      </w:r>
      <w:r w:rsidR="00857168">
        <w:t xml:space="preserve"> </w:t>
      </w:r>
      <w:r>
        <w:t>the</w:t>
      </w:r>
      <w:r w:rsidR="00857168">
        <w:t xml:space="preserve"> </w:t>
      </w:r>
      <w:hyperlink r:id="rId137"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t>.</w:t>
      </w:r>
    </w:p>
    <w:p w14:paraId="04B2D4DB" w14:textId="0CEFF4F8" w:rsidR="00B4785B" w:rsidRDefault="00E155CB" w:rsidP="00857168">
      <w:r>
        <w:t>Under</w:t>
      </w:r>
      <w:r w:rsidR="00857168">
        <w:t xml:space="preserve"> </w:t>
      </w:r>
      <w:r>
        <w:t>both</w:t>
      </w:r>
      <w:r w:rsidR="00857168">
        <w:t xml:space="preserve"> </w:t>
      </w:r>
      <w:r>
        <w:t>the</w:t>
      </w:r>
      <w:r w:rsidR="00857168">
        <w:t xml:space="preserve"> </w:t>
      </w:r>
      <w:hyperlink r:id="rId138"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rsidR="00857168">
        <w:t xml:space="preserve"> </w:t>
      </w:r>
      <w:r>
        <w:t>and</w:t>
      </w:r>
      <w:r w:rsidR="00857168">
        <w:t xml:space="preserve"> </w:t>
      </w:r>
      <w:hyperlink r:id="rId139" w:tooltip="Link to Catchment and Land Protection Act 1994 website" w:history="1">
        <w:r>
          <w:rPr>
            <w:rStyle w:val="Hyperlink"/>
          </w:rPr>
          <w:t>CaLP</w:t>
        </w:r>
        <w:r w:rsidR="00857168">
          <w:rPr>
            <w:rStyle w:val="Hyperlink"/>
          </w:rPr>
          <w:t xml:space="preserve"> </w:t>
        </w:r>
        <w:r>
          <w:rPr>
            <w:rStyle w:val="Hyperlink"/>
          </w:rPr>
          <w:t>Act</w:t>
        </w:r>
      </w:hyperlink>
      <w:r w:rsidR="00857168">
        <w:t xml:space="preserve"> </w:t>
      </w:r>
      <w:r>
        <w:t>SoO,</w:t>
      </w:r>
      <w:r w:rsidR="00857168">
        <w:t xml:space="preserve"> </w:t>
      </w:r>
      <w:r>
        <w:t>CMAs</w:t>
      </w:r>
      <w:r w:rsidR="00857168">
        <w:t xml:space="preserve"> </w:t>
      </w:r>
      <w:r>
        <w:t>are</w:t>
      </w:r>
      <w:r w:rsidR="00857168">
        <w:t xml:space="preserve"> </w:t>
      </w:r>
      <w:r>
        <w:t>expected</w:t>
      </w:r>
      <w:r w:rsidR="00857168">
        <w:t xml:space="preserve"> </w:t>
      </w:r>
      <w:r>
        <w:t>to</w:t>
      </w:r>
      <w:r w:rsidR="00857168">
        <w:t xml:space="preserve"> </w:t>
      </w:r>
      <w:r>
        <w:t>recognise</w:t>
      </w:r>
      <w:r w:rsidR="00857168">
        <w:t xml:space="preserve"> </w:t>
      </w:r>
      <w:r>
        <w:t>the</w:t>
      </w:r>
      <w:r w:rsidR="00857168">
        <w:t xml:space="preserve"> </w:t>
      </w:r>
      <w:r>
        <w:t>importance</w:t>
      </w:r>
      <w:r w:rsidR="00857168">
        <w:t xml:space="preserve"> </w:t>
      </w:r>
      <w:r>
        <w:t>of</w:t>
      </w:r>
      <w:r w:rsidR="00857168">
        <w:t xml:space="preserve"> </w:t>
      </w:r>
      <w:r>
        <w:t>operating</w:t>
      </w:r>
      <w:r w:rsidR="00857168">
        <w:t xml:space="preserve"> </w:t>
      </w:r>
      <w:r>
        <w:t>to</w:t>
      </w:r>
      <w:r w:rsidR="00857168">
        <w:t xml:space="preserve"> </w:t>
      </w:r>
      <w:r>
        <w:t>the</w:t>
      </w:r>
      <w:r w:rsidR="00857168">
        <w:t xml:space="preserve"> </w:t>
      </w:r>
      <w:r>
        <w:t>highest</w:t>
      </w:r>
      <w:r w:rsidR="00857168">
        <w:t xml:space="preserve"> </w:t>
      </w:r>
      <w:r>
        <w:t>standards</w:t>
      </w:r>
      <w:r w:rsidR="00857168">
        <w:t xml:space="preserve"> </w:t>
      </w:r>
      <w:r>
        <w:t>of</w:t>
      </w:r>
      <w:r w:rsidR="00857168">
        <w:t xml:space="preserve"> </w:t>
      </w:r>
      <w:r>
        <w:t>public</w:t>
      </w:r>
      <w:r w:rsidR="00857168">
        <w:t xml:space="preserve"> </w:t>
      </w:r>
      <w:r>
        <w:t>sector</w:t>
      </w:r>
      <w:r w:rsidR="00857168">
        <w:t xml:space="preserve"> </w:t>
      </w:r>
      <w:r>
        <w:t>governance</w:t>
      </w:r>
      <w:r w:rsidR="00857168">
        <w:t xml:space="preserve"> </w:t>
      </w:r>
      <w:r>
        <w:t>and</w:t>
      </w:r>
      <w:r w:rsidR="00857168">
        <w:t xml:space="preserve"> </w:t>
      </w:r>
      <w:r>
        <w:t>performance</w:t>
      </w:r>
      <w:r w:rsidR="00857168">
        <w:t xml:space="preserve"> </w:t>
      </w:r>
      <w:r>
        <w:t>in</w:t>
      </w:r>
      <w:r w:rsidR="00857168">
        <w:t xml:space="preserve"> </w:t>
      </w:r>
      <w:r>
        <w:t>order</w:t>
      </w:r>
      <w:r w:rsidR="00857168">
        <w:t xml:space="preserve"> </w:t>
      </w:r>
      <w:r>
        <w:t>to</w:t>
      </w:r>
      <w:r w:rsidR="00857168">
        <w:t xml:space="preserve"> </w:t>
      </w:r>
      <w:r>
        <w:t>deliver</w:t>
      </w:r>
      <w:r w:rsidR="00857168">
        <w:t xml:space="preserve"> </w:t>
      </w:r>
      <w:r>
        <w:t>outcomes</w:t>
      </w:r>
      <w:r w:rsidR="00857168">
        <w:t xml:space="preserve"> </w:t>
      </w:r>
      <w:r>
        <w:t>of</w:t>
      </w:r>
      <w:r w:rsidR="00857168">
        <w:t xml:space="preserve"> </w:t>
      </w:r>
      <w:r>
        <w:t>government,</w:t>
      </w:r>
      <w:r w:rsidR="00857168">
        <w:t xml:space="preserve"> </w:t>
      </w:r>
      <w:r>
        <w:t>the</w:t>
      </w:r>
      <w:r w:rsidR="00857168">
        <w:t xml:space="preserve"> </w:t>
      </w:r>
      <w:r>
        <w:t>environment</w:t>
      </w:r>
      <w:r w:rsidR="00857168">
        <w:t xml:space="preserve"> </w:t>
      </w:r>
      <w:r>
        <w:t>and</w:t>
      </w:r>
      <w:r w:rsidR="00857168">
        <w:t xml:space="preserve"> </w:t>
      </w:r>
      <w:r>
        <w:t>Victorian</w:t>
      </w:r>
      <w:r w:rsidR="00857168">
        <w:t xml:space="preserve"> </w:t>
      </w:r>
      <w:r>
        <w:t>communities.</w:t>
      </w:r>
    </w:p>
    <w:p w14:paraId="5B9C8117" w14:textId="199A137C" w:rsidR="00B4785B" w:rsidRDefault="00E155CB" w:rsidP="00605D20">
      <w:pPr>
        <w:pStyle w:val="Heading3"/>
      </w:pPr>
      <w:r>
        <w:t>Letter</w:t>
      </w:r>
      <w:r w:rsidR="00857168">
        <w:t xml:space="preserve"> </w:t>
      </w:r>
      <w:r>
        <w:t>of</w:t>
      </w:r>
      <w:r w:rsidR="00857168">
        <w:t xml:space="preserve"> </w:t>
      </w:r>
      <w:r>
        <w:t>Expectation</w:t>
      </w:r>
    </w:p>
    <w:p w14:paraId="1E113DA7" w14:textId="4330EC6B" w:rsidR="00B4785B" w:rsidRDefault="00E155CB" w:rsidP="00857168">
      <w:r>
        <w:t>Each</w:t>
      </w:r>
      <w:r w:rsidR="00857168">
        <w:t xml:space="preserve"> </w:t>
      </w:r>
      <w:r>
        <w:t>LoE</w:t>
      </w:r>
      <w:r w:rsidR="00857168">
        <w:t xml:space="preserve"> </w:t>
      </w:r>
      <w:r>
        <w:t>for</w:t>
      </w:r>
      <w:r w:rsidR="00857168">
        <w:t xml:space="preserve"> </w:t>
      </w:r>
      <w:r>
        <w:t>an</w:t>
      </w:r>
      <w:r w:rsidR="00857168">
        <w:t xml:space="preserve"> </w:t>
      </w:r>
      <w:r>
        <w:t>entity</w:t>
      </w:r>
      <w:r w:rsidR="00857168">
        <w:t xml:space="preserve"> </w:t>
      </w:r>
      <w:r>
        <w:t>sets</w:t>
      </w:r>
      <w:r w:rsidR="00857168">
        <w:t xml:space="preserve"> </w:t>
      </w:r>
      <w:r>
        <w:t>out</w:t>
      </w:r>
      <w:r w:rsidR="00857168">
        <w:t xml:space="preserve"> </w:t>
      </w:r>
      <w:r>
        <w:t>the</w:t>
      </w:r>
      <w:r w:rsidR="00857168">
        <w:t xml:space="preserve"> </w:t>
      </w:r>
      <w:r>
        <w:t>Minister’s</w:t>
      </w:r>
      <w:r w:rsidR="00857168">
        <w:t xml:space="preserve"> </w:t>
      </w:r>
      <w:r>
        <w:t>priority</w:t>
      </w:r>
      <w:r w:rsidR="00857168">
        <w:t xml:space="preserve"> </w:t>
      </w:r>
      <w:r>
        <w:t>policy</w:t>
      </w:r>
      <w:r w:rsidR="00857168">
        <w:t xml:space="preserve"> </w:t>
      </w:r>
      <w:r>
        <w:t>areas</w:t>
      </w:r>
      <w:r w:rsidR="00857168">
        <w:t xml:space="preserve"> </w:t>
      </w:r>
      <w:r>
        <w:t>and</w:t>
      </w:r>
      <w:r w:rsidR="00857168">
        <w:t xml:space="preserve"> </w:t>
      </w:r>
      <w:r>
        <w:t>expectations</w:t>
      </w:r>
      <w:r w:rsidR="00857168">
        <w:t xml:space="preserve"> </w:t>
      </w:r>
      <w:r>
        <w:t>in</w:t>
      </w:r>
      <w:r w:rsidR="00857168">
        <w:t xml:space="preserve"> </w:t>
      </w:r>
      <w:r>
        <w:t>accordance</w:t>
      </w:r>
      <w:r w:rsidR="00857168">
        <w:t xml:space="preserve"> </w:t>
      </w:r>
      <w:r>
        <w:t>with</w:t>
      </w:r>
      <w:r w:rsidR="00857168">
        <w:t xml:space="preserve"> </w:t>
      </w:r>
      <w:r>
        <w:t>Water</w:t>
      </w:r>
      <w:r w:rsidR="00857168">
        <w:t xml:space="preserve"> </w:t>
      </w:r>
      <w:r>
        <w:t>for</w:t>
      </w:r>
      <w:r w:rsidR="00857168">
        <w:t xml:space="preserve"> </w:t>
      </w:r>
      <w:r>
        <w:t>Victoria.</w:t>
      </w:r>
    </w:p>
    <w:p w14:paraId="1676F188" w14:textId="18551BE9" w:rsidR="00B4785B" w:rsidRDefault="00E155CB" w:rsidP="00605D20">
      <w:pPr>
        <w:pStyle w:val="Heading3"/>
      </w:pPr>
      <w:r>
        <w:t>Ministerial</w:t>
      </w:r>
      <w:r w:rsidR="00857168">
        <w:t xml:space="preserve"> </w:t>
      </w:r>
      <w:r>
        <w:t>Directions</w:t>
      </w:r>
    </w:p>
    <w:p w14:paraId="6C1CBB48" w14:textId="55012F99" w:rsidR="00B4785B" w:rsidRDefault="00E155CB" w:rsidP="00857168">
      <w:r>
        <w:t>The</w:t>
      </w:r>
      <w:r w:rsidR="00857168">
        <w:t xml:space="preserve"> </w:t>
      </w:r>
      <w:r>
        <w:t>Minister</w:t>
      </w:r>
      <w:r w:rsidR="00857168">
        <w:t xml:space="preserve"> </w:t>
      </w:r>
      <w:r>
        <w:t>responsible</w:t>
      </w:r>
      <w:r w:rsidR="00857168">
        <w:t xml:space="preserve"> </w:t>
      </w:r>
      <w:r>
        <w:t>for</w:t>
      </w:r>
      <w:r w:rsidR="00857168">
        <w:t xml:space="preserve"> </w:t>
      </w:r>
      <w:r>
        <w:t>the</w:t>
      </w:r>
      <w:r w:rsidR="00857168">
        <w:t xml:space="preserve"> </w:t>
      </w:r>
      <w:hyperlink r:id="rId140" w:tooltip="Link to Catchment and Land Protection Act 1994 website" w:history="1">
        <w:r>
          <w:rPr>
            <w:rStyle w:val="Hyperlink"/>
          </w:rPr>
          <w:t>CaLP</w:t>
        </w:r>
        <w:r w:rsidR="00857168">
          <w:rPr>
            <w:rStyle w:val="Hyperlink"/>
          </w:rPr>
          <w:t xml:space="preserve"> </w:t>
        </w:r>
        <w:r>
          <w:rPr>
            <w:rStyle w:val="Hyperlink"/>
          </w:rPr>
          <w:t>Act</w:t>
        </w:r>
      </w:hyperlink>
      <w:r w:rsidR="00857168">
        <w:t xml:space="preserve"> </w:t>
      </w:r>
      <w:r>
        <w:t>has</w:t>
      </w:r>
      <w:r w:rsidR="00857168">
        <w:t xml:space="preserve"> </w:t>
      </w:r>
      <w:r>
        <w:t>the</w:t>
      </w:r>
      <w:r w:rsidR="00857168">
        <w:t xml:space="preserve"> </w:t>
      </w:r>
      <w:r>
        <w:t>power</w:t>
      </w:r>
      <w:r w:rsidR="00857168">
        <w:t xml:space="preserve"> </w:t>
      </w:r>
      <w:r>
        <w:t>under</w:t>
      </w:r>
      <w:r w:rsidR="00857168">
        <w:t xml:space="preserve"> </w:t>
      </w:r>
      <w:r>
        <w:t>the</w:t>
      </w:r>
      <w:r w:rsidR="00857168">
        <w:t xml:space="preserve"> </w:t>
      </w:r>
      <w:hyperlink r:id="rId141" w:tooltip="Link to Catchment and Land Protection Act 1994 website" w:history="1">
        <w:r>
          <w:rPr>
            <w:rStyle w:val="Hyperlink"/>
          </w:rPr>
          <w:t>CaLP</w:t>
        </w:r>
        <w:r w:rsidR="00857168">
          <w:rPr>
            <w:rStyle w:val="Hyperlink"/>
          </w:rPr>
          <w:t xml:space="preserve"> </w:t>
        </w:r>
        <w:r>
          <w:rPr>
            <w:rStyle w:val="Hyperlink"/>
          </w:rPr>
          <w:t>Act</w:t>
        </w:r>
      </w:hyperlink>
      <w:r w:rsidR="00857168">
        <w:t xml:space="preserve"> </w:t>
      </w:r>
      <w:r>
        <w:t>(section</w:t>
      </w:r>
      <w:r w:rsidR="00857168">
        <w:t xml:space="preserve"> </w:t>
      </w:r>
      <w:r>
        <w:t>19A)</w:t>
      </w:r>
      <w:r w:rsidR="00857168">
        <w:t xml:space="preserve"> </w:t>
      </w:r>
      <w:r>
        <w:t>to</w:t>
      </w:r>
      <w:r w:rsidR="00857168">
        <w:t xml:space="preserve"> </w:t>
      </w:r>
      <w:r>
        <w:t>give</w:t>
      </w:r>
      <w:r w:rsidR="00857168">
        <w:t xml:space="preserve"> </w:t>
      </w:r>
      <w:r>
        <w:t>a</w:t>
      </w:r>
      <w:r w:rsidR="00857168">
        <w:t xml:space="preserve"> </w:t>
      </w:r>
      <w:r>
        <w:t>written</w:t>
      </w:r>
      <w:r w:rsidR="00857168">
        <w:t xml:space="preserve"> </w:t>
      </w:r>
      <w:r>
        <w:t>direction</w:t>
      </w:r>
      <w:r w:rsidR="00857168">
        <w:t xml:space="preserve"> </w:t>
      </w:r>
      <w:r>
        <w:t>to</w:t>
      </w:r>
      <w:r w:rsidR="00857168">
        <w:t xml:space="preserve"> </w:t>
      </w:r>
      <w:r>
        <w:t>a</w:t>
      </w:r>
      <w:r w:rsidR="00857168">
        <w:t xml:space="preserve"> </w:t>
      </w:r>
      <w:r>
        <w:t>CMA</w:t>
      </w:r>
      <w:r w:rsidR="00857168">
        <w:t xml:space="preserve"> </w:t>
      </w:r>
      <w:r>
        <w:t>in</w:t>
      </w:r>
      <w:r w:rsidR="00857168">
        <w:t xml:space="preserve"> </w:t>
      </w:r>
      <w:r>
        <w:t>relation</w:t>
      </w:r>
      <w:r w:rsidR="00857168">
        <w:t xml:space="preserve"> </w:t>
      </w:r>
      <w:r>
        <w:t>to</w:t>
      </w:r>
      <w:r w:rsidR="00857168">
        <w:t xml:space="preserve"> </w:t>
      </w:r>
      <w:r>
        <w:t>the</w:t>
      </w:r>
      <w:r w:rsidR="00857168">
        <w:t xml:space="preserve"> </w:t>
      </w:r>
      <w:r>
        <w:t>performance</w:t>
      </w:r>
      <w:r w:rsidR="00857168">
        <w:t xml:space="preserve"> </w:t>
      </w:r>
      <w:r>
        <w:t>of</w:t>
      </w:r>
      <w:r w:rsidR="00857168">
        <w:t xml:space="preserve"> </w:t>
      </w:r>
      <w:r>
        <w:t>its</w:t>
      </w:r>
      <w:r w:rsidR="00857168">
        <w:t xml:space="preserve"> </w:t>
      </w:r>
      <w:r>
        <w:t>functions</w:t>
      </w:r>
      <w:r w:rsidR="00857168">
        <w:t xml:space="preserve"> </w:t>
      </w:r>
      <w:r>
        <w:t>or</w:t>
      </w:r>
      <w:r w:rsidR="00857168">
        <w:t xml:space="preserve"> </w:t>
      </w:r>
      <w:r>
        <w:t>the</w:t>
      </w:r>
      <w:r w:rsidR="00857168">
        <w:t xml:space="preserve"> </w:t>
      </w:r>
      <w:r>
        <w:t>exercise</w:t>
      </w:r>
      <w:r w:rsidR="00857168">
        <w:t xml:space="preserve"> </w:t>
      </w:r>
      <w:r>
        <w:t>of</w:t>
      </w:r>
      <w:r w:rsidR="00857168">
        <w:t xml:space="preserve"> </w:t>
      </w:r>
      <w:r>
        <w:t>its</w:t>
      </w:r>
      <w:r w:rsidR="00857168">
        <w:t xml:space="preserve"> </w:t>
      </w:r>
      <w:r>
        <w:t>powers</w:t>
      </w:r>
      <w:r w:rsidR="00857168">
        <w:t xml:space="preserve"> </w:t>
      </w:r>
      <w:r>
        <w:t>under</w:t>
      </w:r>
      <w:r w:rsidR="00857168">
        <w:t xml:space="preserve"> </w:t>
      </w:r>
      <w:r>
        <w:t>that</w:t>
      </w:r>
      <w:r w:rsidR="00857168">
        <w:t xml:space="preserve"> </w:t>
      </w:r>
      <w:r>
        <w:t>Act.</w:t>
      </w:r>
    </w:p>
    <w:p w14:paraId="2549A0EF" w14:textId="5DD1A49E" w:rsidR="00B4785B" w:rsidRDefault="00E155CB" w:rsidP="00857168">
      <w:r>
        <w:t>The</w:t>
      </w:r>
      <w:r w:rsidR="00857168">
        <w:t xml:space="preserve"> </w:t>
      </w:r>
      <w:hyperlink r:id="rId142"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rsidR="00857168">
        <w:t xml:space="preserve"> </w:t>
      </w:r>
      <w:r>
        <w:t>(section</w:t>
      </w:r>
      <w:r w:rsidR="00857168">
        <w:t xml:space="preserve"> </w:t>
      </w:r>
      <w:r>
        <w:t>307)</w:t>
      </w:r>
      <w:r w:rsidR="00857168">
        <w:t xml:space="preserve"> </w:t>
      </w:r>
      <w:r>
        <w:t>gives</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the</w:t>
      </w:r>
      <w:r w:rsidR="00857168">
        <w:t xml:space="preserve"> </w:t>
      </w:r>
      <w:r>
        <w:t>power</w:t>
      </w:r>
      <w:r w:rsidR="00857168">
        <w:t xml:space="preserve"> </w:t>
      </w:r>
      <w:r>
        <w:t>to</w:t>
      </w:r>
      <w:r w:rsidR="00857168">
        <w:t xml:space="preserve"> </w:t>
      </w:r>
      <w:r>
        <w:t>give</w:t>
      </w:r>
      <w:r w:rsidR="00857168">
        <w:t xml:space="preserve"> </w:t>
      </w:r>
      <w:r>
        <w:t>a</w:t>
      </w:r>
      <w:r w:rsidR="00857168">
        <w:t xml:space="preserve"> </w:t>
      </w:r>
      <w:r>
        <w:t>direction</w:t>
      </w:r>
      <w:r w:rsidR="00857168">
        <w:t xml:space="preserve"> </w:t>
      </w:r>
      <w:r>
        <w:t>to</w:t>
      </w:r>
      <w:r w:rsidR="00857168">
        <w:t xml:space="preserve"> </w:t>
      </w:r>
      <w:r>
        <w:t>“an</w:t>
      </w:r>
      <w:r w:rsidR="00857168">
        <w:t xml:space="preserve"> </w:t>
      </w:r>
      <w:r>
        <w:t>Authority”,</w:t>
      </w:r>
      <w:r w:rsidR="00857168">
        <w:t xml:space="preserve"> </w:t>
      </w:r>
      <w:r>
        <w:t>which</w:t>
      </w:r>
      <w:r w:rsidR="00857168">
        <w:t xml:space="preserve"> </w:t>
      </w:r>
      <w:r>
        <w:t>includes</w:t>
      </w:r>
      <w:r w:rsidR="00857168">
        <w:t xml:space="preserve"> </w:t>
      </w:r>
      <w:r>
        <w:t>CMAs.</w:t>
      </w:r>
      <w:r w:rsidR="00857168">
        <w:t xml:space="preserve"> </w:t>
      </w:r>
      <w:r>
        <w:t>This</w:t>
      </w:r>
      <w:r w:rsidR="00857168">
        <w:t xml:space="preserve"> </w:t>
      </w:r>
      <w:r>
        <w:t>direction</w:t>
      </w:r>
      <w:r w:rsidR="00857168">
        <w:t xml:space="preserve"> </w:t>
      </w:r>
      <w:r>
        <w:t>may</w:t>
      </w:r>
      <w:r w:rsidR="00857168">
        <w:t xml:space="preserve"> </w:t>
      </w:r>
      <w:r>
        <w:t>relate</w:t>
      </w:r>
      <w:r w:rsidR="00857168">
        <w:t xml:space="preserve"> </w:t>
      </w:r>
      <w:r>
        <w:t>to</w:t>
      </w:r>
      <w:r w:rsidR="00857168">
        <w:t xml:space="preserve"> </w:t>
      </w:r>
      <w:r>
        <w:t>the</w:t>
      </w:r>
      <w:r w:rsidR="00857168">
        <w:t xml:space="preserve"> </w:t>
      </w:r>
      <w:r>
        <w:t>performance</w:t>
      </w:r>
      <w:r w:rsidR="00857168">
        <w:t xml:space="preserve"> </w:t>
      </w:r>
      <w:r>
        <w:t>of</w:t>
      </w:r>
      <w:r w:rsidR="00857168">
        <w:t xml:space="preserve"> </w:t>
      </w:r>
      <w:r>
        <w:t>the</w:t>
      </w:r>
      <w:r w:rsidR="00857168">
        <w:t xml:space="preserve"> </w:t>
      </w:r>
      <w:r>
        <w:t>CMA’s</w:t>
      </w:r>
      <w:r w:rsidR="00857168">
        <w:t xml:space="preserve"> </w:t>
      </w:r>
      <w:r>
        <w:t>functions</w:t>
      </w:r>
      <w:r w:rsidR="00857168">
        <w:t xml:space="preserve"> </w:t>
      </w:r>
      <w:r>
        <w:t>or</w:t>
      </w:r>
      <w:r w:rsidR="00857168">
        <w:t xml:space="preserve"> </w:t>
      </w:r>
      <w:r>
        <w:t>the</w:t>
      </w:r>
      <w:r w:rsidR="00857168">
        <w:t xml:space="preserve"> </w:t>
      </w:r>
      <w:r>
        <w:t>exercise</w:t>
      </w:r>
      <w:r w:rsidR="00857168">
        <w:t xml:space="preserve"> </w:t>
      </w:r>
      <w:r>
        <w:t>of</w:t>
      </w:r>
      <w:r w:rsidR="00857168">
        <w:t xml:space="preserve"> </w:t>
      </w:r>
      <w:r>
        <w:t>its</w:t>
      </w:r>
      <w:r w:rsidR="00857168">
        <w:t xml:space="preserve"> </w:t>
      </w:r>
      <w:r>
        <w:t>powers</w:t>
      </w:r>
      <w:r w:rsidR="00857168">
        <w:t xml:space="preserve"> </w:t>
      </w:r>
      <w:r>
        <w:t>under</w:t>
      </w:r>
      <w:r w:rsidR="00857168">
        <w:t xml:space="preserve"> </w:t>
      </w:r>
      <w:r>
        <w:t>that</w:t>
      </w:r>
      <w:r w:rsidR="00857168">
        <w:t xml:space="preserve"> </w:t>
      </w:r>
      <w:r>
        <w:t>Act.</w:t>
      </w:r>
      <w:r w:rsidR="00857168">
        <w:t xml:space="preserve"> </w:t>
      </w:r>
      <w:r>
        <w:t>A</w:t>
      </w:r>
      <w:r w:rsidR="00857168">
        <w:t xml:space="preserve"> </w:t>
      </w:r>
      <w:r>
        <w:t>CMA</w:t>
      </w:r>
      <w:r w:rsidR="00857168">
        <w:t xml:space="preserve"> </w:t>
      </w:r>
      <w:r>
        <w:t>must</w:t>
      </w:r>
      <w:r w:rsidR="00857168">
        <w:t xml:space="preserve"> </w:t>
      </w:r>
      <w:r>
        <w:t>comply</w:t>
      </w:r>
      <w:r w:rsidR="00857168">
        <w:t xml:space="preserve"> </w:t>
      </w:r>
      <w:r>
        <w:t>with</w:t>
      </w:r>
      <w:r w:rsidR="00857168">
        <w:t xml:space="preserve"> </w:t>
      </w:r>
      <w:r>
        <w:t>such</w:t>
      </w:r>
      <w:r w:rsidR="00857168">
        <w:t xml:space="preserve"> </w:t>
      </w:r>
      <w:r>
        <w:t>directions.</w:t>
      </w:r>
      <w:r w:rsidR="00857168">
        <w:t xml:space="preserve"> </w:t>
      </w:r>
      <w:r>
        <w:t>The</w:t>
      </w:r>
      <w:r w:rsidR="00857168">
        <w:t xml:space="preserve"> </w:t>
      </w:r>
      <w:r>
        <w:t>issuing</w:t>
      </w:r>
      <w:r w:rsidR="00857168">
        <w:t xml:space="preserve"> </w:t>
      </w:r>
      <w:r>
        <w:t>of</w:t>
      </w:r>
      <w:r w:rsidR="00857168">
        <w:t xml:space="preserve"> </w:t>
      </w:r>
      <w:r>
        <w:t>such</w:t>
      </w:r>
      <w:r w:rsidR="00857168">
        <w:t xml:space="preserve"> </w:t>
      </w:r>
      <w:r>
        <w:t>directions</w:t>
      </w:r>
      <w:r w:rsidR="00857168">
        <w:t xml:space="preserve"> </w:t>
      </w:r>
      <w:r>
        <w:t>is</w:t>
      </w:r>
      <w:r w:rsidR="00857168">
        <w:t xml:space="preserve"> </w:t>
      </w:r>
      <w:r>
        <w:t>rare.</w:t>
      </w:r>
    </w:p>
    <w:p w14:paraId="14AFBA55" w14:textId="65C0524B" w:rsidR="00B4785B" w:rsidRDefault="00E155CB" w:rsidP="00CA48C6">
      <w:pPr>
        <w:pStyle w:val="Heading3"/>
      </w:pPr>
      <w:r>
        <w:lastRenderedPageBreak/>
        <w:t>Victoria’s</w:t>
      </w:r>
      <w:r w:rsidR="00857168">
        <w:t xml:space="preserve"> </w:t>
      </w:r>
      <w:r>
        <w:t>Nine</w:t>
      </w:r>
      <w:r w:rsidR="00857168">
        <w:t xml:space="preserve"> </w:t>
      </w:r>
      <w:r>
        <w:t>Catchment</w:t>
      </w:r>
      <w:r w:rsidR="00857168">
        <w:t xml:space="preserve"> </w:t>
      </w:r>
      <w:r>
        <w:t>Management</w:t>
      </w:r>
      <w:r w:rsidR="00857168">
        <w:t xml:space="preserve"> </w:t>
      </w:r>
      <w:r>
        <w:t>Authorities</w:t>
      </w:r>
    </w:p>
    <w:p w14:paraId="348C09A0" w14:textId="3343B355" w:rsidR="00B4785B" w:rsidRDefault="00E155CB" w:rsidP="00CA48C6">
      <w:pPr>
        <w:pStyle w:val="Normalbeforebullet"/>
      </w:pPr>
      <w:r>
        <w:t>The</w:t>
      </w:r>
      <w:r w:rsidR="00857168">
        <w:t xml:space="preserve"> </w:t>
      </w:r>
      <w:r>
        <w:t>nine</w:t>
      </w:r>
      <w:r w:rsidR="00857168">
        <w:t xml:space="preserve"> </w:t>
      </w:r>
      <w:r>
        <w:t>CMAs</w:t>
      </w:r>
      <w:r w:rsidR="00857168">
        <w:t xml:space="preserve"> </w:t>
      </w:r>
      <w:r>
        <w:t>created</w:t>
      </w:r>
      <w:r w:rsidR="00857168">
        <w:t xml:space="preserve"> </w:t>
      </w:r>
      <w:r>
        <w:t>under</w:t>
      </w:r>
      <w:r w:rsidR="00857168">
        <w:t xml:space="preserve"> </w:t>
      </w:r>
      <w:r>
        <w:t>the</w:t>
      </w:r>
      <w:r w:rsidR="00857168">
        <w:t xml:space="preserve"> </w:t>
      </w:r>
      <w:hyperlink r:id="rId143" w:tooltip="Link to Catchment and Land Protection Act 1994 website" w:history="1">
        <w:r>
          <w:rPr>
            <w:rStyle w:val="Hyperlink"/>
          </w:rPr>
          <w:t>CALP</w:t>
        </w:r>
        <w:r w:rsidR="00857168">
          <w:rPr>
            <w:rStyle w:val="Hyperlink"/>
          </w:rPr>
          <w:t xml:space="preserve"> </w:t>
        </w:r>
        <w:r>
          <w:rPr>
            <w:rStyle w:val="Hyperlink"/>
          </w:rPr>
          <w:t>Act</w:t>
        </w:r>
      </w:hyperlink>
      <w:r w:rsidR="00857168">
        <w:t xml:space="preserve"> </w:t>
      </w:r>
      <w:r>
        <w:t>are:</w:t>
      </w:r>
    </w:p>
    <w:tbl>
      <w:tblPr>
        <w:tblStyle w:val="TableGrid"/>
        <w:tblW w:w="9623" w:type="dxa"/>
        <w:tblLayout w:type="fixed"/>
        <w:tblLook w:val="04A0" w:firstRow="1" w:lastRow="0" w:firstColumn="1" w:lastColumn="0" w:noHBand="0" w:noVBand="1"/>
      </w:tblPr>
      <w:tblGrid>
        <w:gridCol w:w="5177"/>
        <w:gridCol w:w="4446"/>
      </w:tblGrid>
      <w:tr w:rsidR="00B4785B" w14:paraId="33ABC332" w14:textId="77777777" w:rsidTr="00080832">
        <w:trPr>
          <w:trHeight w:val="60"/>
        </w:trPr>
        <w:tc>
          <w:tcPr>
            <w:tcW w:w="5177" w:type="dxa"/>
          </w:tcPr>
          <w:p w14:paraId="7B5A022F" w14:textId="77777777" w:rsidR="00B4785B" w:rsidRDefault="00E155CB" w:rsidP="00CA48C6">
            <w:pPr>
              <w:pStyle w:val="Tabletext"/>
            </w:pPr>
            <w:r>
              <w:t>Corangamite</w:t>
            </w:r>
          </w:p>
        </w:tc>
        <w:tc>
          <w:tcPr>
            <w:tcW w:w="4446" w:type="dxa"/>
          </w:tcPr>
          <w:p w14:paraId="4712B4B8" w14:textId="37033D9B" w:rsidR="00B4785B" w:rsidRDefault="00AD3713" w:rsidP="00CA48C6">
            <w:pPr>
              <w:pStyle w:val="Tabletext"/>
            </w:pPr>
            <w:hyperlink r:id="rId144" w:tooltip="Link to Corangamite Catchment Management Authority website" w:history="1">
              <w:r w:rsidR="00E155CB">
                <w:rPr>
                  <w:rStyle w:val="Hyperlink"/>
                </w:rPr>
                <w:t>www.ccma.vic.gov.au</w:t>
              </w:r>
            </w:hyperlink>
          </w:p>
        </w:tc>
      </w:tr>
      <w:tr w:rsidR="00B4785B" w14:paraId="7625A284" w14:textId="77777777" w:rsidTr="00080832">
        <w:trPr>
          <w:trHeight w:val="60"/>
        </w:trPr>
        <w:tc>
          <w:tcPr>
            <w:tcW w:w="5177" w:type="dxa"/>
          </w:tcPr>
          <w:p w14:paraId="5F6C3286" w14:textId="0CF862BD" w:rsidR="00B4785B" w:rsidRDefault="00E155CB" w:rsidP="00CA48C6">
            <w:pPr>
              <w:pStyle w:val="Tabletext"/>
            </w:pPr>
            <w:r>
              <w:t>East</w:t>
            </w:r>
            <w:r w:rsidR="00857168">
              <w:t xml:space="preserve"> </w:t>
            </w:r>
            <w:r>
              <w:t>Gippsland</w:t>
            </w:r>
          </w:p>
        </w:tc>
        <w:tc>
          <w:tcPr>
            <w:tcW w:w="4446" w:type="dxa"/>
          </w:tcPr>
          <w:p w14:paraId="54DB24F5" w14:textId="5084F936" w:rsidR="00B4785B" w:rsidRDefault="00AD3713" w:rsidP="00CA48C6">
            <w:pPr>
              <w:pStyle w:val="Tabletext"/>
            </w:pPr>
            <w:hyperlink r:id="rId145" w:tooltip="Link to East Gippsland Catchment Management Authority website" w:history="1">
              <w:r w:rsidR="00E155CB">
                <w:rPr>
                  <w:rStyle w:val="Hyperlink"/>
                </w:rPr>
                <w:t>www.egcma.com.au</w:t>
              </w:r>
            </w:hyperlink>
          </w:p>
        </w:tc>
      </w:tr>
      <w:tr w:rsidR="00B4785B" w14:paraId="257F5D68" w14:textId="77777777" w:rsidTr="00080832">
        <w:trPr>
          <w:trHeight w:val="60"/>
        </w:trPr>
        <w:tc>
          <w:tcPr>
            <w:tcW w:w="5177" w:type="dxa"/>
          </w:tcPr>
          <w:p w14:paraId="1CD8A827" w14:textId="3D02B2F9" w:rsidR="00B4785B" w:rsidRDefault="00E155CB" w:rsidP="00CA48C6">
            <w:pPr>
              <w:pStyle w:val="Tabletext"/>
            </w:pPr>
            <w:r>
              <w:t>Glenelg</w:t>
            </w:r>
            <w:r w:rsidR="00857168">
              <w:t xml:space="preserve"> </w:t>
            </w:r>
            <w:r>
              <w:t>Hopkins</w:t>
            </w:r>
          </w:p>
        </w:tc>
        <w:tc>
          <w:tcPr>
            <w:tcW w:w="4446" w:type="dxa"/>
          </w:tcPr>
          <w:p w14:paraId="3EB79FEF" w14:textId="430B39BE" w:rsidR="00B4785B" w:rsidRDefault="00AD3713" w:rsidP="00CA48C6">
            <w:pPr>
              <w:pStyle w:val="Tabletext"/>
            </w:pPr>
            <w:hyperlink r:id="rId146" w:tooltip="Link to Glenelg Hopkins Catchment Management Authority website" w:history="1">
              <w:r w:rsidR="00E155CB">
                <w:rPr>
                  <w:rStyle w:val="Hyperlink"/>
                </w:rPr>
                <w:t>www.ghcma.vic.gov.au</w:t>
              </w:r>
            </w:hyperlink>
          </w:p>
        </w:tc>
      </w:tr>
      <w:tr w:rsidR="00B4785B" w14:paraId="2EC533EC" w14:textId="77777777" w:rsidTr="00080832">
        <w:trPr>
          <w:trHeight w:val="60"/>
        </w:trPr>
        <w:tc>
          <w:tcPr>
            <w:tcW w:w="5177" w:type="dxa"/>
          </w:tcPr>
          <w:p w14:paraId="222F207F" w14:textId="21DE703B" w:rsidR="00B4785B" w:rsidRDefault="00E155CB" w:rsidP="00CA48C6">
            <w:pPr>
              <w:pStyle w:val="Tabletext"/>
            </w:pPr>
            <w:r>
              <w:t>Goulburn</w:t>
            </w:r>
            <w:r w:rsidR="00857168">
              <w:t xml:space="preserve"> </w:t>
            </w:r>
            <w:r>
              <w:t>Broken</w:t>
            </w:r>
          </w:p>
        </w:tc>
        <w:tc>
          <w:tcPr>
            <w:tcW w:w="4446" w:type="dxa"/>
          </w:tcPr>
          <w:p w14:paraId="04FE6715" w14:textId="4B2D3D4E" w:rsidR="00B4785B" w:rsidRDefault="00AD3713" w:rsidP="00CA48C6">
            <w:pPr>
              <w:pStyle w:val="Tabletext"/>
            </w:pPr>
            <w:hyperlink r:id="rId147" w:tooltip="Link to Goulburn Broken Catchment Management Authority website" w:history="1">
              <w:r w:rsidR="00E155CB">
                <w:rPr>
                  <w:rStyle w:val="Hyperlink"/>
                </w:rPr>
                <w:t>www.gbcma.vic.gov.au</w:t>
              </w:r>
            </w:hyperlink>
          </w:p>
        </w:tc>
      </w:tr>
      <w:tr w:rsidR="00B4785B" w14:paraId="7B19FC54" w14:textId="77777777" w:rsidTr="00080832">
        <w:trPr>
          <w:trHeight w:val="60"/>
        </w:trPr>
        <w:tc>
          <w:tcPr>
            <w:tcW w:w="5177" w:type="dxa"/>
          </w:tcPr>
          <w:p w14:paraId="5E65AD6A" w14:textId="77777777" w:rsidR="00B4785B" w:rsidRDefault="00E155CB" w:rsidP="00CA48C6">
            <w:pPr>
              <w:pStyle w:val="Tabletext"/>
            </w:pPr>
            <w:r>
              <w:t>Mallee</w:t>
            </w:r>
          </w:p>
        </w:tc>
        <w:tc>
          <w:tcPr>
            <w:tcW w:w="4446" w:type="dxa"/>
          </w:tcPr>
          <w:p w14:paraId="7DBA9CB0" w14:textId="339DBD16" w:rsidR="00B4785B" w:rsidRDefault="00AD3713" w:rsidP="00CA48C6">
            <w:pPr>
              <w:pStyle w:val="Tabletext"/>
            </w:pPr>
            <w:hyperlink r:id="rId148" w:history="1">
              <w:r w:rsidR="00723671" w:rsidRPr="007A2AB2">
                <w:rPr>
                  <w:rStyle w:val="Hyperlink"/>
                </w:rPr>
                <w:t>www.malleecma.com.au</w:t>
              </w:r>
            </w:hyperlink>
          </w:p>
        </w:tc>
      </w:tr>
      <w:tr w:rsidR="00B4785B" w14:paraId="10F45D65" w14:textId="77777777" w:rsidTr="00080832">
        <w:trPr>
          <w:trHeight w:val="60"/>
        </w:trPr>
        <w:tc>
          <w:tcPr>
            <w:tcW w:w="5177" w:type="dxa"/>
          </w:tcPr>
          <w:p w14:paraId="2EF20E0A" w14:textId="0786AF48" w:rsidR="00B4785B" w:rsidRDefault="00E155CB" w:rsidP="00CA48C6">
            <w:pPr>
              <w:pStyle w:val="Tabletext"/>
            </w:pPr>
            <w:r>
              <w:t>North</w:t>
            </w:r>
            <w:r w:rsidR="00857168">
              <w:t xml:space="preserve"> </w:t>
            </w:r>
            <w:r>
              <w:t>Central</w:t>
            </w:r>
          </w:p>
        </w:tc>
        <w:tc>
          <w:tcPr>
            <w:tcW w:w="4446" w:type="dxa"/>
          </w:tcPr>
          <w:p w14:paraId="1711624A" w14:textId="3094D0BD" w:rsidR="00B4785B" w:rsidRDefault="00AD3713" w:rsidP="00CA48C6">
            <w:pPr>
              <w:pStyle w:val="Tabletext"/>
            </w:pPr>
            <w:hyperlink r:id="rId149" w:tooltip="Link to North Central Catchment Management Authority website" w:history="1">
              <w:r w:rsidR="00E155CB">
                <w:rPr>
                  <w:rStyle w:val="Hyperlink"/>
                </w:rPr>
                <w:t>www.nccma.vic.gov.au</w:t>
              </w:r>
            </w:hyperlink>
          </w:p>
        </w:tc>
      </w:tr>
      <w:tr w:rsidR="00B4785B" w14:paraId="6E75EE8A" w14:textId="77777777" w:rsidTr="00080832">
        <w:trPr>
          <w:trHeight w:val="60"/>
        </w:trPr>
        <w:tc>
          <w:tcPr>
            <w:tcW w:w="5177" w:type="dxa"/>
          </w:tcPr>
          <w:p w14:paraId="09AF9B20" w14:textId="59645A8E" w:rsidR="00B4785B" w:rsidRDefault="00E155CB" w:rsidP="00CA48C6">
            <w:pPr>
              <w:pStyle w:val="Tabletext"/>
            </w:pPr>
            <w:r>
              <w:t>North</w:t>
            </w:r>
            <w:r w:rsidR="00857168">
              <w:t xml:space="preserve"> </w:t>
            </w:r>
            <w:r>
              <w:t>East</w:t>
            </w:r>
          </w:p>
        </w:tc>
        <w:tc>
          <w:tcPr>
            <w:tcW w:w="4446" w:type="dxa"/>
          </w:tcPr>
          <w:p w14:paraId="30DECD47" w14:textId="02499298" w:rsidR="00B4785B" w:rsidRDefault="00AD3713" w:rsidP="00CA48C6">
            <w:pPr>
              <w:pStyle w:val="Tabletext"/>
            </w:pPr>
            <w:hyperlink r:id="rId150" w:tooltip="Link to North East Catchment Management Authority website" w:history="1">
              <w:r w:rsidR="00E155CB">
                <w:rPr>
                  <w:rStyle w:val="Hyperlink"/>
                </w:rPr>
                <w:t>www.necma.vic.gov.au</w:t>
              </w:r>
            </w:hyperlink>
          </w:p>
        </w:tc>
      </w:tr>
      <w:tr w:rsidR="00B4785B" w14:paraId="2283869C" w14:textId="77777777" w:rsidTr="00080832">
        <w:trPr>
          <w:trHeight w:val="60"/>
        </w:trPr>
        <w:tc>
          <w:tcPr>
            <w:tcW w:w="5177" w:type="dxa"/>
          </w:tcPr>
          <w:p w14:paraId="3D4D047E" w14:textId="75DEF4A9" w:rsidR="00B4785B" w:rsidRDefault="00E155CB" w:rsidP="00CA48C6">
            <w:pPr>
              <w:pStyle w:val="Tabletext"/>
            </w:pPr>
            <w:r>
              <w:t>West</w:t>
            </w:r>
            <w:r w:rsidR="00857168">
              <w:t xml:space="preserve"> </w:t>
            </w:r>
            <w:r>
              <w:t>Gippsland</w:t>
            </w:r>
          </w:p>
        </w:tc>
        <w:tc>
          <w:tcPr>
            <w:tcW w:w="4446" w:type="dxa"/>
          </w:tcPr>
          <w:p w14:paraId="4EB22007" w14:textId="486EB431" w:rsidR="00B4785B" w:rsidRDefault="00AD3713" w:rsidP="00CA48C6">
            <w:pPr>
              <w:pStyle w:val="Tabletext"/>
            </w:pPr>
            <w:hyperlink r:id="rId151" w:tooltip="Link to West Gippsland Catchment Management Authority website" w:history="1">
              <w:r w:rsidR="00E155CB">
                <w:rPr>
                  <w:rStyle w:val="Hyperlink"/>
                </w:rPr>
                <w:t>www.wgcma.vic.gov.au</w:t>
              </w:r>
            </w:hyperlink>
          </w:p>
        </w:tc>
      </w:tr>
      <w:tr w:rsidR="00B4785B" w14:paraId="28665C20" w14:textId="77777777" w:rsidTr="00080832">
        <w:trPr>
          <w:trHeight w:val="60"/>
        </w:trPr>
        <w:tc>
          <w:tcPr>
            <w:tcW w:w="5177" w:type="dxa"/>
          </w:tcPr>
          <w:p w14:paraId="2ACFCEE3" w14:textId="77777777" w:rsidR="00B4785B" w:rsidRDefault="00E155CB" w:rsidP="00CA48C6">
            <w:pPr>
              <w:pStyle w:val="Tabletext"/>
            </w:pPr>
            <w:r>
              <w:t>Wimmera</w:t>
            </w:r>
          </w:p>
        </w:tc>
        <w:tc>
          <w:tcPr>
            <w:tcW w:w="4446" w:type="dxa"/>
          </w:tcPr>
          <w:p w14:paraId="0140A77F" w14:textId="6A8C41B3" w:rsidR="00B4785B" w:rsidRDefault="00AD3713" w:rsidP="00CA48C6">
            <w:pPr>
              <w:pStyle w:val="Tabletext"/>
            </w:pPr>
            <w:hyperlink r:id="rId152" w:tooltip="Link to Wimmera Catchment Management Authority website" w:history="1">
              <w:r w:rsidR="00E155CB">
                <w:rPr>
                  <w:rStyle w:val="Hyperlink"/>
                </w:rPr>
                <w:t>www.wcma.vic.gov.au</w:t>
              </w:r>
            </w:hyperlink>
          </w:p>
        </w:tc>
      </w:tr>
    </w:tbl>
    <w:p w14:paraId="289E4650" w14:textId="77777777" w:rsidR="00B4785B" w:rsidRDefault="00B4785B" w:rsidP="00BC6D09"/>
    <w:p w14:paraId="5AFC3F48" w14:textId="0ABC2F30" w:rsidR="00B4785B" w:rsidRDefault="00E155CB" w:rsidP="00605D20">
      <w:pPr>
        <w:pStyle w:val="Heading2"/>
      </w:pPr>
      <w:r>
        <w:t>Functions</w:t>
      </w:r>
      <w:r w:rsidR="00857168">
        <w:t xml:space="preserve"> </w:t>
      </w:r>
      <w:r>
        <w:t>of</w:t>
      </w:r>
      <w:r w:rsidR="00857168">
        <w:t xml:space="preserve"> </w:t>
      </w:r>
      <w:r>
        <w:t>the</w:t>
      </w:r>
      <w:r w:rsidR="00857168">
        <w:t xml:space="preserve"> </w:t>
      </w:r>
      <w:r>
        <w:t>Birrarung</w:t>
      </w:r>
      <w:r w:rsidR="00857168">
        <w:t xml:space="preserve"> </w:t>
      </w:r>
      <w:r>
        <w:t>Council</w:t>
      </w:r>
    </w:p>
    <w:p w14:paraId="1A148D4B" w14:textId="04C42744" w:rsidR="00B4785B" w:rsidRDefault="00E155CB" w:rsidP="00857168">
      <w:r>
        <w:t>The</w:t>
      </w:r>
      <w:r w:rsidR="00857168">
        <w:t xml:space="preserve"> </w:t>
      </w:r>
      <w:hyperlink r:id="rId153" w:tooltip="Link to Yarra River Protection (Wilip-gin Birrarung murron) Act 2017 website" w:history="1">
        <w:r w:rsidRPr="00BC6D09">
          <w:rPr>
            <w:rStyle w:val="Hyperlink"/>
            <w:i/>
            <w:iCs/>
          </w:rPr>
          <w:t>Yarra</w:t>
        </w:r>
        <w:r w:rsidR="00857168" w:rsidRPr="00BC6D09">
          <w:rPr>
            <w:rStyle w:val="Hyperlink"/>
            <w:i/>
            <w:iCs/>
          </w:rPr>
          <w:t xml:space="preserve"> </w:t>
        </w:r>
        <w:r w:rsidRPr="00BC6D09">
          <w:rPr>
            <w:rStyle w:val="Hyperlink"/>
            <w:i/>
            <w:iCs/>
          </w:rPr>
          <w:t>River</w:t>
        </w:r>
        <w:r w:rsidR="00857168" w:rsidRPr="00BC6D09">
          <w:rPr>
            <w:rStyle w:val="Hyperlink"/>
            <w:i/>
            <w:iCs/>
          </w:rPr>
          <w:t xml:space="preserve"> </w:t>
        </w:r>
        <w:r w:rsidRPr="00BC6D09">
          <w:rPr>
            <w:rStyle w:val="Hyperlink"/>
            <w:i/>
            <w:iCs/>
          </w:rPr>
          <w:t>Protection</w:t>
        </w:r>
        <w:r w:rsidR="00857168" w:rsidRPr="00BC6D09">
          <w:rPr>
            <w:rStyle w:val="Hyperlink"/>
            <w:i/>
            <w:iCs/>
          </w:rPr>
          <w:t xml:space="preserve"> </w:t>
        </w:r>
        <w:r w:rsidRPr="00BC6D09">
          <w:rPr>
            <w:rStyle w:val="Hyperlink"/>
            <w:i/>
            <w:iCs/>
          </w:rPr>
          <w:t>(Wilip-gin</w:t>
        </w:r>
        <w:r w:rsidR="00857168" w:rsidRPr="00BC6D09">
          <w:rPr>
            <w:rStyle w:val="Hyperlink"/>
            <w:i/>
            <w:iCs/>
          </w:rPr>
          <w:t xml:space="preserve"> </w:t>
        </w:r>
        <w:r w:rsidRPr="00BC6D09">
          <w:rPr>
            <w:rStyle w:val="Hyperlink"/>
            <w:i/>
            <w:iCs/>
          </w:rPr>
          <w:t>Birrarung</w:t>
        </w:r>
        <w:r w:rsidR="00857168" w:rsidRPr="00BC6D09">
          <w:rPr>
            <w:rStyle w:val="Hyperlink"/>
            <w:i/>
            <w:iCs/>
          </w:rPr>
          <w:t xml:space="preserve"> </w:t>
        </w:r>
        <w:r w:rsidRPr="00BC6D09">
          <w:rPr>
            <w:rStyle w:val="Hyperlink"/>
            <w:i/>
            <w:iCs/>
          </w:rPr>
          <w:t>murron)</w:t>
        </w:r>
        <w:r w:rsidR="00857168" w:rsidRPr="00BC6D09">
          <w:rPr>
            <w:rStyle w:val="Hyperlink"/>
            <w:i/>
            <w:iCs/>
          </w:rPr>
          <w:t xml:space="preserve"> </w:t>
        </w:r>
        <w:r w:rsidRPr="00BC6D09">
          <w:rPr>
            <w:rStyle w:val="Hyperlink"/>
            <w:i/>
            <w:iCs/>
          </w:rPr>
          <w:t>Act</w:t>
        </w:r>
        <w:r w:rsidR="00857168" w:rsidRPr="00BC6D09">
          <w:rPr>
            <w:rStyle w:val="Hyperlink"/>
            <w:i/>
            <w:iCs/>
          </w:rPr>
          <w:t xml:space="preserve"> </w:t>
        </w:r>
        <w:r w:rsidRPr="00BC6D09">
          <w:rPr>
            <w:rStyle w:val="Hyperlink"/>
            <w:i/>
            <w:iCs/>
          </w:rPr>
          <w:t>2017</w:t>
        </w:r>
      </w:hyperlink>
      <w:r w:rsidR="00857168">
        <w:t xml:space="preserve"> </w:t>
      </w:r>
      <w:r>
        <w:t>enables,</w:t>
      </w:r>
      <w:r w:rsidR="00857168">
        <w:t xml:space="preserve"> </w:t>
      </w:r>
      <w:r>
        <w:t>for</w:t>
      </w:r>
      <w:r w:rsidR="00857168">
        <w:t xml:space="preserve"> </w:t>
      </w:r>
      <w:r>
        <w:t>the</w:t>
      </w:r>
      <w:r w:rsidR="00857168">
        <w:t xml:space="preserve"> </w:t>
      </w:r>
      <w:r>
        <w:t>first</w:t>
      </w:r>
      <w:r w:rsidR="00857168">
        <w:t xml:space="preserve"> </w:t>
      </w:r>
      <w:r>
        <w:t>time</w:t>
      </w:r>
      <w:r w:rsidR="00857168">
        <w:t xml:space="preserve"> </w:t>
      </w:r>
      <w:r>
        <w:t>in</w:t>
      </w:r>
      <w:r w:rsidR="00857168">
        <w:t xml:space="preserve"> </w:t>
      </w:r>
      <w:r>
        <w:t>Australia’s</w:t>
      </w:r>
      <w:r w:rsidR="00857168">
        <w:t xml:space="preserve"> </w:t>
      </w:r>
      <w:r>
        <w:t>history,</w:t>
      </w:r>
      <w:r w:rsidR="00857168">
        <w:t xml:space="preserve"> </w:t>
      </w:r>
      <w:r>
        <w:t>a</w:t>
      </w:r>
      <w:r w:rsidR="00857168">
        <w:t xml:space="preserve"> </w:t>
      </w:r>
      <w:r>
        <w:t>river</w:t>
      </w:r>
      <w:r w:rsidR="00857168">
        <w:t xml:space="preserve"> </w:t>
      </w:r>
      <w:r>
        <w:t>to</w:t>
      </w:r>
      <w:r w:rsidR="00857168">
        <w:t xml:space="preserve"> </w:t>
      </w:r>
      <w:r>
        <w:t>be</w:t>
      </w:r>
      <w:r w:rsidR="00857168">
        <w:t xml:space="preserve"> </w:t>
      </w:r>
      <w:r>
        <w:t>legally</w:t>
      </w:r>
      <w:r w:rsidR="00857168">
        <w:t xml:space="preserve"> </w:t>
      </w:r>
      <w:r>
        <w:t>understood</w:t>
      </w:r>
      <w:r w:rsidR="00857168">
        <w:t xml:space="preserve"> </w:t>
      </w:r>
      <w:r>
        <w:t>as</w:t>
      </w:r>
      <w:r w:rsidR="00857168">
        <w:t xml:space="preserve"> </w:t>
      </w:r>
      <w:r>
        <w:t>a</w:t>
      </w:r>
      <w:r w:rsidR="00857168">
        <w:t xml:space="preserve"> </w:t>
      </w:r>
      <w:r>
        <w:t>living</w:t>
      </w:r>
      <w:r w:rsidR="00857168">
        <w:t xml:space="preserve"> </w:t>
      </w:r>
      <w:r>
        <w:t>system.</w:t>
      </w:r>
      <w:r w:rsidR="00857168">
        <w:t xml:space="preserve"> </w:t>
      </w:r>
      <w:r>
        <w:t>‘Wilip-gin</w:t>
      </w:r>
      <w:r w:rsidR="00857168">
        <w:t xml:space="preserve"> </w:t>
      </w:r>
      <w:r>
        <w:t>Birrarung</w:t>
      </w:r>
      <w:r w:rsidR="00857168">
        <w:t xml:space="preserve"> </w:t>
      </w:r>
      <w:r>
        <w:t>murron’</w:t>
      </w:r>
      <w:r w:rsidR="00857168">
        <w:t xml:space="preserve"> </w:t>
      </w:r>
      <w:r>
        <w:t>translates</w:t>
      </w:r>
      <w:r w:rsidR="00857168">
        <w:t xml:space="preserve"> </w:t>
      </w:r>
      <w:r>
        <w:t>as</w:t>
      </w:r>
      <w:r w:rsidR="00857168">
        <w:t xml:space="preserve"> </w:t>
      </w:r>
      <w:r>
        <w:t>‘keep</w:t>
      </w:r>
      <w:r w:rsidR="00857168">
        <w:t xml:space="preserve"> </w:t>
      </w:r>
      <w:r>
        <w:t>the</w:t>
      </w:r>
      <w:r w:rsidR="00857168">
        <w:t xml:space="preserve"> </w:t>
      </w:r>
      <w:r>
        <w:t>Birrarung</w:t>
      </w:r>
      <w:r w:rsidR="00857168">
        <w:t xml:space="preserve"> </w:t>
      </w:r>
      <w:r>
        <w:t>alive’</w:t>
      </w:r>
      <w:r w:rsidR="00857168">
        <w:t xml:space="preserve"> </w:t>
      </w:r>
      <w:r>
        <w:t>in</w:t>
      </w:r>
      <w:r w:rsidR="00857168">
        <w:t xml:space="preserve"> </w:t>
      </w:r>
      <w:r>
        <w:t>Woi-wurrung,</w:t>
      </w:r>
      <w:r w:rsidR="00857168">
        <w:t xml:space="preserve"> </w:t>
      </w:r>
      <w:r>
        <w:t>the</w:t>
      </w:r>
      <w:r w:rsidR="00857168">
        <w:t xml:space="preserve"> </w:t>
      </w:r>
      <w:r>
        <w:t>traditional</w:t>
      </w:r>
      <w:r w:rsidR="00857168">
        <w:t xml:space="preserve"> </w:t>
      </w:r>
      <w:r>
        <w:t>language</w:t>
      </w:r>
      <w:r w:rsidR="00857168">
        <w:t xml:space="preserve"> </w:t>
      </w:r>
      <w:r>
        <w:t>of</w:t>
      </w:r>
      <w:r w:rsidR="00857168">
        <w:t xml:space="preserve"> </w:t>
      </w:r>
      <w:r>
        <w:t>the</w:t>
      </w:r>
      <w:r w:rsidR="00857168">
        <w:t xml:space="preserve"> </w:t>
      </w:r>
      <w:r>
        <w:t>Wurundjeri</w:t>
      </w:r>
      <w:r w:rsidR="00857168">
        <w:t xml:space="preserve"> </w:t>
      </w:r>
      <w:r>
        <w:t>Woi-wurrung</w:t>
      </w:r>
      <w:r w:rsidR="00857168">
        <w:t xml:space="preserve"> </w:t>
      </w:r>
      <w:r>
        <w:t>people.</w:t>
      </w:r>
      <w:r w:rsidR="00857168">
        <w:t xml:space="preserve"> </w:t>
      </w:r>
      <w:r>
        <w:t>Woi-wurrung</w:t>
      </w:r>
      <w:r w:rsidR="00857168">
        <w:t xml:space="preserve"> </w:t>
      </w:r>
      <w:r>
        <w:t>was</w:t>
      </w:r>
      <w:r w:rsidR="00857168">
        <w:t xml:space="preserve"> </w:t>
      </w:r>
      <w:r>
        <w:t>used</w:t>
      </w:r>
      <w:r w:rsidR="00857168">
        <w:t xml:space="preserve"> </w:t>
      </w:r>
      <w:r>
        <w:t>in</w:t>
      </w:r>
      <w:r w:rsidR="00857168">
        <w:t xml:space="preserve"> </w:t>
      </w:r>
      <w:r>
        <w:t>recognition</w:t>
      </w:r>
      <w:r w:rsidR="00857168">
        <w:t xml:space="preserve"> </w:t>
      </w:r>
      <w:r>
        <w:t>of</w:t>
      </w:r>
      <w:r w:rsidR="00857168">
        <w:t xml:space="preserve"> </w:t>
      </w:r>
      <w:r>
        <w:t>the</w:t>
      </w:r>
      <w:r w:rsidR="00857168">
        <w:t xml:space="preserve"> </w:t>
      </w:r>
      <w:r>
        <w:t>Traditional</w:t>
      </w:r>
      <w:r w:rsidR="00857168">
        <w:t xml:space="preserve"> </w:t>
      </w:r>
      <w:r>
        <w:t>Owners’</w:t>
      </w:r>
      <w:r w:rsidR="00857168">
        <w:t xml:space="preserve"> </w:t>
      </w:r>
      <w:r>
        <w:t>custodianship</w:t>
      </w:r>
      <w:r w:rsidR="00857168">
        <w:t xml:space="preserve"> </w:t>
      </w:r>
      <w:r>
        <w:t>of</w:t>
      </w:r>
      <w:r w:rsidR="00857168">
        <w:t xml:space="preserve"> </w:t>
      </w:r>
      <w:r>
        <w:t>the</w:t>
      </w:r>
      <w:r w:rsidR="00857168">
        <w:t xml:space="preserve"> </w:t>
      </w:r>
      <w:r>
        <w:t>river</w:t>
      </w:r>
      <w:r w:rsidR="00857168">
        <w:t xml:space="preserve"> </w:t>
      </w:r>
      <w:r>
        <w:t>and</w:t>
      </w:r>
      <w:r w:rsidR="00857168">
        <w:t xml:space="preserve"> </w:t>
      </w:r>
      <w:r>
        <w:t>their</w:t>
      </w:r>
      <w:r w:rsidR="00857168">
        <w:t xml:space="preserve"> </w:t>
      </w:r>
      <w:r>
        <w:t>unique</w:t>
      </w:r>
      <w:r w:rsidR="00857168">
        <w:t xml:space="preserve"> </w:t>
      </w:r>
      <w:r>
        <w:t>connection</w:t>
      </w:r>
      <w:r w:rsidR="00857168">
        <w:t xml:space="preserve"> </w:t>
      </w:r>
      <w:r>
        <w:t>to</w:t>
      </w:r>
      <w:r w:rsidR="00857168">
        <w:t xml:space="preserve"> </w:t>
      </w:r>
      <w:r>
        <w:t>the</w:t>
      </w:r>
      <w:r w:rsidR="00857168">
        <w:t xml:space="preserve"> </w:t>
      </w:r>
      <w:r>
        <w:t>lands</w:t>
      </w:r>
      <w:r w:rsidR="00857168">
        <w:t xml:space="preserve"> </w:t>
      </w:r>
      <w:r>
        <w:t>through</w:t>
      </w:r>
      <w:r w:rsidR="00857168">
        <w:t xml:space="preserve"> </w:t>
      </w:r>
      <w:r>
        <w:t>which</w:t>
      </w:r>
      <w:r w:rsidR="00857168">
        <w:t xml:space="preserve"> </w:t>
      </w:r>
      <w:r>
        <w:t>the</w:t>
      </w:r>
      <w:r w:rsidR="00857168">
        <w:t xml:space="preserve"> </w:t>
      </w:r>
      <w:r>
        <w:t>river</w:t>
      </w:r>
      <w:r w:rsidR="00857168">
        <w:t xml:space="preserve"> </w:t>
      </w:r>
      <w:r>
        <w:t>flows.</w:t>
      </w:r>
    </w:p>
    <w:p w14:paraId="217D2B73" w14:textId="53EBB683" w:rsidR="00B4785B" w:rsidRDefault="00E155CB" w:rsidP="00857168">
      <w:r>
        <w:t>The</w:t>
      </w:r>
      <w:r w:rsidR="00857168">
        <w:t xml:space="preserve"> </w:t>
      </w:r>
      <w:r>
        <w:t>Birrarung</w:t>
      </w:r>
      <w:r w:rsidR="00857168">
        <w:t xml:space="preserve"> </w:t>
      </w:r>
      <w:r>
        <w:t>has</w:t>
      </w:r>
      <w:r w:rsidR="00857168">
        <w:t xml:space="preserve"> </w:t>
      </w:r>
      <w:r>
        <w:t>now</w:t>
      </w:r>
      <w:r w:rsidR="00857168">
        <w:t xml:space="preserve"> </w:t>
      </w:r>
      <w:r>
        <w:t>become</w:t>
      </w:r>
      <w:r w:rsidR="00857168">
        <w:t xml:space="preserve"> </w:t>
      </w:r>
      <w:r>
        <w:t>one</w:t>
      </w:r>
      <w:r w:rsidR="00857168">
        <w:t xml:space="preserve"> </w:t>
      </w:r>
      <w:r>
        <w:t>of</w:t>
      </w:r>
      <w:r w:rsidR="00857168">
        <w:t xml:space="preserve"> </w:t>
      </w:r>
      <w:r>
        <w:t>a</w:t>
      </w:r>
      <w:r w:rsidR="00857168">
        <w:t xml:space="preserve"> </w:t>
      </w:r>
      <w:r>
        <w:t>small</w:t>
      </w:r>
      <w:r w:rsidR="00857168">
        <w:t xml:space="preserve"> </w:t>
      </w:r>
      <w:r>
        <w:t>number</w:t>
      </w:r>
      <w:r w:rsidR="00857168">
        <w:t xml:space="preserve"> </w:t>
      </w:r>
      <w:r>
        <w:t>of</w:t>
      </w:r>
      <w:r w:rsidR="00857168">
        <w:t xml:space="preserve"> </w:t>
      </w:r>
      <w:r>
        <w:t>rivers</w:t>
      </w:r>
      <w:r w:rsidR="00857168">
        <w:t xml:space="preserve"> </w:t>
      </w:r>
      <w:r>
        <w:t>around</w:t>
      </w:r>
      <w:r w:rsidR="00857168">
        <w:t xml:space="preserve"> </w:t>
      </w:r>
      <w:r>
        <w:t>the</w:t>
      </w:r>
      <w:r w:rsidR="00857168">
        <w:t xml:space="preserve"> </w:t>
      </w:r>
      <w:r>
        <w:t>world</w:t>
      </w:r>
      <w:r w:rsidR="00857168">
        <w:t xml:space="preserve"> </w:t>
      </w:r>
      <w:r>
        <w:t>that</w:t>
      </w:r>
      <w:r w:rsidR="00857168">
        <w:t xml:space="preserve"> </w:t>
      </w:r>
      <w:r>
        <w:t>are</w:t>
      </w:r>
      <w:r w:rsidR="00857168">
        <w:t xml:space="preserve"> </w:t>
      </w:r>
      <w:r>
        <w:t>recognised</w:t>
      </w:r>
      <w:r w:rsidR="00857168">
        <w:t xml:space="preserve"> </w:t>
      </w:r>
      <w:r>
        <w:t>in</w:t>
      </w:r>
      <w:r w:rsidR="00857168">
        <w:t xml:space="preserve"> </w:t>
      </w:r>
      <w:r>
        <w:t>law</w:t>
      </w:r>
      <w:r w:rsidR="00857168">
        <w:t xml:space="preserve"> </w:t>
      </w:r>
      <w:r>
        <w:t>as</w:t>
      </w:r>
      <w:r w:rsidR="00857168">
        <w:t xml:space="preserve"> </w:t>
      </w:r>
      <w:r>
        <w:t>living</w:t>
      </w:r>
      <w:r w:rsidR="00857168">
        <w:t xml:space="preserve"> </w:t>
      </w:r>
      <w:r>
        <w:t>entities.</w:t>
      </w:r>
    </w:p>
    <w:p w14:paraId="59F88CE7" w14:textId="7B11E8D6" w:rsidR="00B4785B" w:rsidRDefault="00E155CB" w:rsidP="00857168">
      <w:r>
        <w:t>The</w:t>
      </w:r>
      <w:r w:rsidR="00857168">
        <w:t xml:space="preserve"> </w:t>
      </w:r>
      <w:r>
        <w:t>Yarra</w:t>
      </w:r>
      <w:r w:rsidR="00857168">
        <w:t xml:space="preserve"> </w:t>
      </w:r>
      <w:r>
        <w:t>Protection</w:t>
      </w:r>
      <w:r w:rsidR="00857168">
        <w:t xml:space="preserve"> </w:t>
      </w:r>
      <w:r>
        <w:t>Act</w:t>
      </w:r>
      <w:r w:rsidR="00857168">
        <w:t xml:space="preserve"> </w:t>
      </w:r>
      <w:r>
        <w:t>recognises</w:t>
      </w:r>
      <w:r w:rsidR="00857168">
        <w:t xml:space="preserve"> </w:t>
      </w:r>
      <w:r>
        <w:t>the</w:t>
      </w:r>
      <w:r w:rsidR="00857168">
        <w:t xml:space="preserve"> </w:t>
      </w:r>
      <w:r>
        <w:t>Traditional</w:t>
      </w:r>
      <w:r w:rsidR="00857168">
        <w:t xml:space="preserve"> </w:t>
      </w:r>
      <w:r>
        <w:t>Owners</w:t>
      </w:r>
      <w:r w:rsidR="00857168">
        <w:t xml:space="preserve"> </w:t>
      </w:r>
      <w:r>
        <w:t>as</w:t>
      </w:r>
      <w:r w:rsidR="00857168">
        <w:t xml:space="preserve"> </w:t>
      </w:r>
      <w:r>
        <w:t>the</w:t>
      </w:r>
      <w:r w:rsidR="00857168">
        <w:t xml:space="preserve"> </w:t>
      </w:r>
      <w:r>
        <w:t>custodians</w:t>
      </w:r>
      <w:r w:rsidR="00857168">
        <w:t xml:space="preserve"> </w:t>
      </w:r>
      <w:r>
        <w:t>of</w:t>
      </w:r>
      <w:r w:rsidR="00857168">
        <w:t xml:space="preserve"> </w:t>
      </w:r>
      <w:r>
        <w:t>the</w:t>
      </w:r>
      <w:r w:rsidR="00857168">
        <w:t xml:space="preserve"> </w:t>
      </w:r>
      <w:r>
        <w:t>Birrarung.</w:t>
      </w:r>
      <w:r w:rsidR="00857168">
        <w:t xml:space="preserve"> </w:t>
      </w:r>
      <w:r>
        <w:t>It</w:t>
      </w:r>
      <w:r w:rsidR="00857168">
        <w:t xml:space="preserve"> </w:t>
      </w:r>
      <w:r>
        <w:t>requires</w:t>
      </w:r>
      <w:r w:rsidR="00857168">
        <w:t xml:space="preserve"> </w:t>
      </w:r>
      <w:r>
        <w:t>council</w:t>
      </w:r>
      <w:r w:rsidR="00857168">
        <w:t xml:space="preserve"> </w:t>
      </w:r>
      <w:r>
        <w:t>membership</w:t>
      </w:r>
      <w:r w:rsidR="00857168">
        <w:t xml:space="preserve"> </w:t>
      </w:r>
      <w:r>
        <w:t>to</w:t>
      </w:r>
      <w:r w:rsidR="00857168">
        <w:t xml:space="preserve"> </w:t>
      </w:r>
      <w:r>
        <w:t>include</w:t>
      </w:r>
      <w:r w:rsidR="00857168">
        <w:t xml:space="preserve"> </w:t>
      </w:r>
      <w:r>
        <w:t>at</w:t>
      </w:r>
      <w:r w:rsidR="00857168">
        <w:t xml:space="preserve"> </w:t>
      </w:r>
      <w:r>
        <w:t>least</w:t>
      </w:r>
      <w:r w:rsidR="00857168">
        <w:t xml:space="preserve"> </w:t>
      </w:r>
      <w:r>
        <w:t>2</w:t>
      </w:r>
      <w:r w:rsidR="00857168">
        <w:t xml:space="preserve"> </w:t>
      </w:r>
      <w:r>
        <w:t>Traditional</w:t>
      </w:r>
      <w:r w:rsidR="00857168">
        <w:t xml:space="preserve"> </w:t>
      </w:r>
      <w:r>
        <w:t>Owner</w:t>
      </w:r>
      <w:r w:rsidR="00857168">
        <w:t xml:space="preserve"> </w:t>
      </w:r>
      <w:r>
        <w:t>representatives,</w:t>
      </w:r>
      <w:r w:rsidR="00857168">
        <w:t xml:space="preserve"> </w:t>
      </w:r>
      <w:r>
        <w:t>nominated</w:t>
      </w:r>
      <w:r w:rsidR="00857168">
        <w:t xml:space="preserve"> </w:t>
      </w:r>
      <w:r>
        <w:t>by</w:t>
      </w:r>
      <w:r w:rsidR="00857168">
        <w:t xml:space="preserve"> </w:t>
      </w:r>
      <w:r>
        <w:t>the</w:t>
      </w:r>
      <w:r w:rsidR="00857168">
        <w:t xml:space="preserve"> </w:t>
      </w:r>
      <w:r>
        <w:t>Wurundjeri</w:t>
      </w:r>
      <w:r w:rsidR="00857168">
        <w:t xml:space="preserve"> </w:t>
      </w:r>
      <w:r>
        <w:t>Tribe</w:t>
      </w:r>
      <w:r w:rsidR="00857168">
        <w:t xml:space="preserve"> </w:t>
      </w:r>
      <w:r>
        <w:t>Land</w:t>
      </w:r>
      <w:r w:rsidR="00857168">
        <w:t xml:space="preserve"> </w:t>
      </w:r>
      <w:r>
        <w:t>and</w:t>
      </w:r>
      <w:r w:rsidR="00857168">
        <w:t xml:space="preserve"> </w:t>
      </w:r>
      <w:r>
        <w:t>Compensation</w:t>
      </w:r>
      <w:r w:rsidR="00857168">
        <w:t xml:space="preserve"> </w:t>
      </w:r>
      <w:r>
        <w:t>Cultural</w:t>
      </w:r>
      <w:r w:rsidR="00857168">
        <w:t xml:space="preserve"> </w:t>
      </w:r>
      <w:r>
        <w:t>Heritage</w:t>
      </w:r>
      <w:r w:rsidR="00857168">
        <w:t xml:space="preserve"> </w:t>
      </w:r>
      <w:r>
        <w:t>Council</w:t>
      </w:r>
      <w:r w:rsidR="00857168">
        <w:t xml:space="preserve"> </w:t>
      </w:r>
      <w:r>
        <w:t>as</w:t>
      </w:r>
      <w:r w:rsidR="00857168">
        <w:t xml:space="preserve"> </w:t>
      </w:r>
      <w:r>
        <w:t>well</w:t>
      </w:r>
      <w:r w:rsidR="00857168">
        <w:t xml:space="preserve"> </w:t>
      </w:r>
      <w:r>
        <w:t>as</w:t>
      </w:r>
      <w:r w:rsidR="00857168">
        <w:t xml:space="preserve"> </w:t>
      </w:r>
      <w:r>
        <w:t>community</w:t>
      </w:r>
      <w:r w:rsidR="00857168">
        <w:t xml:space="preserve"> </w:t>
      </w:r>
      <w:r>
        <w:t>and</w:t>
      </w:r>
      <w:r w:rsidR="00857168">
        <w:t xml:space="preserve"> </w:t>
      </w:r>
      <w:r>
        <w:t>skills-based</w:t>
      </w:r>
      <w:r w:rsidR="00857168">
        <w:t xml:space="preserve"> </w:t>
      </w:r>
      <w:r>
        <w:t>members.</w:t>
      </w:r>
      <w:r w:rsidR="00857168">
        <w:t xml:space="preserve"> </w:t>
      </w:r>
      <w:r>
        <w:t>Council</w:t>
      </w:r>
      <w:r w:rsidR="00857168">
        <w:t xml:space="preserve"> </w:t>
      </w:r>
      <w:r>
        <w:t>members</w:t>
      </w:r>
      <w:r w:rsidR="00857168">
        <w:t xml:space="preserve"> </w:t>
      </w:r>
      <w:r>
        <w:t>work</w:t>
      </w:r>
      <w:r w:rsidR="00857168">
        <w:t xml:space="preserve"> </w:t>
      </w:r>
      <w:r>
        <w:t>together</w:t>
      </w:r>
      <w:r w:rsidR="00857168">
        <w:t xml:space="preserve"> </w:t>
      </w:r>
      <w:r>
        <w:t>to</w:t>
      </w:r>
      <w:r w:rsidR="00857168">
        <w:t xml:space="preserve"> </w:t>
      </w:r>
      <w:r>
        <w:t>support</w:t>
      </w:r>
      <w:r w:rsidR="00857168">
        <w:t xml:space="preserve"> </w:t>
      </w:r>
      <w:r>
        <w:t>the</w:t>
      </w:r>
      <w:r w:rsidR="00857168">
        <w:t xml:space="preserve"> </w:t>
      </w:r>
      <w:r>
        <w:t>protection</w:t>
      </w:r>
      <w:r w:rsidR="00857168">
        <w:t xml:space="preserve"> </w:t>
      </w:r>
      <w:r>
        <w:t>of</w:t>
      </w:r>
      <w:r w:rsidR="00857168">
        <w:t xml:space="preserve"> </w:t>
      </w:r>
      <w:r>
        <w:t>Country.</w:t>
      </w:r>
    </w:p>
    <w:p w14:paraId="2F42679D" w14:textId="1D422118" w:rsidR="00B4785B" w:rsidRDefault="00E155CB" w:rsidP="00857168">
      <w:r>
        <w:t>The</w:t>
      </w:r>
      <w:r w:rsidR="00857168">
        <w:t xml:space="preserve"> </w:t>
      </w:r>
      <w:r>
        <w:t>Council</w:t>
      </w:r>
      <w:r w:rsidR="00857168">
        <w:t xml:space="preserve"> </w:t>
      </w:r>
      <w:r>
        <w:t>advises</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and</w:t>
      </w:r>
      <w:r w:rsidR="00857168">
        <w:t xml:space="preserve"> </w:t>
      </w:r>
      <w:r>
        <w:t>advocates</w:t>
      </w:r>
      <w:r w:rsidR="00857168">
        <w:t xml:space="preserve"> </w:t>
      </w:r>
      <w:r>
        <w:t>for</w:t>
      </w:r>
      <w:r w:rsidR="00857168">
        <w:t xml:space="preserve"> </w:t>
      </w:r>
      <w:r>
        <w:t>the</w:t>
      </w:r>
      <w:r w:rsidR="00857168">
        <w:t xml:space="preserve"> </w:t>
      </w:r>
      <w:r>
        <w:t>protection</w:t>
      </w:r>
      <w:r w:rsidR="00857168">
        <w:t xml:space="preserve"> </w:t>
      </w:r>
      <w:r>
        <w:t>and</w:t>
      </w:r>
      <w:r w:rsidR="00857168">
        <w:t xml:space="preserve"> </w:t>
      </w:r>
      <w:r>
        <w:t>wellbeing</w:t>
      </w:r>
      <w:r w:rsidR="00857168">
        <w:t xml:space="preserve"> </w:t>
      </w:r>
      <w:r>
        <w:t>of</w:t>
      </w:r>
      <w:r w:rsidR="00857168">
        <w:t xml:space="preserve"> </w:t>
      </w:r>
      <w:r>
        <w:t>the</w:t>
      </w:r>
      <w:r w:rsidR="00857168">
        <w:t xml:space="preserve"> </w:t>
      </w:r>
      <w:r>
        <w:t>Birrarung.</w:t>
      </w:r>
      <w:r w:rsidR="00857168">
        <w:t xml:space="preserve"> </w:t>
      </w:r>
      <w:r>
        <w:t>It</w:t>
      </w:r>
      <w:r w:rsidR="00857168">
        <w:t xml:space="preserve"> </w:t>
      </w:r>
      <w:r>
        <w:t>is</w:t>
      </w:r>
      <w:r w:rsidR="00857168">
        <w:t xml:space="preserve"> </w:t>
      </w:r>
      <w:r>
        <w:t>independent</w:t>
      </w:r>
      <w:r w:rsidR="00857168">
        <w:t xml:space="preserve"> </w:t>
      </w:r>
      <w:r>
        <w:t>of</w:t>
      </w:r>
      <w:r w:rsidR="00857168">
        <w:t xml:space="preserve"> </w:t>
      </w:r>
      <w:r>
        <w:t>the</w:t>
      </w:r>
      <w:r w:rsidR="00857168">
        <w:t xml:space="preserve"> </w:t>
      </w:r>
      <w:r>
        <w:t>public</w:t>
      </w:r>
      <w:r w:rsidR="00857168">
        <w:t xml:space="preserve"> </w:t>
      </w:r>
      <w:r>
        <w:t>entities</w:t>
      </w:r>
      <w:r w:rsidR="00857168">
        <w:t xml:space="preserve"> </w:t>
      </w:r>
      <w:r>
        <w:t>that</w:t>
      </w:r>
      <w:r w:rsidR="00857168">
        <w:t xml:space="preserve"> </w:t>
      </w:r>
      <w:r>
        <w:t>manage</w:t>
      </w:r>
      <w:r w:rsidR="00857168">
        <w:t xml:space="preserve"> </w:t>
      </w:r>
      <w:r>
        <w:t>the</w:t>
      </w:r>
      <w:r w:rsidR="00857168">
        <w:t xml:space="preserve"> </w:t>
      </w:r>
      <w:r>
        <w:t>river.</w:t>
      </w:r>
    </w:p>
    <w:p w14:paraId="218DC8E1" w14:textId="57452DBA" w:rsidR="00B4785B" w:rsidRDefault="00E155CB" w:rsidP="00605D20">
      <w:pPr>
        <w:pStyle w:val="Heading2"/>
      </w:pPr>
      <w:r>
        <w:t>Functions</w:t>
      </w:r>
      <w:r w:rsidR="00857168">
        <w:t xml:space="preserve"> </w:t>
      </w:r>
      <w:r>
        <w:t>of</w:t>
      </w:r>
      <w:r w:rsidR="00857168">
        <w:t xml:space="preserve"> </w:t>
      </w:r>
      <w:r>
        <w:t>the</w:t>
      </w:r>
      <w:r w:rsidR="00857168">
        <w:t xml:space="preserve"> </w:t>
      </w:r>
      <w:r>
        <w:t>Victorian</w:t>
      </w:r>
      <w:r w:rsidR="00857168">
        <w:t xml:space="preserve"> </w:t>
      </w:r>
      <w:r>
        <w:t>Environmental</w:t>
      </w:r>
      <w:r w:rsidR="00857168">
        <w:t xml:space="preserve"> </w:t>
      </w:r>
      <w:r>
        <w:t>Water</w:t>
      </w:r>
      <w:r w:rsidR="00857168">
        <w:t xml:space="preserve"> </w:t>
      </w:r>
      <w:r>
        <w:t>Holder</w:t>
      </w:r>
    </w:p>
    <w:p w14:paraId="57602738" w14:textId="7AE74B69" w:rsidR="00B4785B" w:rsidRDefault="00E155CB" w:rsidP="00857168">
      <w:r>
        <w:t>The</w:t>
      </w:r>
      <w:r w:rsidR="00857168">
        <w:t xml:space="preserve"> </w:t>
      </w:r>
      <w:hyperlink r:id="rId154"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rsidR="00857168">
        <w:t xml:space="preserve"> </w:t>
      </w:r>
      <w:r>
        <w:t>does</w:t>
      </w:r>
      <w:r w:rsidR="00857168">
        <w:t xml:space="preserve"> </w:t>
      </w:r>
      <w:r>
        <w:t>not</w:t>
      </w:r>
      <w:r w:rsidR="00857168">
        <w:t xml:space="preserve"> </w:t>
      </w:r>
      <w:r>
        <w:t>distinguish</w:t>
      </w:r>
      <w:r w:rsidR="00857168">
        <w:t xml:space="preserve"> </w:t>
      </w:r>
      <w:r>
        <w:t>between</w:t>
      </w:r>
      <w:r w:rsidR="00857168">
        <w:t xml:space="preserve"> </w:t>
      </w:r>
      <w:r>
        <w:t>a</w:t>
      </w:r>
      <w:r w:rsidR="00857168">
        <w:t xml:space="preserve"> </w:t>
      </w:r>
      <w:r>
        <w:t>VEWH</w:t>
      </w:r>
      <w:r w:rsidR="00857168">
        <w:t xml:space="preserve"> </w:t>
      </w:r>
      <w:r>
        <w:t>board</w:t>
      </w:r>
      <w:r w:rsidR="00857168">
        <w:t xml:space="preserve"> </w:t>
      </w:r>
      <w:r>
        <w:t>and</w:t>
      </w:r>
      <w:r w:rsidR="00857168">
        <w:t xml:space="preserve"> </w:t>
      </w:r>
      <w:r>
        <w:t>a</w:t>
      </w:r>
      <w:r w:rsidR="00857168">
        <w:t xml:space="preserve"> </w:t>
      </w:r>
      <w:r>
        <w:t>VEWH</w:t>
      </w:r>
      <w:r w:rsidR="00857168">
        <w:t xml:space="preserve"> </w:t>
      </w:r>
      <w:r>
        <w:t>entity:</w:t>
      </w:r>
      <w:r w:rsidR="00857168">
        <w:t xml:space="preserve"> </w:t>
      </w:r>
      <w:r>
        <w:t>the</w:t>
      </w:r>
      <w:r w:rsidR="00857168">
        <w:t xml:space="preserve"> </w:t>
      </w:r>
      <w:r>
        <w:t>VEWH</w:t>
      </w:r>
      <w:r w:rsidR="00857168">
        <w:t xml:space="preserve"> </w:t>
      </w:r>
      <w:r>
        <w:t>is</w:t>
      </w:r>
      <w:r w:rsidR="00857168">
        <w:t xml:space="preserve"> </w:t>
      </w:r>
      <w:r>
        <w:t>the</w:t>
      </w:r>
      <w:r w:rsidR="00857168">
        <w:t xml:space="preserve"> </w:t>
      </w:r>
      <w:r>
        <w:t>entity.</w:t>
      </w:r>
      <w:r w:rsidR="00857168">
        <w:t xml:space="preserve"> </w:t>
      </w:r>
      <w:r>
        <w:t>For</w:t>
      </w:r>
      <w:r w:rsidR="00857168">
        <w:t xml:space="preserve"> </w:t>
      </w:r>
      <w:r>
        <w:t>more</w:t>
      </w:r>
      <w:r w:rsidR="00857168">
        <w:t xml:space="preserve"> </w:t>
      </w:r>
      <w:r>
        <w:t>information</w:t>
      </w:r>
      <w:r w:rsidR="00857168">
        <w:t xml:space="preserve"> </w:t>
      </w:r>
      <w:r>
        <w:t>about</w:t>
      </w:r>
      <w:r w:rsidR="00857168">
        <w:t xml:space="preserve"> </w:t>
      </w:r>
      <w:r>
        <w:t>the</w:t>
      </w:r>
      <w:r w:rsidR="00857168">
        <w:t xml:space="preserve"> </w:t>
      </w:r>
      <w:r>
        <w:t>functions</w:t>
      </w:r>
      <w:r w:rsidR="00857168">
        <w:t xml:space="preserve"> </w:t>
      </w:r>
      <w:r>
        <w:t>of</w:t>
      </w:r>
      <w:r w:rsidR="00857168">
        <w:t xml:space="preserve"> </w:t>
      </w:r>
      <w:r>
        <w:t>the</w:t>
      </w:r>
      <w:r w:rsidR="00857168">
        <w:t xml:space="preserve"> </w:t>
      </w:r>
      <w:r>
        <w:t>VEWH,</w:t>
      </w:r>
      <w:r w:rsidR="00857168">
        <w:t xml:space="preserve"> </w:t>
      </w:r>
      <w:r>
        <w:t>see</w:t>
      </w:r>
      <w:r w:rsidR="00857168">
        <w:t xml:space="preserve"> </w:t>
      </w:r>
      <w:hyperlink w:anchor="Part_2" w:tooltip="Link to Part 2 in this document" w:history="1">
        <w:r w:rsidRPr="00605D20">
          <w:rPr>
            <w:rStyle w:val="Hyperlink"/>
          </w:rPr>
          <w:t>Part</w:t>
        </w:r>
        <w:r w:rsidR="00857168" w:rsidRPr="00605D20">
          <w:rPr>
            <w:rStyle w:val="Hyperlink"/>
          </w:rPr>
          <w:t xml:space="preserve"> </w:t>
        </w:r>
        <w:r w:rsidRPr="00605D20">
          <w:rPr>
            <w:rStyle w:val="Hyperlink"/>
          </w:rPr>
          <w:t>2</w:t>
        </w:r>
      </w:hyperlink>
      <w:r w:rsidR="00857168">
        <w:t xml:space="preserve"> </w:t>
      </w:r>
      <w:r>
        <w:t>above.</w:t>
      </w:r>
    </w:p>
    <w:p w14:paraId="1ECD7420" w14:textId="3A0921A0" w:rsidR="00B4785B" w:rsidRDefault="00E155CB" w:rsidP="00605D20">
      <w:pPr>
        <w:pStyle w:val="Heading3"/>
      </w:pPr>
      <w:r>
        <w:lastRenderedPageBreak/>
        <w:t>Directions</w:t>
      </w:r>
      <w:r w:rsidR="00857168">
        <w:t xml:space="preserve"> </w:t>
      </w:r>
      <w:r>
        <w:t>from</w:t>
      </w:r>
      <w:r w:rsidR="00857168">
        <w:t xml:space="preserve"> </w:t>
      </w:r>
      <w:r>
        <w:t>the</w:t>
      </w:r>
      <w:r w:rsidR="00857168">
        <w:t xml:space="preserve"> </w:t>
      </w:r>
      <w:r>
        <w:t>Minister</w:t>
      </w:r>
      <w:r w:rsidR="00857168">
        <w:t xml:space="preserve"> </w:t>
      </w:r>
      <w:r>
        <w:t>–</w:t>
      </w:r>
      <w:r w:rsidR="00857168">
        <w:t xml:space="preserve"> </w:t>
      </w:r>
      <w:r>
        <w:t>Ministerial</w:t>
      </w:r>
      <w:r w:rsidR="00857168">
        <w:t xml:space="preserve"> </w:t>
      </w:r>
      <w:r>
        <w:t>Rules</w:t>
      </w:r>
    </w:p>
    <w:p w14:paraId="4AECAEDD" w14:textId="5BCAF3F9" w:rsidR="00B4785B" w:rsidRDefault="00E155CB" w:rsidP="00BC6D09">
      <w:pPr>
        <w:pStyle w:val="Normalbeforebullet"/>
      </w:pPr>
      <w:r>
        <w:t>In</w:t>
      </w:r>
      <w:r w:rsidR="00857168">
        <w:t xml:space="preserve"> </w:t>
      </w:r>
      <w:r>
        <w:t>2014,</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issued</w:t>
      </w:r>
      <w:r w:rsidR="00857168">
        <w:t xml:space="preserve"> </w:t>
      </w:r>
      <w:r>
        <w:t>Ministerial</w:t>
      </w:r>
      <w:r w:rsidR="00857168">
        <w:t xml:space="preserve"> </w:t>
      </w:r>
      <w:r>
        <w:t>Rules</w:t>
      </w:r>
      <w:r w:rsidR="00857168">
        <w:t xml:space="preserve"> </w:t>
      </w:r>
      <w:r>
        <w:t>relating</w:t>
      </w:r>
      <w:r w:rsidR="00857168">
        <w:t xml:space="preserve"> </w:t>
      </w:r>
      <w:r>
        <w:t>to</w:t>
      </w:r>
      <w:r w:rsidR="00857168">
        <w:t xml:space="preserve"> </w:t>
      </w:r>
      <w:r>
        <w:t>the</w:t>
      </w:r>
      <w:r w:rsidR="00857168">
        <w:t xml:space="preserve"> </w:t>
      </w:r>
      <w:r>
        <w:t>VEWH</w:t>
      </w:r>
      <w:r w:rsidR="00857168">
        <w:t xml:space="preserve"> </w:t>
      </w:r>
      <w:r>
        <w:t>under</w:t>
      </w:r>
      <w:r w:rsidR="00857168">
        <w:t xml:space="preserve"> </w:t>
      </w:r>
      <w:r>
        <w:t>Section</w:t>
      </w:r>
      <w:r w:rsidR="00857168">
        <w:t xml:space="preserve"> </w:t>
      </w:r>
      <w:r>
        <w:t>33DZA</w:t>
      </w:r>
      <w:r w:rsidR="00857168">
        <w:t xml:space="preserve"> </w:t>
      </w:r>
      <w:r>
        <w:t>of</w:t>
      </w:r>
      <w:r w:rsidR="00857168">
        <w:t xml:space="preserve"> </w:t>
      </w:r>
      <w:r>
        <w:t>the</w:t>
      </w:r>
      <w:r w:rsidR="00857168">
        <w:t xml:space="preserve"> </w:t>
      </w:r>
      <w:hyperlink r:id="rId155"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t>.</w:t>
      </w:r>
      <w:r w:rsidR="00857168">
        <w:t xml:space="preserve"> </w:t>
      </w:r>
      <w:r>
        <w:t>Those</w:t>
      </w:r>
      <w:r w:rsidR="00857168">
        <w:t xml:space="preserve"> </w:t>
      </w:r>
      <w:r>
        <w:t>rules</w:t>
      </w:r>
      <w:r w:rsidR="00857168">
        <w:t xml:space="preserve"> </w:t>
      </w:r>
      <w:r>
        <w:t>cover</w:t>
      </w:r>
      <w:r w:rsidR="00857168">
        <w:t xml:space="preserve"> </w:t>
      </w:r>
      <w:r>
        <w:t>requirements</w:t>
      </w:r>
      <w:r w:rsidR="00857168">
        <w:t xml:space="preserve"> </w:t>
      </w:r>
      <w:r>
        <w:t>in</w:t>
      </w:r>
      <w:r w:rsidR="00857168">
        <w:t xml:space="preserve"> </w:t>
      </w:r>
      <w:r>
        <w:t>relation</w:t>
      </w:r>
      <w:r w:rsidR="00857168">
        <w:t xml:space="preserve"> </w:t>
      </w:r>
      <w:r>
        <w:t>to:</w:t>
      </w:r>
    </w:p>
    <w:p w14:paraId="74FD39CF" w14:textId="0976FFDD" w:rsidR="00B4785B" w:rsidRDefault="00E155CB" w:rsidP="00BC6D09">
      <w:pPr>
        <w:pStyle w:val="BulletL1"/>
      </w:pPr>
      <w:r>
        <w:t>entitlements</w:t>
      </w:r>
      <w:r w:rsidR="00857168">
        <w:t xml:space="preserve"> </w:t>
      </w:r>
      <w:r>
        <w:t>in</w:t>
      </w:r>
      <w:r w:rsidR="00857168">
        <w:t xml:space="preserve"> </w:t>
      </w:r>
      <w:r>
        <w:t>water</w:t>
      </w:r>
      <w:r w:rsidR="00857168">
        <w:t xml:space="preserve"> </w:t>
      </w:r>
      <w:r>
        <w:t>holdings</w:t>
      </w:r>
      <w:r w:rsidR="00857168">
        <w:t xml:space="preserve"> </w:t>
      </w:r>
      <w:r>
        <w:t>and</w:t>
      </w:r>
      <w:r w:rsidR="00857168">
        <w:t xml:space="preserve"> </w:t>
      </w:r>
      <w:r>
        <w:t>trade</w:t>
      </w:r>
    </w:p>
    <w:p w14:paraId="319FBF20" w14:textId="45FEB606" w:rsidR="00B4785B" w:rsidRDefault="00E155CB" w:rsidP="00BC6D09">
      <w:pPr>
        <w:pStyle w:val="BulletL1"/>
      </w:pPr>
      <w:r>
        <w:t>reporting</w:t>
      </w:r>
      <w:r w:rsidR="00857168">
        <w:t xml:space="preserve"> </w:t>
      </w:r>
      <w:r>
        <w:t>and</w:t>
      </w:r>
      <w:r w:rsidR="00857168">
        <w:t xml:space="preserve"> </w:t>
      </w:r>
      <w:r>
        <w:t>risk</w:t>
      </w:r>
      <w:r w:rsidR="00857168">
        <w:t xml:space="preserve"> </w:t>
      </w:r>
      <w:r>
        <w:t>management</w:t>
      </w:r>
    </w:p>
    <w:p w14:paraId="5873EB17" w14:textId="31B32E99" w:rsidR="00B4785B" w:rsidRDefault="00E155CB" w:rsidP="00BC6D09">
      <w:pPr>
        <w:pStyle w:val="BulletL1"/>
      </w:pPr>
      <w:r>
        <w:t>preparing</w:t>
      </w:r>
      <w:r w:rsidR="00857168">
        <w:t xml:space="preserve"> </w:t>
      </w:r>
      <w:r>
        <w:t>and</w:t>
      </w:r>
      <w:r w:rsidR="00857168">
        <w:t xml:space="preserve"> </w:t>
      </w:r>
      <w:r>
        <w:t>varying</w:t>
      </w:r>
      <w:r w:rsidR="00857168">
        <w:t xml:space="preserve"> </w:t>
      </w:r>
      <w:r>
        <w:t>seasonal</w:t>
      </w:r>
      <w:r w:rsidR="00857168">
        <w:t xml:space="preserve"> </w:t>
      </w:r>
      <w:r>
        <w:t>watering</w:t>
      </w:r>
      <w:r w:rsidR="00857168">
        <w:t xml:space="preserve"> </w:t>
      </w:r>
      <w:r>
        <w:t>plans</w:t>
      </w:r>
      <w:r w:rsidR="00857168">
        <w:t xml:space="preserve"> </w:t>
      </w:r>
      <w:r>
        <w:t>and</w:t>
      </w:r>
      <w:r w:rsidR="00857168">
        <w:t xml:space="preserve"> </w:t>
      </w:r>
      <w:r>
        <w:t>statements,</w:t>
      </w:r>
      <w:r w:rsidR="00857168">
        <w:t xml:space="preserve"> </w:t>
      </w:r>
      <w:r>
        <w:t>and</w:t>
      </w:r>
    </w:p>
    <w:p w14:paraId="720EC198" w14:textId="2C979D0D" w:rsidR="00B4785B" w:rsidRDefault="00E155CB" w:rsidP="00BC6D09">
      <w:pPr>
        <w:pStyle w:val="BulletL1last"/>
        <w:rPr>
          <w:lang w:val="en-US"/>
        </w:rPr>
      </w:pPr>
      <w:r>
        <w:t>stakeholder</w:t>
      </w:r>
      <w:r w:rsidR="00857168">
        <w:t xml:space="preserve"> </w:t>
      </w:r>
      <w:r>
        <w:t>management</w:t>
      </w:r>
      <w:r w:rsidR="00857168">
        <w:t xml:space="preserve"> </w:t>
      </w:r>
      <w:r>
        <w:t>and</w:t>
      </w:r>
      <w:r w:rsidR="00857168">
        <w:t xml:space="preserve"> </w:t>
      </w:r>
      <w:r>
        <w:t>consultation.</w:t>
      </w:r>
    </w:p>
    <w:p w14:paraId="3B25E82B" w14:textId="6A2EED68" w:rsidR="00B4785B" w:rsidRDefault="00E155CB" w:rsidP="004772C5">
      <w:pPr>
        <w:pStyle w:val="Heading1"/>
      </w:pPr>
      <w:bookmarkStart w:id="23" w:name="_Toc132360026"/>
      <w:r>
        <w:t>The</w:t>
      </w:r>
      <w:r w:rsidR="00857168">
        <w:t xml:space="preserve"> </w:t>
      </w:r>
      <w:r>
        <w:t>Administrative</w:t>
      </w:r>
      <w:r w:rsidR="00857168">
        <w:t xml:space="preserve"> </w:t>
      </w:r>
      <w:r>
        <w:t>Responsibilities</w:t>
      </w:r>
      <w:r w:rsidR="00857168">
        <w:t xml:space="preserve"> </w:t>
      </w:r>
      <w:r>
        <w:t>of</w:t>
      </w:r>
      <w:r w:rsidR="00857168">
        <w:t xml:space="preserve"> </w:t>
      </w:r>
      <w:r>
        <w:t>Water</w:t>
      </w:r>
      <w:r w:rsidR="00857168">
        <w:t xml:space="preserve"> </w:t>
      </w:r>
      <w:r>
        <w:t>Entities</w:t>
      </w:r>
      <w:bookmarkEnd w:id="23"/>
    </w:p>
    <w:p w14:paraId="6A77300D" w14:textId="797B5429" w:rsidR="004772C5" w:rsidRDefault="004772C5" w:rsidP="004772C5">
      <w:pPr>
        <w:pStyle w:val="Heading2"/>
      </w:pPr>
      <w:r>
        <w:t>Summary table of reporting requirements</w:t>
      </w:r>
    </w:p>
    <w:p w14:paraId="38488E84" w14:textId="521E2B7D" w:rsidR="00B4785B" w:rsidRDefault="00E155CB" w:rsidP="004772C5">
      <w:pPr>
        <w:pStyle w:val="Tabletitle"/>
      </w:pPr>
      <w:r>
        <w:t>Table</w:t>
      </w:r>
      <w:r w:rsidR="00857168">
        <w:t xml:space="preserve"> </w:t>
      </w:r>
      <w:r>
        <w:t>3</w:t>
      </w:r>
      <w:r w:rsidR="00857168">
        <w:t xml:space="preserve"> </w:t>
      </w:r>
      <w:r w:rsidR="004772C5">
        <w:t>–</w:t>
      </w:r>
      <w:r w:rsidR="00857168">
        <w:t xml:space="preserve"> </w:t>
      </w:r>
      <w:r>
        <w:t>Reporting</w:t>
      </w:r>
      <w:r w:rsidR="00857168">
        <w:t xml:space="preserve"> </w:t>
      </w:r>
      <w:r>
        <w:t>requirements</w:t>
      </w:r>
      <w:r w:rsidR="00857168">
        <w:t xml:space="preserve"> </w:t>
      </w:r>
      <w:r>
        <w:t>for</w:t>
      </w:r>
      <w:r w:rsidR="00857168">
        <w:t xml:space="preserve"> </w:t>
      </w:r>
      <w:r>
        <w:t>water</w:t>
      </w:r>
      <w:r w:rsidR="00857168">
        <w:t xml:space="preserve"> </w:t>
      </w:r>
      <w:r>
        <w:t>entities</w:t>
      </w:r>
    </w:p>
    <w:tbl>
      <w:tblPr>
        <w:tblStyle w:val="TableGrid"/>
        <w:tblW w:w="9651" w:type="dxa"/>
        <w:tblLayout w:type="fixed"/>
        <w:tblCellMar>
          <w:top w:w="57" w:type="dxa"/>
          <w:left w:w="57" w:type="dxa"/>
          <w:bottom w:w="57" w:type="dxa"/>
          <w:right w:w="57" w:type="dxa"/>
        </w:tblCellMar>
        <w:tblLook w:val="0020" w:firstRow="1" w:lastRow="0" w:firstColumn="0" w:lastColumn="0" w:noHBand="0" w:noVBand="0"/>
      </w:tblPr>
      <w:tblGrid>
        <w:gridCol w:w="5524"/>
        <w:gridCol w:w="2409"/>
        <w:gridCol w:w="859"/>
        <w:gridCol w:w="859"/>
      </w:tblGrid>
      <w:tr w:rsidR="00B4785B" w:rsidRPr="004772C5" w14:paraId="0D6590CB" w14:textId="77777777" w:rsidTr="004772C5">
        <w:trPr>
          <w:trHeight w:val="60"/>
        </w:trPr>
        <w:tc>
          <w:tcPr>
            <w:tcW w:w="5524" w:type="dxa"/>
          </w:tcPr>
          <w:p w14:paraId="009125BE" w14:textId="5837FB5E" w:rsidR="00B4785B" w:rsidRPr="004772C5" w:rsidRDefault="00E155CB" w:rsidP="004772C5">
            <w:pPr>
              <w:pStyle w:val="TableColumnHeadings"/>
            </w:pPr>
            <w:r w:rsidRPr="004772C5">
              <w:t>Reporting</w:t>
            </w:r>
            <w:r w:rsidR="00857168" w:rsidRPr="004772C5">
              <w:t xml:space="preserve"> </w:t>
            </w:r>
            <w:r w:rsidRPr="004772C5">
              <w:t>requirement</w:t>
            </w:r>
            <w:r w:rsidR="00857168" w:rsidRPr="004772C5">
              <w:t xml:space="preserve"> </w:t>
            </w:r>
          </w:p>
        </w:tc>
        <w:tc>
          <w:tcPr>
            <w:tcW w:w="2409" w:type="dxa"/>
          </w:tcPr>
          <w:p w14:paraId="5B619F85" w14:textId="53CC3E25" w:rsidR="00B4785B" w:rsidRPr="004772C5" w:rsidRDefault="00E155CB" w:rsidP="004772C5">
            <w:pPr>
              <w:pStyle w:val="TableColumnHeadings"/>
            </w:pPr>
            <w:r w:rsidRPr="004772C5">
              <w:t>Water</w:t>
            </w:r>
            <w:r w:rsidR="00857168" w:rsidRPr="004772C5">
              <w:t xml:space="preserve"> </w:t>
            </w:r>
            <w:r w:rsidRPr="004772C5">
              <w:t>corporations</w:t>
            </w:r>
          </w:p>
        </w:tc>
        <w:tc>
          <w:tcPr>
            <w:tcW w:w="859" w:type="dxa"/>
          </w:tcPr>
          <w:p w14:paraId="4B31A5AE" w14:textId="77777777" w:rsidR="00B4785B" w:rsidRPr="004772C5" w:rsidRDefault="00E155CB" w:rsidP="004772C5">
            <w:pPr>
              <w:pStyle w:val="TableColumnHeadings"/>
            </w:pPr>
            <w:r w:rsidRPr="004772C5">
              <w:t>CMAs</w:t>
            </w:r>
          </w:p>
        </w:tc>
        <w:tc>
          <w:tcPr>
            <w:tcW w:w="859" w:type="dxa"/>
          </w:tcPr>
          <w:p w14:paraId="4AADECE3" w14:textId="77777777" w:rsidR="00B4785B" w:rsidRPr="004772C5" w:rsidRDefault="00E155CB" w:rsidP="004772C5">
            <w:pPr>
              <w:pStyle w:val="TableColumnHeadings"/>
            </w:pPr>
            <w:r w:rsidRPr="004772C5">
              <w:t>VEWH</w:t>
            </w:r>
          </w:p>
        </w:tc>
      </w:tr>
      <w:tr w:rsidR="00B4785B" w14:paraId="2605E619" w14:textId="77777777" w:rsidTr="004772C5">
        <w:trPr>
          <w:trHeight w:val="60"/>
        </w:trPr>
        <w:tc>
          <w:tcPr>
            <w:tcW w:w="5524" w:type="dxa"/>
          </w:tcPr>
          <w:p w14:paraId="0C706470" w14:textId="0617561A" w:rsidR="00B4785B" w:rsidRDefault="00E155CB" w:rsidP="004772C5">
            <w:pPr>
              <w:pStyle w:val="Tabletext"/>
            </w:pPr>
            <w:r>
              <w:t>Submit</w:t>
            </w:r>
            <w:r w:rsidR="00857168">
              <w:t xml:space="preserve"> </w:t>
            </w:r>
            <w:r>
              <w:t>corporate</w:t>
            </w:r>
            <w:r w:rsidR="00857168">
              <w:t xml:space="preserve"> </w:t>
            </w:r>
            <w:r>
              <w:t>plans</w:t>
            </w:r>
            <w:r w:rsidR="00857168">
              <w:t xml:space="preserve"> </w:t>
            </w:r>
            <w:r>
              <w:t>to</w:t>
            </w:r>
            <w:r w:rsidR="00857168">
              <w:t xml:space="preserve"> </w:t>
            </w:r>
            <w:r>
              <w:t>Minister</w:t>
            </w:r>
            <w:r w:rsidR="00857168">
              <w:t xml:space="preserve"> </w:t>
            </w:r>
            <w:r>
              <w:t>for</w:t>
            </w:r>
            <w:r w:rsidR="00857168">
              <w:t xml:space="preserve"> </w:t>
            </w:r>
            <w:r>
              <w:t>Water</w:t>
            </w:r>
          </w:p>
        </w:tc>
        <w:tc>
          <w:tcPr>
            <w:tcW w:w="2409" w:type="dxa"/>
          </w:tcPr>
          <w:p w14:paraId="4EC9C200" w14:textId="165B0D98" w:rsidR="00B4785B" w:rsidRDefault="00E155CB" w:rsidP="004772C5">
            <w:pPr>
              <w:pStyle w:val="Tabletext"/>
            </w:pPr>
            <w:r>
              <w:t>Yes</w:t>
            </w:r>
            <w:r w:rsidR="00857168">
              <w:t xml:space="preserve"> </w:t>
            </w:r>
          </w:p>
        </w:tc>
        <w:tc>
          <w:tcPr>
            <w:tcW w:w="859" w:type="dxa"/>
          </w:tcPr>
          <w:p w14:paraId="2D246560" w14:textId="3778E017" w:rsidR="00B4785B" w:rsidRDefault="00E155CB" w:rsidP="004772C5">
            <w:pPr>
              <w:pStyle w:val="Tabletext"/>
            </w:pPr>
            <w:r>
              <w:t>Yes</w:t>
            </w:r>
            <w:r w:rsidR="00857168">
              <w:t xml:space="preserve"> </w:t>
            </w:r>
          </w:p>
        </w:tc>
        <w:tc>
          <w:tcPr>
            <w:tcW w:w="859" w:type="dxa"/>
          </w:tcPr>
          <w:p w14:paraId="6851D283" w14:textId="46DA8879" w:rsidR="00B4785B" w:rsidRDefault="00E155CB" w:rsidP="004772C5">
            <w:pPr>
              <w:pStyle w:val="Tabletext"/>
            </w:pPr>
            <w:r>
              <w:t>Yes</w:t>
            </w:r>
            <w:r w:rsidR="00857168">
              <w:t xml:space="preserve"> </w:t>
            </w:r>
          </w:p>
        </w:tc>
      </w:tr>
      <w:tr w:rsidR="00B4785B" w14:paraId="3A9E770D" w14:textId="77777777" w:rsidTr="004772C5">
        <w:trPr>
          <w:trHeight w:val="60"/>
        </w:trPr>
        <w:tc>
          <w:tcPr>
            <w:tcW w:w="5524" w:type="dxa"/>
          </w:tcPr>
          <w:p w14:paraId="4B59263F" w14:textId="7FCACDD8" w:rsidR="00B4785B" w:rsidRDefault="00E155CB" w:rsidP="004772C5">
            <w:pPr>
              <w:pStyle w:val="Tabletext"/>
            </w:pPr>
            <w:r>
              <w:t>Submit</w:t>
            </w:r>
            <w:r w:rsidR="00857168">
              <w:t xml:space="preserve"> </w:t>
            </w:r>
            <w:r>
              <w:t>corporate</w:t>
            </w:r>
            <w:r w:rsidR="00857168">
              <w:t xml:space="preserve"> </w:t>
            </w:r>
            <w:r>
              <w:t>plan</w:t>
            </w:r>
            <w:r w:rsidR="00857168">
              <w:t xml:space="preserve"> </w:t>
            </w:r>
            <w:r>
              <w:t>to</w:t>
            </w:r>
            <w:r w:rsidR="00857168">
              <w:t xml:space="preserve"> </w:t>
            </w:r>
            <w:r>
              <w:t>the</w:t>
            </w:r>
            <w:r w:rsidR="00857168">
              <w:t xml:space="preserve"> </w:t>
            </w:r>
            <w:r>
              <w:t>Treasurer</w:t>
            </w:r>
            <w:r w:rsidR="00857168">
              <w:t xml:space="preserve"> </w:t>
            </w:r>
          </w:p>
        </w:tc>
        <w:tc>
          <w:tcPr>
            <w:tcW w:w="2409" w:type="dxa"/>
          </w:tcPr>
          <w:p w14:paraId="361D1E92" w14:textId="77777777" w:rsidR="00B4785B" w:rsidRDefault="00E155CB" w:rsidP="004772C5">
            <w:pPr>
              <w:pStyle w:val="Tabletext"/>
            </w:pPr>
            <w:r>
              <w:t>Yes</w:t>
            </w:r>
          </w:p>
        </w:tc>
        <w:tc>
          <w:tcPr>
            <w:tcW w:w="859" w:type="dxa"/>
          </w:tcPr>
          <w:p w14:paraId="162A9F28" w14:textId="77777777" w:rsidR="00B4785B" w:rsidRDefault="00E155CB" w:rsidP="004772C5">
            <w:pPr>
              <w:pStyle w:val="Tabletext"/>
            </w:pPr>
            <w:r>
              <w:t>No</w:t>
            </w:r>
          </w:p>
        </w:tc>
        <w:tc>
          <w:tcPr>
            <w:tcW w:w="859" w:type="dxa"/>
          </w:tcPr>
          <w:p w14:paraId="7C288C62" w14:textId="77777777" w:rsidR="00B4785B" w:rsidRDefault="00E155CB" w:rsidP="004772C5">
            <w:pPr>
              <w:pStyle w:val="Tabletext"/>
            </w:pPr>
            <w:r>
              <w:t>No</w:t>
            </w:r>
          </w:p>
        </w:tc>
      </w:tr>
      <w:tr w:rsidR="00B4785B" w14:paraId="77FDA805" w14:textId="77777777" w:rsidTr="004772C5">
        <w:trPr>
          <w:trHeight w:val="60"/>
        </w:trPr>
        <w:tc>
          <w:tcPr>
            <w:tcW w:w="5524" w:type="dxa"/>
          </w:tcPr>
          <w:p w14:paraId="6C49F37B" w14:textId="3A93E2F0" w:rsidR="00B4785B" w:rsidRDefault="00E155CB" w:rsidP="004772C5">
            <w:pPr>
              <w:pStyle w:val="Tabletext"/>
            </w:pPr>
            <w:r>
              <w:t>Submit</w:t>
            </w:r>
            <w:r w:rsidR="00857168">
              <w:t xml:space="preserve"> </w:t>
            </w:r>
            <w:r>
              <w:t>annual</w:t>
            </w:r>
            <w:r w:rsidR="00857168">
              <w:t xml:space="preserve"> </w:t>
            </w:r>
            <w:r>
              <w:t>reports</w:t>
            </w:r>
            <w:r w:rsidR="00857168">
              <w:t xml:space="preserve"> </w:t>
            </w:r>
            <w:r>
              <w:t>to</w:t>
            </w:r>
            <w:r w:rsidR="00857168">
              <w:t xml:space="preserve"> </w:t>
            </w:r>
            <w:r>
              <w:t>Minister</w:t>
            </w:r>
            <w:r w:rsidR="00857168">
              <w:t xml:space="preserve"> </w:t>
            </w:r>
            <w:r>
              <w:t>for</w:t>
            </w:r>
            <w:r w:rsidR="00857168">
              <w:t xml:space="preserve"> </w:t>
            </w:r>
            <w:r>
              <w:t>Water</w:t>
            </w:r>
          </w:p>
        </w:tc>
        <w:tc>
          <w:tcPr>
            <w:tcW w:w="2409" w:type="dxa"/>
          </w:tcPr>
          <w:p w14:paraId="6C0E93A4" w14:textId="77777777" w:rsidR="00B4785B" w:rsidRDefault="00E155CB" w:rsidP="004772C5">
            <w:pPr>
              <w:pStyle w:val="Tabletext"/>
            </w:pPr>
            <w:r>
              <w:t>Yes</w:t>
            </w:r>
          </w:p>
        </w:tc>
        <w:tc>
          <w:tcPr>
            <w:tcW w:w="859" w:type="dxa"/>
          </w:tcPr>
          <w:p w14:paraId="0642F264" w14:textId="77777777" w:rsidR="00B4785B" w:rsidRDefault="00E155CB" w:rsidP="004772C5">
            <w:pPr>
              <w:pStyle w:val="Tabletext"/>
            </w:pPr>
            <w:r>
              <w:t>Yes</w:t>
            </w:r>
          </w:p>
        </w:tc>
        <w:tc>
          <w:tcPr>
            <w:tcW w:w="859" w:type="dxa"/>
          </w:tcPr>
          <w:p w14:paraId="5159AAE3" w14:textId="77777777" w:rsidR="00B4785B" w:rsidRDefault="00E155CB" w:rsidP="004772C5">
            <w:pPr>
              <w:pStyle w:val="Tabletext"/>
            </w:pPr>
            <w:r>
              <w:t>Yes</w:t>
            </w:r>
          </w:p>
        </w:tc>
      </w:tr>
      <w:tr w:rsidR="00B4785B" w14:paraId="1C57E0DC" w14:textId="77777777" w:rsidTr="004772C5">
        <w:trPr>
          <w:trHeight w:val="60"/>
        </w:trPr>
        <w:tc>
          <w:tcPr>
            <w:tcW w:w="5524" w:type="dxa"/>
          </w:tcPr>
          <w:p w14:paraId="5923B4B0" w14:textId="02ACB567" w:rsidR="00B4785B" w:rsidRDefault="00E155CB" w:rsidP="004772C5">
            <w:pPr>
              <w:pStyle w:val="Tabletext"/>
            </w:pPr>
            <w:r>
              <w:t>Victorian</w:t>
            </w:r>
            <w:r w:rsidR="00857168">
              <w:t xml:space="preserve"> </w:t>
            </w:r>
            <w:r>
              <w:t>Auditor-General</w:t>
            </w:r>
            <w:r w:rsidR="00857168">
              <w:t xml:space="preserve"> </w:t>
            </w:r>
            <w:r>
              <w:t>Office</w:t>
            </w:r>
            <w:r w:rsidR="00857168">
              <w:t xml:space="preserve"> </w:t>
            </w:r>
            <w:r>
              <w:t>audits</w:t>
            </w:r>
            <w:r w:rsidR="00857168">
              <w:t xml:space="preserve"> </w:t>
            </w:r>
            <w:r>
              <w:t>annual</w:t>
            </w:r>
            <w:r w:rsidR="00857168">
              <w:t xml:space="preserve"> </w:t>
            </w:r>
            <w:r>
              <w:t>report</w:t>
            </w:r>
            <w:r w:rsidR="00857168">
              <w:t xml:space="preserve"> </w:t>
            </w:r>
            <w:r>
              <w:t>financial</w:t>
            </w:r>
            <w:r w:rsidR="00857168">
              <w:t xml:space="preserve"> </w:t>
            </w:r>
            <w:r>
              <w:t>statements</w:t>
            </w:r>
            <w:r w:rsidR="00857168">
              <w:t xml:space="preserve"> </w:t>
            </w:r>
          </w:p>
        </w:tc>
        <w:tc>
          <w:tcPr>
            <w:tcW w:w="2409" w:type="dxa"/>
          </w:tcPr>
          <w:p w14:paraId="49D79AEE" w14:textId="77777777" w:rsidR="00B4785B" w:rsidRDefault="00E155CB" w:rsidP="004772C5">
            <w:pPr>
              <w:pStyle w:val="Tabletext"/>
            </w:pPr>
            <w:r>
              <w:t>Yes</w:t>
            </w:r>
          </w:p>
        </w:tc>
        <w:tc>
          <w:tcPr>
            <w:tcW w:w="859" w:type="dxa"/>
          </w:tcPr>
          <w:p w14:paraId="6F5F71E0" w14:textId="77777777" w:rsidR="00B4785B" w:rsidRDefault="00E155CB" w:rsidP="004772C5">
            <w:pPr>
              <w:pStyle w:val="Tabletext"/>
            </w:pPr>
            <w:r>
              <w:t>Yes</w:t>
            </w:r>
          </w:p>
        </w:tc>
        <w:tc>
          <w:tcPr>
            <w:tcW w:w="859" w:type="dxa"/>
          </w:tcPr>
          <w:p w14:paraId="3BA0A146" w14:textId="77777777" w:rsidR="00B4785B" w:rsidRDefault="00E155CB" w:rsidP="004772C5">
            <w:pPr>
              <w:pStyle w:val="Tabletext"/>
            </w:pPr>
            <w:r>
              <w:t>Yes</w:t>
            </w:r>
          </w:p>
        </w:tc>
      </w:tr>
      <w:tr w:rsidR="00B4785B" w14:paraId="57D6770E" w14:textId="77777777" w:rsidTr="004772C5">
        <w:trPr>
          <w:trHeight w:val="60"/>
        </w:trPr>
        <w:tc>
          <w:tcPr>
            <w:tcW w:w="5524" w:type="dxa"/>
          </w:tcPr>
          <w:p w14:paraId="725A1702" w14:textId="481EB4D2" w:rsidR="00B4785B" w:rsidRDefault="00E155CB" w:rsidP="004772C5">
            <w:pPr>
              <w:pStyle w:val="Tabletext"/>
            </w:pPr>
            <w:r>
              <w:t>Essential</w:t>
            </w:r>
            <w:r w:rsidR="00857168">
              <w:t xml:space="preserve"> </w:t>
            </w:r>
            <w:r>
              <w:t>Services</w:t>
            </w:r>
            <w:r w:rsidR="00857168">
              <w:t xml:space="preserve"> </w:t>
            </w:r>
            <w:r>
              <w:t>Commission</w:t>
            </w:r>
            <w:r w:rsidR="00857168">
              <w:t xml:space="preserve"> </w:t>
            </w:r>
            <w:r>
              <w:t>requires</w:t>
            </w:r>
            <w:r w:rsidR="00857168">
              <w:t xml:space="preserve"> </w:t>
            </w:r>
            <w:r>
              <w:t>annual</w:t>
            </w:r>
            <w:r w:rsidR="00857168">
              <w:t xml:space="preserve"> </w:t>
            </w:r>
            <w:r>
              <w:t>reporting</w:t>
            </w:r>
            <w:r w:rsidR="00857168">
              <w:t xml:space="preserve"> </w:t>
            </w:r>
          </w:p>
        </w:tc>
        <w:tc>
          <w:tcPr>
            <w:tcW w:w="2409" w:type="dxa"/>
          </w:tcPr>
          <w:p w14:paraId="0531A5AF" w14:textId="77777777" w:rsidR="00B4785B" w:rsidRDefault="00E155CB" w:rsidP="004772C5">
            <w:pPr>
              <w:pStyle w:val="Tabletext"/>
            </w:pPr>
            <w:r>
              <w:t>Yes</w:t>
            </w:r>
          </w:p>
        </w:tc>
        <w:tc>
          <w:tcPr>
            <w:tcW w:w="859" w:type="dxa"/>
          </w:tcPr>
          <w:p w14:paraId="5CADEB16" w14:textId="77777777" w:rsidR="00B4785B" w:rsidRDefault="00E155CB" w:rsidP="004772C5">
            <w:pPr>
              <w:pStyle w:val="Tabletext"/>
            </w:pPr>
            <w:r>
              <w:t>No</w:t>
            </w:r>
          </w:p>
        </w:tc>
        <w:tc>
          <w:tcPr>
            <w:tcW w:w="859" w:type="dxa"/>
          </w:tcPr>
          <w:p w14:paraId="172093E5" w14:textId="77777777" w:rsidR="00B4785B" w:rsidRDefault="00E155CB" w:rsidP="004772C5">
            <w:pPr>
              <w:pStyle w:val="Tabletext"/>
            </w:pPr>
            <w:r>
              <w:t>No</w:t>
            </w:r>
          </w:p>
        </w:tc>
      </w:tr>
      <w:tr w:rsidR="00B4785B" w14:paraId="3BE0F018" w14:textId="77777777" w:rsidTr="004772C5">
        <w:trPr>
          <w:trHeight w:val="60"/>
        </w:trPr>
        <w:tc>
          <w:tcPr>
            <w:tcW w:w="5524" w:type="dxa"/>
          </w:tcPr>
          <w:p w14:paraId="59A23D22" w14:textId="27A14748" w:rsidR="00B4785B" w:rsidRDefault="00E155CB" w:rsidP="004772C5">
            <w:pPr>
              <w:pStyle w:val="Tabletext"/>
            </w:pPr>
            <w:r>
              <w:t>Submit</w:t>
            </w:r>
            <w:r w:rsidR="00857168">
              <w:t xml:space="preserve"> </w:t>
            </w:r>
            <w:r>
              <w:t>quarterly</w:t>
            </w:r>
            <w:r w:rsidR="00857168">
              <w:t xml:space="preserve"> </w:t>
            </w:r>
            <w:r>
              <w:t>progress</w:t>
            </w:r>
            <w:r w:rsidR="00857168">
              <w:t xml:space="preserve"> </w:t>
            </w:r>
            <w:r>
              <w:t>reports</w:t>
            </w:r>
            <w:r w:rsidR="00857168">
              <w:t xml:space="preserve"> </w:t>
            </w:r>
            <w:r>
              <w:t>to</w:t>
            </w:r>
            <w:r w:rsidR="00857168">
              <w:t xml:space="preserve"> </w:t>
            </w:r>
            <w:r>
              <w:t>Minister</w:t>
            </w:r>
            <w:r w:rsidR="00857168">
              <w:t xml:space="preserve"> </w:t>
            </w:r>
            <w:r>
              <w:t>for</w:t>
            </w:r>
            <w:r w:rsidR="00857168">
              <w:t xml:space="preserve"> </w:t>
            </w:r>
            <w:r>
              <w:t>Water</w:t>
            </w:r>
          </w:p>
        </w:tc>
        <w:tc>
          <w:tcPr>
            <w:tcW w:w="2409" w:type="dxa"/>
          </w:tcPr>
          <w:p w14:paraId="40103484" w14:textId="17B47B9D" w:rsidR="00B4785B" w:rsidRDefault="00E155CB" w:rsidP="004772C5">
            <w:pPr>
              <w:pStyle w:val="Tabletext"/>
            </w:pPr>
            <w:r>
              <w:t>Yes</w:t>
            </w:r>
            <w:r w:rsidR="00857168">
              <w:t xml:space="preserve"> </w:t>
            </w:r>
            <w:r>
              <w:t>(and</w:t>
            </w:r>
            <w:r w:rsidR="00857168">
              <w:t xml:space="preserve"> </w:t>
            </w:r>
            <w:r>
              <w:t>to</w:t>
            </w:r>
            <w:r w:rsidR="00857168">
              <w:t xml:space="preserve"> </w:t>
            </w:r>
            <w:r>
              <w:t>Treasurer)</w:t>
            </w:r>
            <w:r w:rsidR="00857168">
              <w:t xml:space="preserve"> </w:t>
            </w:r>
          </w:p>
        </w:tc>
        <w:tc>
          <w:tcPr>
            <w:tcW w:w="859" w:type="dxa"/>
          </w:tcPr>
          <w:p w14:paraId="48BB8CC3" w14:textId="77777777" w:rsidR="00B4785B" w:rsidRDefault="00E155CB" w:rsidP="004772C5">
            <w:pPr>
              <w:pStyle w:val="Tabletext"/>
            </w:pPr>
            <w:r>
              <w:t>No</w:t>
            </w:r>
          </w:p>
        </w:tc>
        <w:tc>
          <w:tcPr>
            <w:tcW w:w="859" w:type="dxa"/>
          </w:tcPr>
          <w:p w14:paraId="5E13E264" w14:textId="77777777" w:rsidR="00B4785B" w:rsidRDefault="00E155CB" w:rsidP="004772C5">
            <w:pPr>
              <w:pStyle w:val="Tabletext"/>
            </w:pPr>
            <w:r>
              <w:t>No</w:t>
            </w:r>
          </w:p>
        </w:tc>
      </w:tr>
    </w:tbl>
    <w:p w14:paraId="3F67936C" w14:textId="77777777" w:rsidR="00B4785B" w:rsidRDefault="00B4785B" w:rsidP="004772C5"/>
    <w:p w14:paraId="3158343D" w14:textId="21135CCD" w:rsidR="00B4785B" w:rsidRDefault="00E155CB" w:rsidP="004772C5">
      <w:pPr>
        <w:pStyle w:val="Heading2"/>
      </w:pPr>
      <w:r>
        <w:t>Corporate</w:t>
      </w:r>
      <w:r w:rsidR="00857168">
        <w:t xml:space="preserve"> </w:t>
      </w:r>
      <w:r>
        <w:t>plans</w:t>
      </w:r>
    </w:p>
    <w:p w14:paraId="1FD8D770" w14:textId="77DF1E77" w:rsidR="00B4785B" w:rsidRDefault="00E155CB" w:rsidP="004772C5">
      <w:pPr>
        <w:pStyle w:val="Normalbeforebullet"/>
      </w:pPr>
      <w:r>
        <w:t>As</w:t>
      </w:r>
      <w:r w:rsidR="00857168">
        <w:t xml:space="preserve"> </w:t>
      </w:r>
      <w:r>
        <w:t>part</w:t>
      </w:r>
      <w:r w:rsidR="00857168">
        <w:t xml:space="preserve"> </w:t>
      </w:r>
      <w:r>
        <w:t>of</w:t>
      </w:r>
      <w:r w:rsidR="00857168">
        <w:t xml:space="preserve"> </w:t>
      </w:r>
      <w:r>
        <w:t>their</w:t>
      </w:r>
      <w:r w:rsidR="00857168">
        <w:t xml:space="preserve"> </w:t>
      </w:r>
      <w:r>
        <w:t>regular</w:t>
      </w:r>
      <w:r w:rsidR="00857168">
        <w:t xml:space="preserve"> </w:t>
      </w:r>
      <w:r>
        <w:t>reporting</w:t>
      </w:r>
      <w:r w:rsidR="00857168">
        <w:t xml:space="preserve"> </w:t>
      </w:r>
      <w:r>
        <w:t>cycle</w:t>
      </w:r>
      <w:r w:rsidR="00857168">
        <w:t xml:space="preserve"> </w:t>
      </w:r>
      <w:r>
        <w:t>water</w:t>
      </w:r>
      <w:r w:rsidR="00857168">
        <w:t xml:space="preserve"> </w:t>
      </w:r>
      <w:r>
        <w:t>entities</w:t>
      </w:r>
      <w:r w:rsidR="00857168">
        <w:t xml:space="preserve"> </w:t>
      </w:r>
      <w:r>
        <w:t>are</w:t>
      </w:r>
      <w:r w:rsidR="00857168">
        <w:t xml:space="preserve"> </w:t>
      </w:r>
      <w:r>
        <w:t>required</w:t>
      </w:r>
      <w:r w:rsidR="00857168">
        <w:t xml:space="preserve"> </w:t>
      </w:r>
      <w:r>
        <w:t>to</w:t>
      </w:r>
      <w:r w:rsidR="00857168">
        <w:t xml:space="preserve"> </w:t>
      </w:r>
      <w:r>
        <w:t>submit</w:t>
      </w:r>
      <w:r w:rsidR="00857168">
        <w:t xml:space="preserve"> </w:t>
      </w:r>
      <w:r>
        <w:t>corporate</w:t>
      </w:r>
      <w:r w:rsidR="00857168">
        <w:t xml:space="preserve"> </w:t>
      </w:r>
      <w:r>
        <w:t>plans:</w:t>
      </w:r>
    </w:p>
    <w:p w14:paraId="5CCD9DE8" w14:textId="77CAEEB2" w:rsidR="00B4785B" w:rsidRDefault="00E155CB" w:rsidP="004772C5">
      <w:pPr>
        <w:pStyle w:val="BulletL1"/>
      </w:pPr>
      <w:r>
        <w:t>water</w:t>
      </w:r>
      <w:r w:rsidR="00857168">
        <w:t xml:space="preserve"> </w:t>
      </w:r>
      <w:r>
        <w:t>corporations</w:t>
      </w:r>
      <w:r w:rsidR="00857168">
        <w:t xml:space="preserve"> </w:t>
      </w:r>
      <w:r>
        <w:t>are</w:t>
      </w:r>
      <w:r w:rsidR="00857168">
        <w:t xml:space="preserve"> </w:t>
      </w:r>
      <w:r>
        <w:t>required</w:t>
      </w:r>
      <w:r w:rsidR="00857168">
        <w:t xml:space="preserve"> </w:t>
      </w:r>
      <w:r>
        <w:t>to</w:t>
      </w:r>
      <w:r w:rsidR="00857168">
        <w:t xml:space="preserve"> </w:t>
      </w:r>
      <w:r>
        <w:t>submit</w:t>
      </w:r>
      <w:r w:rsidR="00857168">
        <w:t xml:space="preserve"> </w:t>
      </w:r>
      <w:r>
        <w:t>corporate</w:t>
      </w:r>
      <w:r w:rsidR="00857168">
        <w:t xml:space="preserve"> </w:t>
      </w:r>
      <w:r>
        <w:t>plans</w:t>
      </w:r>
      <w:r w:rsidR="00857168">
        <w:t xml:space="preserve"> </w:t>
      </w:r>
      <w:r>
        <w:t>that</w:t>
      </w:r>
      <w:r w:rsidR="00857168">
        <w:t xml:space="preserve"> </w:t>
      </w:r>
      <w:r>
        <w:t>provide</w:t>
      </w:r>
      <w:r w:rsidR="00857168">
        <w:t xml:space="preserve"> </w:t>
      </w:r>
      <w:r>
        <w:t>a</w:t>
      </w:r>
      <w:r w:rsidR="00857168">
        <w:t xml:space="preserve"> </w:t>
      </w:r>
      <w:r>
        <w:t>statement</w:t>
      </w:r>
      <w:r w:rsidR="00857168">
        <w:t xml:space="preserve"> </w:t>
      </w:r>
      <w:r>
        <w:t>of</w:t>
      </w:r>
      <w:r w:rsidR="00857168">
        <w:t xml:space="preserve"> </w:t>
      </w:r>
      <w:r>
        <w:t>corporate</w:t>
      </w:r>
      <w:r w:rsidR="00857168">
        <w:t xml:space="preserve"> </w:t>
      </w:r>
      <w:r>
        <w:t>intent,</w:t>
      </w:r>
      <w:r w:rsidR="00857168">
        <w:t xml:space="preserve"> </w:t>
      </w:r>
      <w:r>
        <w:t>a</w:t>
      </w:r>
      <w:r w:rsidR="00857168">
        <w:t xml:space="preserve"> </w:t>
      </w:r>
      <w:r>
        <w:t>business</w:t>
      </w:r>
      <w:r w:rsidR="00857168">
        <w:t xml:space="preserve"> </w:t>
      </w:r>
      <w:r>
        <w:t>plan</w:t>
      </w:r>
      <w:r w:rsidR="00857168">
        <w:t xml:space="preserve"> </w:t>
      </w:r>
      <w:r>
        <w:t>and</w:t>
      </w:r>
      <w:r w:rsidR="00857168">
        <w:t xml:space="preserve"> </w:t>
      </w:r>
      <w:r>
        <w:t>financial</w:t>
      </w:r>
      <w:r w:rsidR="00857168">
        <w:t xml:space="preserve"> </w:t>
      </w:r>
      <w:r>
        <w:t>statements</w:t>
      </w:r>
      <w:r w:rsidR="00857168">
        <w:t xml:space="preserve"> </w:t>
      </w:r>
      <w:r>
        <w:t>(sections</w:t>
      </w:r>
      <w:r w:rsidR="00857168">
        <w:t xml:space="preserve"> </w:t>
      </w:r>
      <w:r>
        <w:t>247</w:t>
      </w:r>
      <w:r w:rsidR="00857168">
        <w:t xml:space="preserve"> </w:t>
      </w:r>
      <w:r>
        <w:t>and</w:t>
      </w:r>
      <w:r w:rsidR="00857168">
        <w:t xml:space="preserve"> </w:t>
      </w:r>
      <w:r>
        <w:t>248</w:t>
      </w:r>
      <w:r w:rsidR="00857168">
        <w:t xml:space="preserve"> </w:t>
      </w:r>
      <w:r>
        <w:t>of</w:t>
      </w:r>
      <w:r w:rsidR="00857168">
        <w:t xml:space="preserve"> </w:t>
      </w:r>
      <w:r>
        <w:t>the</w:t>
      </w:r>
      <w:r w:rsidR="00857168">
        <w:t xml:space="preserve"> </w:t>
      </w:r>
      <w:hyperlink r:id="rId156"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t>)</w:t>
      </w:r>
    </w:p>
    <w:p w14:paraId="572FAC4A" w14:textId="2B4398FE" w:rsidR="00B4785B" w:rsidRDefault="00E155CB" w:rsidP="004772C5">
      <w:pPr>
        <w:pStyle w:val="BulletL1"/>
      </w:pPr>
      <w:r>
        <w:t>CMAs</w:t>
      </w:r>
      <w:r w:rsidR="00857168">
        <w:t xml:space="preserve"> </w:t>
      </w:r>
      <w:r>
        <w:t>are</w:t>
      </w:r>
      <w:r w:rsidR="00857168">
        <w:t xml:space="preserve"> </w:t>
      </w:r>
      <w:r>
        <w:t>required</w:t>
      </w:r>
      <w:r w:rsidR="00857168">
        <w:t xml:space="preserve"> </w:t>
      </w:r>
      <w:r>
        <w:t>to</w:t>
      </w:r>
      <w:r w:rsidR="00857168">
        <w:t xml:space="preserve"> </w:t>
      </w:r>
      <w:r>
        <w:t>submit</w:t>
      </w:r>
      <w:r w:rsidR="00857168">
        <w:t xml:space="preserve"> </w:t>
      </w:r>
      <w:r>
        <w:t>corporate</w:t>
      </w:r>
      <w:r w:rsidR="00857168">
        <w:t xml:space="preserve"> </w:t>
      </w:r>
      <w:r>
        <w:t>plans</w:t>
      </w:r>
      <w:r w:rsidR="00857168">
        <w:t xml:space="preserve"> </w:t>
      </w:r>
      <w:r>
        <w:t>that</w:t>
      </w:r>
      <w:r w:rsidR="00857168">
        <w:t xml:space="preserve"> </w:t>
      </w:r>
      <w:r>
        <w:t>provide</w:t>
      </w:r>
      <w:r w:rsidR="00857168">
        <w:t xml:space="preserve"> </w:t>
      </w:r>
      <w:r>
        <w:t>a</w:t>
      </w:r>
      <w:r w:rsidR="00857168">
        <w:t xml:space="preserve"> </w:t>
      </w:r>
      <w:r>
        <w:t>statement</w:t>
      </w:r>
      <w:r w:rsidR="00857168">
        <w:t xml:space="preserve"> </w:t>
      </w:r>
      <w:r>
        <w:t>of</w:t>
      </w:r>
      <w:r w:rsidR="00857168">
        <w:t xml:space="preserve"> </w:t>
      </w:r>
      <w:r>
        <w:t>corporate</w:t>
      </w:r>
      <w:r w:rsidR="00857168">
        <w:t xml:space="preserve"> </w:t>
      </w:r>
      <w:r>
        <w:t>intent,</w:t>
      </w:r>
      <w:r w:rsidR="00857168">
        <w:t xml:space="preserve"> </w:t>
      </w:r>
      <w:r>
        <w:t>a</w:t>
      </w:r>
      <w:r w:rsidR="00857168">
        <w:t xml:space="preserve"> </w:t>
      </w:r>
      <w:r>
        <w:t>business</w:t>
      </w:r>
      <w:r w:rsidR="00857168">
        <w:t xml:space="preserve"> </w:t>
      </w:r>
      <w:r>
        <w:t>plan</w:t>
      </w:r>
      <w:r w:rsidR="00857168">
        <w:t xml:space="preserve"> </w:t>
      </w:r>
      <w:r>
        <w:t>and</w:t>
      </w:r>
      <w:r w:rsidR="00857168">
        <w:t xml:space="preserve"> </w:t>
      </w:r>
      <w:r>
        <w:t>financial</w:t>
      </w:r>
      <w:r w:rsidR="00857168">
        <w:t xml:space="preserve"> </w:t>
      </w:r>
      <w:r>
        <w:t>statements</w:t>
      </w:r>
      <w:r w:rsidR="00857168">
        <w:t xml:space="preserve"> </w:t>
      </w:r>
      <w:r>
        <w:t>(Sections</w:t>
      </w:r>
      <w:r w:rsidR="00857168">
        <w:t xml:space="preserve"> </w:t>
      </w:r>
      <w:r>
        <w:t>19C</w:t>
      </w:r>
      <w:r w:rsidR="00857168">
        <w:t xml:space="preserve"> </w:t>
      </w:r>
      <w:r>
        <w:t>and</w:t>
      </w:r>
      <w:r w:rsidR="00857168">
        <w:t xml:space="preserve"> </w:t>
      </w:r>
      <w:r>
        <w:t>19D</w:t>
      </w:r>
      <w:r w:rsidR="00857168">
        <w:t xml:space="preserve"> </w:t>
      </w:r>
      <w:r>
        <w:t>of</w:t>
      </w:r>
      <w:r w:rsidR="00857168">
        <w:t xml:space="preserve"> </w:t>
      </w:r>
      <w:r>
        <w:t>the</w:t>
      </w:r>
      <w:r w:rsidR="00857168">
        <w:t xml:space="preserve"> </w:t>
      </w:r>
      <w:hyperlink r:id="rId157" w:tooltip="Link to Catchment and Land Protection Act 1994 website" w:history="1">
        <w:r>
          <w:rPr>
            <w:rStyle w:val="Hyperlink"/>
          </w:rPr>
          <w:t>CaLP</w:t>
        </w:r>
        <w:r w:rsidR="00857168">
          <w:rPr>
            <w:rStyle w:val="Hyperlink"/>
          </w:rPr>
          <w:t xml:space="preserve"> </w:t>
        </w:r>
        <w:r>
          <w:rPr>
            <w:rStyle w:val="Hyperlink"/>
          </w:rPr>
          <w:t>Act</w:t>
        </w:r>
      </w:hyperlink>
      <w:r>
        <w:t>)</w:t>
      </w:r>
    </w:p>
    <w:p w14:paraId="5AF17902" w14:textId="1D55768A" w:rsidR="00B4785B" w:rsidRDefault="00E155CB" w:rsidP="004772C5">
      <w:pPr>
        <w:pStyle w:val="BulletL1"/>
      </w:pPr>
      <w:r>
        <w:lastRenderedPageBreak/>
        <w:t>the</w:t>
      </w:r>
      <w:r w:rsidR="00857168">
        <w:t xml:space="preserve"> </w:t>
      </w:r>
      <w:r>
        <w:t>VEWH</w:t>
      </w:r>
      <w:r w:rsidR="00857168">
        <w:t xml:space="preserve"> </w:t>
      </w:r>
      <w:r>
        <w:t>is</w:t>
      </w:r>
      <w:r w:rsidR="00857168">
        <w:t xml:space="preserve"> </w:t>
      </w:r>
      <w:r>
        <w:t>required</w:t>
      </w:r>
      <w:r w:rsidR="00857168">
        <w:t xml:space="preserve"> </w:t>
      </w:r>
      <w:r>
        <w:t>to</w:t>
      </w:r>
      <w:r w:rsidR="00857168">
        <w:t xml:space="preserve"> </w:t>
      </w:r>
      <w:r>
        <w:t>submit</w:t>
      </w:r>
      <w:r w:rsidR="00857168">
        <w:t xml:space="preserve"> </w:t>
      </w:r>
      <w:r>
        <w:t>a</w:t>
      </w:r>
      <w:r w:rsidR="00857168">
        <w:t xml:space="preserve"> </w:t>
      </w:r>
      <w:r>
        <w:t>corporate</w:t>
      </w:r>
      <w:r w:rsidR="00857168">
        <w:t xml:space="preserve"> </w:t>
      </w:r>
      <w:r>
        <w:t>plan</w:t>
      </w:r>
      <w:r w:rsidR="00857168">
        <w:t xml:space="preserve"> </w:t>
      </w:r>
      <w:r>
        <w:t>(Section</w:t>
      </w:r>
      <w:r w:rsidR="00857168">
        <w:t xml:space="preserve"> </w:t>
      </w:r>
      <w:r>
        <w:t>33DV</w:t>
      </w:r>
      <w:r w:rsidR="00857168">
        <w:t xml:space="preserve"> </w:t>
      </w:r>
      <w:r>
        <w:t>of</w:t>
      </w:r>
      <w:r w:rsidR="00857168">
        <w:t xml:space="preserve"> </w:t>
      </w:r>
      <w:r>
        <w:t>the</w:t>
      </w:r>
      <w:r w:rsidR="00857168">
        <w:t xml:space="preserve"> </w:t>
      </w:r>
      <w:hyperlink r:id="rId158"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t>)</w:t>
      </w:r>
      <w:r w:rsidR="00857168">
        <w:t xml:space="preserve"> </w:t>
      </w:r>
      <w:r>
        <w:t>that</w:t>
      </w:r>
      <w:r w:rsidR="00857168">
        <w:t xml:space="preserve"> </w:t>
      </w:r>
      <w:r>
        <w:t>provides</w:t>
      </w:r>
      <w:r w:rsidR="00857168">
        <w:t xml:space="preserve"> </w:t>
      </w:r>
      <w:r>
        <w:t>a</w:t>
      </w:r>
      <w:r w:rsidR="00857168">
        <w:t xml:space="preserve"> </w:t>
      </w:r>
      <w:r>
        <w:t>statement</w:t>
      </w:r>
      <w:r w:rsidR="00857168">
        <w:t xml:space="preserve"> </w:t>
      </w:r>
      <w:r>
        <w:t>of</w:t>
      </w:r>
      <w:r w:rsidR="00857168">
        <w:t xml:space="preserve"> </w:t>
      </w:r>
      <w:r>
        <w:t>corporate</w:t>
      </w:r>
      <w:r w:rsidR="00857168">
        <w:t xml:space="preserve"> </w:t>
      </w:r>
      <w:r>
        <w:t>intent,</w:t>
      </w:r>
      <w:r w:rsidR="00857168">
        <w:t xml:space="preserve"> </w:t>
      </w:r>
      <w:r>
        <w:t>a</w:t>
      </w:r>
      <w:r w:rsidR="00857168">
        <w:t xml:space="preserve"> </w:t>
      </w:r>
      <w:r>
        <w:t>business</w:t>
      </w:r>
      <w:r w:rsidR="00857168">
        <w:t xml:space="preserve"> </w:t>
      </w:r>
      <w:r>
        <w:t>plan</w:t>
      </w:r>
      <w:r w:rsidR="00857168">
        <w:t xml:space="preserve"> </w:t>
      </w:r>
      <w:r>
        <w:t>and</w:t>
      </w:r>
      <w:r w:rsidR="00857168">
        <w:t xml:space="preserve"> </w:t>
      </w:r>
      <w:r>
        <w:t>financial</w:t>
      </w:r>
      <w:r w:rsidR="00857168">
        <w:t xml:space="preserve"> </w:t>
      </w:r>
      <w:r>
        <w:t>statements,</w:t>
      </w:r>
      <w:r w:rsidR="00857168">
        <w:t xml:space="preserve"> </w:t>
      </w:r>
      <w:r>
        <w:t>and</w:t>
      </w:r>
    </w:p>
    <w:p w14:paraId="7CBC31AB" w14:textId="5963E1D5" w:rsidR="00B4785B" w:rsidRDefault="00E155CB" w:rsidP="004772C5">
      <w:pPr>
        <w:pStyle w:val="BulletL1last"/>
      </w:pPr>
      <w:r>
        <w:t>the</w:t>
      </w:r>
      <w:r w:rsidR="00857168">
        <w:t xml:space="preserve"> </w:t>
      </w:r>
      <w:r>
        <w:t>Minister</w:t>
      </w:r>
      <w:r w:rsidR="00857168">
        <w:t xml:space="preserve"> </w:t>
      </w:r>
      <w:r>
        <w:t>and</w:t>
      </w:r>
      <w:r w:rsidR="00857168">
        <w:t xml:space="preserve"> </w:t>
      </w:r>
      <w:r>
        <w:t>Treasurer</w:t>
      </w:r>
      <w:r w:rsidR="00857168">
        <w:t xml:space="preserve"> </w:t>
      </w:r>
      <w:r>
        <w:t>may</w:t>
      </w:r>
      <w:r w:rsidR="00857168">
        <w:t xml:space="preserve"> </w:t>
      </w:r>
      <w:r>
        <w:t>jointly</w:t>
      </w:r>
      <w:r w:rsidR="00857168">
        <w:t xml:space="preserve"> </w:t>
      </w:r>
      <w:r>
        <w:t>issue</w:t>
      </w:r>
      <w:r w:rsidR="00857168">
        <w:t xml:space="preserve"> </w:t>
      </w:r>
      <w:r>
        <w:t>further</w:t>
      </w:r>
      <w:r w:rsidR="00857168">
        <w:t xml:space="preserve"> </w:t>
      </w:r>
      <w:r>
        <w:t>guidelines</w:t>
      </w:r>
      <w:r w:rsidR="00857168">
        <w:t xml:space="preserve"> </w:t>
      </w:r>
      <w:r>
        <w:t>on</w:t>
      </w:r>
      <w:r w:rsidR="00857168">
        <w:t xml:space="preserve"> </w:t>
      </w:r>
      <w:r>
        <w:t>the</w:t>
      </w:r>
      <w:r w:rsidR="00857168">
        <w:t xml:space="preserve"> </w:t>
      </w:r>
      <w:r>
        <w:t>content</w:t>
      </w:r>
      <w:r w:rsidR="00857168">
        <w:t xml:space="preserve"> </w:t>
      </w:r>
      <w:r>
        <w:t>of</w:t>
      </w:r>
      <w:r w:rsidR="00857168">
        <w:t xml:space="preserve"> </w:t>
      </w:r>
      <w:r>
        <w:t>the</w:t>
      </w:r>
      <w:r w:rsidR="00857168">
        <w:t xml:space="preserve"> </w:t>
      </w:r>
      <w:r>
        <w:t>corporate</w:t>
      </w:r>
      <w:r w:rsidR="00857168">
        <w:t xml:space="preserve"> </w:t>
      </w:r>
      <w:r>
        <w:t>plan.</w:t>
      </w:r>
    </w:p>
    <w:p w14:paraId="5ACA5532" w14:textId="4318306E" w:rsidR="00B4785B" w:rsidRDefault="00E155CB" w:rsidP="00605D20">
      <w:pPr>
        <w:pStyle w:val="Normalbeforebullet"/>
      </w:pPr>
      <w:r>
        <w:t>The</w:t>
      </w:r>
      <w:r w:rsidR="00857168">
        <w:t xml:space="preserve"> </w:t>
      </w:r>
      <w:r>
        <w:t>corporate</w:t>
      </w:r>
      <w:r w:rsidR="00857168">
        <w:t xml:space="preserve"> </w:t>
      </w:r>
      <w:r>
        <w:t>plan</w:t>
      </w:r>
      <w:r w:rsidR="00857168">
        <w:t xml:space="preserve"> </w:t>
      </w:r>
      <w:r>
        <w:t>includes</w:t>
      </w:r>
      <w:r w:rsidR="00857168">
        <w:t xml:space="preserve"> </w:t>
      </w:r>
      <w:r>
        <w:t>a</w:t>
      </w:r>
      <w:r w:rsidR="00857168">
        <w:t xml:space="preserve"> </w:t>
      </w:r>
      <w:r>
        <w:t>statement</w:t>
      </w:r>
      <w:r w:rsidR="00857168">
        <w:t xml:space="preserve"> </w:t>
      </w:r>
      <w:r>
        <w:t>of</w:t>
      </w:r>
      <w:r w:rsidR="00857168">
        <w:t xml:space="preserve"> </w:t>
      </w:r>
      <w:r>
        <w:t>corporate</w:t>
      </w:r>
      <w:r w:rsidR="00857168">
        <w:t xml:space="preserve"> </w:t>
      </w:r>
      <w:r>
        <w:t>intent</w:t>
      </w:r>
      <w:r w:rsidR="00857168">
        <w:t xml:space="preserve"> </w:t>
      </w:r>
      <w:r>
        <w:t>that</w:t>
      </w:r>
      <w:r w:rsidR="00857168">
        <w:t xml:space="preserve"> </w:t>
      </w:r>
      <w:r>
        <w:t>proposes</w:t>
      </w:r>
      <w:r w:rsidR="00857168">
        <w:t xml:space="preserve"> </w:t>
      </w:r>
      <w:r>
        <w:t>the</w:t>
      </w:r>
      <w:r w:rsidR="00857168">
        <w:t xml:space="preserve"> </w:t>
      </w:r>
      <w:r>
        <w:t>organisation’s:</w:t>
      </w:r>
    </w:p>
    <w:p w14:paraId="1F33448B" w14:textId="315254A0" w:rsidR="00B4785B" w:rsidRDefault="00E155CB" w:rsidP="00605D20">
      <w:pPr>
        <w:pStyle w:val="BulletL1"/>
      </w:pPr>
      <w:r>
        <w:t>vision</w:t>
      </w:r>
      <w:r w:rsidR="00857168">
        <w:t xml:space="preserve"> </w:t>
      </w:r>
      <w:r>
        <w:t>and</w:t>
      </w:r>
      <w:r w:rsidR="00857168">
        <w:t xml:space="preserve"> </w:t>
      </w:r>
      <w:r>
        <w:t>mission</w:t>
      </w:r>
      <w:r w:rsidR="00857168">
        <w:t xml:space="preserve"> </w:t>
      </w:r>
      <w:r>
        <w:t>statements</w:t>
      </w:r>
    </w:p>
    <w:p w14:paraId="0CD9591F" w14:textId="435B49F9" w:rsidR="00B4785B" w:rsidRDefault="00E155CB" w:rsidP="00605D20">
      <w:pPr>
        <w:pStyle w:val="BulletL1"/>
      </w:pPr>
      <w:r>
        <w:t>business</w:t>
      </w:r>
      <w:r w:rsidR="00857168">
        <w:t xml:space="preserve"> </w:t>
      </w:r>
      <w:r>
        <w:t>objectives</w:t>
      </w:r>
      <w:r w:rsidR="00857168">
        <w:t xml:space="preserve"> </w:t>
      </w:r>
      <w:r>
        <w:t>and</w:t>
      </w:r>
      <w:r w:rsidR="00857168">
        <w:t xml:space="preserve"> </w:t>
      </w:r>
      <w:r>
        <w:t>main</w:t>
      </w:r>
      <w:r w:rsidR="00857168">
        <w:t xml:space="preserve"> </w:t>
      </w:r>
      <w:r>
        <w:t>undertakings</w:t>
      </w:r>
    </w:p>
    <w:p w14:paraId="093CBED3" w14:textId="25C710C6" w:rsidR="00B4785B" w:rsidRDefault="00E155CB" w:rsidP="00605D20">
      <w:pPr>
        <w:pStyle w:val="BulletL1"/>
      </w:pPr>
      <w:r>
        <w:t>strategic</w:t>
      </w:r>
      <w:r w:rsidR="00857168">
        <w:t xml:space="preserve"> </w:t>
      </w:r>
      <w:r>
        <w:t>nature</w:t>
      </w:r>
      <w:r w:rsidR="00857168">
        <w:t xml:space="preserve"> </w:t>
      </w:r>
      <w:r>
        <w:t>and</w:t>
      </w:r>
      <w:r w:rsidR="00857168">
        <w:t xml:space="preserve"> </w:t>
      </w:r>
      <w:r>
        <w:t>scope</w:t>
      </w:r>
      <w:r w:rsidR="00857168">
        <w:t xml:space="preserve"> </w:t>
      </w:r>
      <w:r>
        <w:t>of</w:t>
      </w:r>
      <w:r w:rsidR="00857168">
        <w:t xml:space="preserve"> </w:t>
      </w:r>
      <w:r>
        <w:t>activities</w:t>
      </w:r>
    </w:p>
    <w:p w14:paraId="7A715FD8" w14:textId="5509AB31" w:rsidR="00B4785B" w:rsidRDefault="00E155CB" w:rsidP="00605D20">
      <w:pPr>
        <w:pStyle w:val="BulletL1"/>
      </w:pPr>
      <w:r>
        <w:t>performance</w:t>
      </w:r>
      <w:r w:rsidR="00857168">
        <w:t xml:space="preserve"> </w:t>
      </w:r>
      <w:r>
        <w:t>targets</w:t>
      </w:r>
    </w:p>
    <w:p w14:paraId="6A76CE56" w14:textId="1B04A2A0" w:rsidR="00B4785B" w:rsidRDefault="00E155CB" w:rsidP="00605D20">
      <w:pPr>
        <w:pStyle w:val="BulletL1"/>
      </w:pPr>
      <w:r>
        <w:t>details</w:t>
      </w:r>
      <w:r w:rsidR="00857168">
        <w:t xml:space="preserve"> </w:t>
      </w:r>
      <w:r>
        <w:t>of</w:t>
      </w:r>
      <w:r w:rsidR="00857168">
        <w:t xml:space="preserve"> </w:t>
      </w:r>
      <w:r>
        <w:t>major</w:t>
      </w:r>
      <w:r w:rsidR="00857168">
        <w:t xml:space="preserve"> </w:t>
      </w:r>
      <w:r>
        <w:t>initiatives</w:t>
      </w:r>
      <w:r w:rsidR="00857168">
        <w:t xml:space="preserve"> </w:t>
      </w:r>
      <w:r>
        <w:t>and</w:t>
      </w:r>
      <w:r w:rsidR="00857168">
        <w:t xml:space="preserve"> </w:t>
      </w:r>
      <w:r>
        <w:t>capital</w:t>
      </w:r>
      <w:r w:rsidR="00857168">
        <w:t xml:space="preserve"> </w:t>
      </w:r>
      <w:r>
        <w:t>projects,</w:t>
      </w:r>
      <w:r w:rsidR="00857168">
        <w:t xml:space="preserve"> </w:t>
      </w:r>
      <w:r>
        <w:t>and</w:t>
      </w:r>
    </w:p>
    <w:p w14:paraId="6AD6B698" w14:textId="6D3EC420" w:rsidR="00B4785B" w:rsidRDefault="00E155CB" w:rsidP="00605D20">
      <w:pPr>
        <w:pStyle w:val="BulletL1last"/>
      </w:pPr>
      <w:r>
        <w:t>financial</w:t>
      </w:r>
      <w:r w:rsidR="00857168">
        <w:t xml:space="preserve"> </w:t>
      </w:r>
      <w:r>
        <w:t>forecasts.</w:t>
      </w:r>
    </w:p>
    <w:p w14:paraId="4A27E100" w14:textId="27BCC835" w:rsidR="00B4785B" w:rsidRDefault="00E155CB" w:rsidP="00857168">
      <w:r>
        <w:t>The</w:t>
      </w:r>
      <w:r w:rsidR="00857168">
        <w:t xml:space="preserve"> </w:t>
      </w:r>
      <w:r>
        <w:t>Corporate</w:t>
      </w:r>
      <w:r w:rsidR="00857168">
        <w:t xml:space="preserve"> </w:t>
      </w:r>
      <w:r>
        <w:t>Plan</w:t>
      </w:r>
      <w:r w:rsidR="00857168">
        <w:t xml:space="preserve"> </w:t>
      </w:r>
      <w:r>
        <w:t>is</w:t>
      </w:r>
      <w:r w:rsidR="00857168">
        <w:t xml:space="preserve"> </w:t>
      </w:r>
      <w:r>
        <w:t>approved</w:t>
      </w:r>
      <w:r w:rsidR="00857168">
        <w:t xml:space="preserve"> </w:t>
      </w:r>
      <w:r>
        <w:t>by</w:t>
      </w:r>
      <w:r w:rsidR="00857168">
        <w:t xml:space="preserve"> </w:t>
      </w:r>
      <w:r>
        <w:t>the</w:t>
      </w:r>
      <w:r w:rsidR="00857168">
        <w:t xml:space="preserve"> </w:t>
      </w:r>
      <w:r>
        <w:t>entity</w:t>
      </w:r>
      <w:r w:rsidR="00857168">
        <w:t xml:space="preserve"> </w:t>
      </w:r>
      <w:r>
        <w:t>board.</w:t>
      </w:r>
    </w:p>
    <w:p w14:paraId="76EF9989" w14:textId="1269B717" w:rsidR="00B4785B" w:rsidRDefault="00E155CB" w:rsidP="00605D20">
      <w:pPr>
        <w:pStyle w:val="Heading3"/>
      </w:pPr>
      <w:r>
        <w:t>The</w:t>
      </w:r>
      <w:r w:rsidR="00857168">
        <w:t xml:space="preserve"> </w:t>
      </w:r>
      <w:r>
        <w:t>review</w:t>
      </w:r>
      <w:r w:rsidR="00857168">
        <w:t xml:space="preserve"> </w:t>
      </w:r>
      <w:r>
        <w:t>process</w:t>
      </w:r>
      <w:r w:rsidR="00857168">
        <w:t xml:space="preserve"> </w:t>
      </w:r>
      <w:r>
        <w:t>for</w:t>
      </w:r>
      <w:r w:rsidR="00857168">
        <w:t xml:space="preserve"> </w:t>
      </w:r>
      <w:r>
        <w:t>water</w:t>
      </w:r>
      <w:r w:rsidR="00857168">
        <w:t xml:space="preserve"> </w:t>
      </w:r>
      <w:r>
        <w:t>corporations’</w:t>
      </w:r>
      <w:r w:rsidR="00857168">
        <w:t xml:space="preserve"> </w:t>
      </w:r>
      <w:r>
        <w:t>corporate</w:t>
      </w:r>
      <w:r w:rsidR="00857168">
        <w:t xml:space="preserve"> </w:t>
      </w:r>
      <w:r>
        <w:t>plans</w:t>
      </w:r>
    </w:p>
    <w:p w14:paraId="60E2031F" w14:textId="51B29C20" w:rsidR="00B4785B" w:rsidRDefault="00E155CB" w:rsidP="00857168">
      <w:r>
        <w:t>Water</w:t>
      </w:r>
      <w:r w:rsidR="00857168">
        <w:t xml:space="preserve"> </w:t>
      </w:r>
      <w:r>
        <w:t>corporations</w:t>
      </w:r>
      <w:r w:rsidR="00857168">
        <w:t xml:space="preserve"> </w:t>
      </w:r>
      <w:r>
        <w:t>are</w:t>
      </w:r>
      <w:r w:rsidR="00857168">
        <w:t xml:space="preserve"> </w:t>
      </w:r>
      <w:r>
        <w:t>required</w:t>
      </w:r>
      <w:r w:rsidR="00857168">
        <w:t xml:space="preserve"> </w:t>
      </w:r>
      <w:r>
        <w:t>to</w:t>
      </w:r>
      <w:r w:rsidR="00857168">
        <w:t xml:space="preserve"> </w:t>
      </w:r>
      <w:r>
        <w:t>submit</w:t>
      </w:r>
      <w:r w:rsidR="00857168">
        <w:t xml:space="preserve"> </w:t>
      </w:r>
      <w:r>
        <w:t>their</w:t>
      </w:r>
      <w:r w:rsidR="00857168">
        <w:t xml:space="preserve"> </w:t>
      </w:r>
      <w:r>
        <w:t>corporate</w:t>
      </w:r>
      <w:r w:rsidR="00857168">
        <w:t xml:space="preserve"> </w:t>
      </w:r>
      <w:r>
        <w:t>plan</w:t>
      </w:r>
      <w:r w:rsidR="00857168">
        <w:t xml:space="preserve"> </w:t>
      </w:r>
      <w:r>
        <w:t>for</w:t>
      </w:r>
      <w:r w:rsidR="00857168">
        <w:t xml:space="preserve"> </w:t>
      </w:r>
      <w:r>
        <w:t>review</w:t>
      </w:r>
      <w:r w:rsidR="00857168">
        <w:t xml:space="preserve"> </w:t>
      </w:r>
      <w:r>
        <w:t>to</w:t>
      </w:r>
      <w:r w:rsidR="00857168">
        <w:t xml:space="preserve"> </w:t>
      </w:r>
      <w:r>
        <w:t>their</w:t>
      </w:r>
      <w:r w:rsidR="00857168">
        <w:t xml:space="preserve"> </w:t>
      </w:r>
      <w:r>
        <w:t>respective</w:t>
      </w:r>
      <w:r w:rsidR="00857168">
        <w:t xml:space="preserve"> </w:t>
      </w:r>
      <w:r>
        <w:t>ministers</w:t>
      </w:r>
      <w:r w:rsidR="00857168">
        <w:t xml:space="preserve"> </w:t>
      </w:r>
      <w:r>
        <w:t>and</w:t>
      </w:r>
      <w:r w:rsidR="00857168">
        <w:t xml:space="preserve"> </w:t>
      </w:r>
      <w:r>
        <w:t>the</w:t>
      </w:r>
      <w:r w:rsidR="00857168">
        <w:t xml:space="preserve"> </w:t>
      </w:r>
      <w:r>
        <w:t>Treasurer</w:t>
      </w:r>
      <w:r w:rsidR="00857168">
        <w:t xml:space="preserve"> </w:t>
      </w:r>
      <w:r>
        <w:t>at</w:t>
      </w:r>
      <w:r w:rsidR="00857168">
        <w:t xml:space="preserve"> </w:t>
      </w:r>
      <w:r>
        <w:t>least</w:t>
      </w:r>
      <w:r w:rsidR="00857168">
        <w:t xml:space="preserve"> </w:t>
      </w:r>
      <w:r>
        <w:t>two</w:t>
      </w:r>
      <w:r w:rsidR="00857168">
        <w:t xml:space="preserve"> </w:t>
      </w:r>
      <w:r>
        <w:t>months</w:t>
      </w:r>
      <w:r w:rsidR="00857168">
        <w:t xml:space="preserve"> </w:t>
      </w:r>
      <w:r>
        <w:t>before</w:t>
      </w:r>
      <w:r w:rsidR="00857168">
        <w:t xml:space="preserve"> </w:t>
      </w:r>
      <w:r>
        <w:t>implementation</w:t>
      </w:r>
      <w:r w:rsidR="00857168">
        <w:t xml:space="preserve"> </w:t>
      </w:r>
      <w:r>
        <w:t>of</w:t>
      </w:r>
      <w:r w:rsidR="00857168">
        <w:t xml:space="preserve"> </w:t>
      </w:r>
      <w:r>
        <w:t>the</w:t>
      </w:r>
      <w:r w:rsidR="00857168">
        <w:t xml:space="preserve"> </w:t>
      </w:r>
      <w:r>
        <w:t>plan.</w:t>
      </w:r>
      <w:r w:rsidR="00857168">
        <w:t xml:space="preserve"> </w:t>
      </w:r>
      <w:r>
        <w:t>Plans</w:t>
      </w:r>
      <w:r w:rsidR="00857168">
        <w:t xml:space="preserve"> </w:t>
      </w:r>
      <w:r>
        <w:t>are</w:t>
      </w:r>
      <w:r w:rsidR="00857168">
        <w:t xml:space="preserve"> </w:t>
      </w:r>
      <w:r>
        <w:t>reviewed</w:t>
      </w:r>
      <w:r w:rsidR="00857168">
        <w:t xml:space="preserve"> </w:t>
      </w:r>
      <w:r>
        <w:t>to</w:t>
      </w:r>
      <w:r w:rsidR="00857168">
        <w:t xml:space="preserve"> </w:t>
      </w:r>
      <w:r>
        <w:t>examine</w:t>
      </w:r>
      <w:r w:rsidR="00857168">
        <w:t xml:space="preserve"> </w:t>
      </w:r>
      <w:r>
        <w:t>their</w:t>
      </w:r>
      <w:r w:rsidR="00857168">
        <w:t xml:space="preserve"> </w:t>
      </w:r>
      <w:r>
        <w:t>alignment</w:t>
      </w:r>
      <w:r w:rsidR="00857168">
        <w:t xml:space="preserve"> </w:t>
      </w:r>
      <w:r>
        <w:t>with</w:t>
      </w:r>
      <w:r w:rsidR="00857168">
        <w:t xml:space="preserve"> </w:t>
      </w:r>
      <w:r>
        <w:t>government</w:t>
      </w:r>
      <w:r w:rsidR="00857168">
        <w:t xml:space="preserve"> </w:t>
      </w:r>
      <w:r>
        <w:t>policy</w:t>
      </w:r>
      <w:r w:rsidR="00857168">
        <w:t xml:space="preserve"> </w:t>
      </w:r>
      <w:r>
        <w:t>and</w:t>
      </w:r>
      <w:r w:rsidR="00857168">
        <w:t xml:space="preserve"> </w:t>
      </w:r>
      <w:r>
        <w:t>wider</w:t>
      </w:r>
      <w:r w:rsidR="00857168">
        <w:t xml:space="preserve"> </w:t>
      </w:r>
      <w:r>
        <w:t>government</w:t>
      </w:r>
      <w:r w:rsidR="00857168">
        <w:t xml:space="preserve"> </w:t>
      </w:r>
      <w:r>
        <w:t>objectives,</w:t>
      </w:r>
      <w:r w:rsidR="00857168">
        <w:t xml:space="preserve"> </w:t>
      </w:r>
      <w:r>
        <w:t>and</w:t>
      </w:r>
      <w:r w:rsidR="00857168">
        <w:t xml:space="preserve"> </w:t>
      </w:r>
      <w:r>
        <w:t>the</w:t>
      </w:r>
      <w:r w:rsidR="00857168">
        <w:t xml:space="preserve"> </w:t>
      </w:r>
      <w:r>
        <w:t>potential</w:t>
      </w:r>
      <w:r w:rsidR="00857168">
        <w:t xml:space="preserve"> </w:t>
      </w:r>
      <w:r>
        <w:t>for</w:t>
      </w:r>
      <w:r w:rsidR="00857168">
        <w:t xml:space="preserve"> </w:t>
      </w:r>
      <w:r>
        <w:t>financial</w:t>
      </w:r>
      <w:r w:rsidR="00857168">
        <w:t xml:space="preserve"> </w:t>
      </w:r>
      <w:r>
        <w:t>risk</w:t>
      </w:r>
      <w:r w:rsidR="00857168">
        <w:t xml:space="preserve"> </w:t>
      </w:r>
      <w:r>
        <w:t>and</w:t>
      </w:r>
      <w:r w:rsidR="00857168">
        <w:t xml:space="preserve"> </w:t>
      </w:r>
      <w:r>
        <w:t>implications</w:t>
      </w:r>
      <w:r w:rsidR="00857168">
        <w:t xml:space="preserve"> </w:t>
      </w:r>
      <w:r>
        <w:t>for</w:t>
      </w:r>
      <w:r w:rsidR="00857168">
        <w:t xml:space="preserve"> </w:t>
      </w:r>
      <w:r>
        <w:t>the</w:t>
      </w:r>
      <w:r w:rsidR="00857168">
        <w:t xml:space="preserve"> </w:t>
      </w:r>
      <w:r>
        <w:t>government’s</w:t>
      </w:r>
      <w:r w:rsidR="00857168">
        <w:t xml:space="preserve"> </w:t>
      </w:r>
      <w:r>
        <w:t>overall</w:t>
      </w:r>
      <w:r w:rsidR="00857168">
        <w:t xml:space="preserve"> </w:t>
      </w:r>
      <w:r>
        <w:t>financial</w:t>
      </w:r>
      <w:r w:rsidR="00857168">
        <w:t xml:space="preserve"> </w:t>
      </w:r>
      <w:r>
        <w:t>position.</w:t>
      </w:r>
    </w:p>
    <w:p w14:paraId="599E9AE5" w14:textId="74E13A3D" w:rsidR="00B4785B" w:rsidRDefault="00E155CB" w:rsidP="00857168">
      <w:r>
        <w:t>After</w:t>
      </w:r>
      <w:r w:rsidR="00857168">
        <w:t xml:space="preserve"> </w:t>
      </w:r>
      <w:r>
        <w:t>the</w:t>
      </w:r>
      <w:r w:rsidR="00857168">
        <w:t xml:space="preserve"> </w:t>
      </w:r>
      <w:r>
        <w:t>corporate</w:t>
      </w:r>
      <w:r w:rsidR="00857168">
        <w:t xml:space="preserve"> </w:t>
      </w:r>
      <w:r>
        <w:t>plan</w:t>
      </w:r>
      <w:r w:rsidR="00857168">
        <w:t xml:space="preserve"> </w:t>
      </w:r>
      <w:r>
        <w:t>is</w:t>
      </w:r>
      <w:r w:rsidR="00857168">
        <w:t xml:space="preserve"> </w:t>
      </w:r>
      <w:r>
        <w:t>submitted</w:t>
      </w:r>
      <w:r w:rsidR="00857168">
        <w:t xml:space="preserve"> </w:t>
      </w:r>
      <w:r>
        <w:t>by</w:t>
      </w:r>
      <w:r w:rsidR="00857168">
        <w:t xml:space="preserve"> </w:t>
      </w:r>
      <w:r>
        <w:t>the</w:t>
      </w:r>
      <w:r w:rsidR="00857168">
        <w:t xml:space="preserve"> </w:t>
      </w:r>
      <w:r>
        <w:t>water</w:t>
      </w:r>
      <w:r w:rsidR="00857168">
        <w:t xml:space="preserve"> </w:t>
      </w:r>
      <w:r>
        <w:t>corporation</w:t>
      </w:r>
      <w:r w:rsidR="00857168">
        <w:t xml:space="preserve"> </w:t>
      </w:r>
      <w:r>
        <w:t>for</w:t>
      </w:r>
      <w:r w:rsidR="00857168">
        <w:t xml:space="preserve"> </w:t>
      </w:r>
      <w:r>
        <w:t>approval,</w:t>
      </w:r>
      <w:r w:rsidR="00857168">
        <w:t xml:space="preserve"> </w:t>
      </w:r>
      <w:r>
        <w:t>the</w:t>
      </w:r>
      <w:r w:rsidR="00857168">
        <w:t xml:space="preserve"> </w:t>
      </w:r>
      <w:r>
        <w:t>ministers</w:t>
      </w:r>
      <w:r w:rsidR="00857168">
        <w:t xml:space="preserve"> </w:t>
      </w:r>
      <w:r>
        <w:t>and</w:t>
      </w:r>
      <w:r w:rsidR="00857168">
        <w:t xml:space="preserve"> </w:t>
      </w:r>
      <w:r>
        <w:t>the</w:t>
      </w:r>
      <w:r w:rsidR="00857168">
        <w:t xml:space="preserve"> </w:t>
      </w:r>
      <w:r>
        <w:t>Treasurer</w:t>
      </w:r>
      <w:r w:rsidR="00857168">
        <w:t xml:space="preserve"> </w:t>
      </w:r>
      <w:r>
        <w:t>have</w:t>
      </w:r>
      <w:r w:rsidR="00857168">
        <w:t xml:space="preserve"> </w:t>
      </w:r>
      <w:r>
        <w:t>two</w:t>
      </w:r>
      <w:r w:rsidR="00857168">
        <w:t xml:space="preserve"> </w:t>
      </w:r>
      <w:r>
        <w:t>months</w:t>
      </w:r>
      <w:r w:rsidR="00857168">
        <w:t xml:space="preserve"> </w:t>
      </w:r>
      <w:r>
        <w:t>to</w:t>
      </w:r>
      <w:r w:rsidR="00857168">
        <w:t xml:space="preserve"> </w:t>
      </w:r>
      <w:r>
        <w:t>provide</w:t>
      </w:r>
      <w:r w:rsidR="00857168">
        <w:t xml:space="preserve"> </w:t>
      </w:r>
      <w:r>
        <w:t>comments,</w:t>
      </w:r>
      <w:r w:rsidR="00857168">
        <w:t xml:space="preserve"> </w:t>
      </w:r>
      <w:r>
        <w:t>after</w:t>
      </w:r>
      <w:r w:rsidR="00857168">
        <w:t xml:space="preserve"> </w:t>
      </w:r>
      <w:r>
        <w:t>which</w:t>
      </w:r>
      <w:r w:rsidR="00857168">
        <w:t xml:space="preserve"> </w:t>
      </w:r>
      <w:r>
        <w:t>it</w:t>
      </w:r>
      <w:r w:rsidR="00857168">
        <w:t xml:space="preserve"> </w:t>
      </w:r>
      <w:r>
        <w:t>is</w:t>
      </w:r>
      <w:r w:rsidR="00857168">
        <w:t xml:space="preserve"> </w:t>
      </w:r>
      <w:r>
        <w:t>deemed</w:t>
      </w:r>
      <w:r w:rsidR="00857168">
        <w:t xml:space="preserve"> </w:t>
      </w:r>
      <w:r>
        <w:t>to</w:t>
      </w:r>
      <w:r w:rsidR="00857168">
        <w:t xml:space="preserve"> </w:t>
      </w:r>
      <w:r>
        <w:t>be</w:t>
      </w:r>
      <w:r w:rsidR="00857168">
        <w:t xml:space="preserve"> </w:t>
      </w:r>
      <w:r>
        <w:t>approved.</w:t>
      </w:r>
      <w:r w:rsidR="00857168">
        <w:t xml:space="preserve"> </w:t>
      </w:r>
      <w:r>
        <w:t>If</w:t>
      </w:r>
      <w:r w:rsidR="00857168">
        <w:t xml:space="preserve"> </w:t>
      </w:r>
      <w:r>
        <w:t>there</w:t>
      </w:r>
      <w:r w:rsidR="00857168">
        <w:t xml:space="preserve"> </w:t>
      </w:r>
      <w:r>
        <w:t>are</w:t>
      </w:r>
      <w:r w:rsidR="00857168">
        <w:t xml:space="preserve"> </w:t>
      </w:r>
      <w:r>
        <w:t>comments,</w:t>
      </w:r>
      <w:r w:rsidR="00857168">
        <w:t xml:space="preserve"> </w:t>
      </w:r>
      <w:r>
        <w:t>these</w:t>
      </w:r>
      <w:r w:rsidR="00857168">
        <w:t xml:space="preserve"> </w:t>
      </w:r>
      <w:r>
        <w:t>will</w:t>
      </w:r>
      <w:r w:rsidR="00857168">
        <w:t xml:space="preserve"> </w:t>
      </w:r>
      <w:r>
        <w:t>be</w:t>
      </w:r>
      <w:r w:rsidR="00857168">
        <w:t xml:space="preserve"> </w:t>
      </w:r>
      <w:r>
        <w:t>provided</w:t>
      </w:r>
      <w:r w:rsidR="00857168">
        <w:t xml:space="preserve"> </w:t>
      </w:r>
      <w:r>
        <w:t>in</w:t>
      </w:r>
      <w:r w:rsidR="00857168">
        <w:t xml:space="preserve"> </w:t>
      </w:r>
      <w:r>
        <w:t>writing</w:t>
      </w:r>
      <w:r w:rsidR="00857168">
        <w:t xml:space="preserve"> </w:t>
      </w:r>
      <w:r>
        <w:t>to</w:t>
      </w:r>
      <w:r w:rsidR="00857168">
        <w:t xml:space="preserve"> </w:t>
      </w:r>
      <w:r>
        <w:t>the</w:t>
      </w:r>
      <w:r w:rsidR="00857168">
        <w:t xml:space="preserve"> </w:t>
      </w:r>
      <w:r>
        <w:t>entity.</w:t>
      </w:r>
    </w:p>
    <w:p w14:paraId="34A92CD7" w14:textId="1933E96A" w:rsidR="00B4785B" w:rsidRDefault="00E155CB" w:rsidP="00605D20">
      <w:pPr>
        <w:pStyle w:val="Heading3"/>
      </w:pPr>
      <w:r>
        <w:t>Progress</w:t>
      </w:r>
      <w:r w:rsidR="00857168">
        <w:t xml:space="preserve"> </w:t>
      </w:r>
      <w:r>
        <w:t>reporting</w:t>
      </w:r>
      <w:r w:rsidR="00857168">
        <w:t xml:space="preserve"> </w:t>
      </w:r>
      <w:r>
        <w:t>for</w:t>
      </w:r>
      <w:r w:rsidR="00857168">
        <w:t xml:space="preserve"> </w:t>
      </w:r>
      <w:r>
        <w:t>water</w:t>
      </w:r>
      <w:r w:rsidR="00857168">
        <w:t xml:space="preserve"> </w:t>
      </w:r>
      <w:r>
        <w:t>corporations</w:t>
      </w:r>
      <w:r w:rsidR="00857168">
        <w:t xml:space="preserve"> </w:t>
      </w:r>
      <w:r>
        <w:t>against</w:t>
      </w:r>
      <w:r w:rsidR="00857168">
        <w:t xml:space="preserve"> </w:t>
      </w:r>
      <w:r>
        <w:t>corporate</w:t>
      </w:r>
      <w:r w:rsidR="00857168">
        <w:t xml:space="preserve"> </w:t>
      </w:r>
      <w:r>
        <w:t>plans</w:t>
      </w:r>
    </w:p>
    <w:p w14:paraId="592A124A" w14:textId="09D970FE" w:rsidR="00B4785B" w:rsidRDefault="00E155CB" w:rsidP="00857168">
      <w:r>
        <w:t>Water</w:t>
      </w:r>
      <w:r w:rsidR="00857168">
        <w:t xml:space="preserve"> </w:t>
      </w:r>
      <w:r>
        <w:t>corporations</w:t>
      </w:r>
      <w:r w:rsidR="00857168">
        <w:t xml:space="preserve"> </w:t>
      </w:r>
      <w:r>
        <w:t>must</w:t>
      </w:r>
      <w:r w:rsidR="00857168">
        <w:t xml:space="preserve"> </w:t>
      </w:r>
      <w:r>
        <w:t>provide</w:t>
      </w:r>
      <w:r w:rsidR="00857168">
        <w:t xml:space="preserve"> </w:t>
      </w:r>
      <w:r>
        <w:t>quarterly</w:t>
      </w:r>
      <w:r w:rsidR="00857168">
        <w:t xml:space="preserve"> </w:t>
      </w:r>
      <w:r>
        <w:t>updates</w:t>
      </w:r>
      <w:r w:rsidR="00857168">
        <w:t xml:space="preserve"> </w:t>
      </w:r>
      <w:r>
        <w:t>to</w:t>
      </w:r>
      <w:r w:rsidR="00857168">
        <w:t xml:space="preserve"> </w:t>
      </w:r>
      <w:r>
        <w:t>their</w:t>
      </w:r>
      <w:r w:rsidR="00857168">
        <w:t xml:space="preserve"> </w:t>
      </w:r>
      <w:r>
        <w:t>portfolio</w:t>
      </w:r>
      <w:r w:rsidR="00857168">
        <w:t xml:space="preserve"> </w:t>
      </w:r>
      <w:r>
        <w:t>minister</w:t>
      </w:r>
      <w:r w:rsidR="00857168">
        <w:t xml:space="preserve"> </w:t>
      </w:r>
      <w:r>
        <w:t>and</w:t>
      </w:r>
      <w:r w:rsidR="00857168">
        <w:t xml:space="preserve"> </w:t>
      </w:r>
      <w:r>
        <w:t>the</w:t>
      </w:r>
      <w:r w:rsidR="00857168">
        <w:t xml:space="preserve"> </w:t>
      </w:r>
      <w:r>
        <w:t>Treasurer</w:t>
      </w:r>
      <w:r w:rsidR="00857168">
        <w:t xml:space="preserve"> </w:t>
      </w:r>
      <w:r>
        <w:t>on</w:t>
      </w:r>
      <w:r w:rsidR="00857168">
        <w:t xml:space="preserve"> </w:t>
      </w:r>
      <w:r>
        <w:t>how</w:t>
      </w:r>
      <w:r w:rsidR="00857168">
        <w:t xml:space="preserve"> </w:t>
      </w:r>
      <w:r>
        <w:t>their</w:t>
      </w:r>
      <w:r w:rsidR="00857168">
        <w:t xml:space="preserve"> </w:t>
      </w:r>
      <w:r>
        <w:t>corporate</w:t>
      </w:r>
      <w:r w:rsidR="00857168">
        <w:t xml:space="preserve"> </w:t>
      </w:r>
      <w:r>
        <w:t>plans</w:t>
      </w:r>
      <w:r w:rsidR="00857168">
        <w:t xml:space="preserve"> </w:t>
      </w:r>
      <w:r>
        <w:t>are</w:t>
      </w:r>
      <w:r w:rsidR="00857168">
        <w:t xml:space="preserve"> </w:t>
      </w:r>
      <w:r>
        <w:t>being</w:t>
      </w:r>
      <w:r w:rsidR="00857168">
        <w:t xml:space="preserve"> </w:t>
      </w:r>
      <w:r>
        <w:t>implemented.</w:t>
      </w:r>
      <w:r w:rsidR="00857168">
        <w:t xml:space="preserve"> </w:t>
      </w:r>
      <w:r>
        <w:t>Progress</w:t>
      </w:r>
      <w:r w:rsidR="00857168">
        <w:t xml:space="preserve"> </w:t>
      </w:r>
      <w:r>
        <w:t>reporting</w:t>
      </w:r>
      <w:r w:rsidR="00857168">
        <w:t xml:space="preserve"> </w:t>
      </w:r>
      <w:r>
        <w:t>against</w:t>
      </w:r>
      <w:r w:rsidR="00857168">
        <w:t xml:space="preserve"> </w:t>
      </w:r>
      <w:r>
        <w:t>corporate</w:t>
      </w:r>
      <w:r w:rsidR="00857168">
        <w:t xml:space="preserve"> </w:t>
      </w:r>
      <w:r>
        <w:t>plans</w:t>
      </w:r>
      <w:r w:rsidR="00857168">
        <w:t xml:space="preserve"> </w:t>
      </w:r>
      <w:r>
        <w:t>is</w:t>
      </w:r>
      <w:r w:rsidR="00857168">
        <w:t xml:space="preserve"> </w:t>
      </w:r>
      <w:r>
        <w:t>also</w:t>
      </w:r>
      <w:r w:rsidR="00857168">
        <w:t xml:space="preserve"> </w:t>
      </w:r>
      <w:r>
        <w:t>required</w:t>
      </w:r>
      <w:r w:rsidR="00857168">
        <w:t xml:space="preserve"> </w:t>
      </w:r>
      <w:r>
        <w:t>in</w:t>
      </w:r>
      <w:r w:rsidR="00857168">
        <w:t xml:space="preserve"> </w:t>
      </w:r>
      <w:r>
        <w:t>annual</w:t>
      </w:r>
      <w:r w:rsidR="00857168">
        <w:t xml:space="preserve"> </w:t>
      </w:r>
      <w:r>
        <w:t>reports.</w:t>
      </w:r>
      <w:r w:rsidR="00857168">
        <w:t xml:space="preserve"> </w:t>
      </w:r>
      <w:r>
        <w:t>These</w:t>
      </w:r>
      <w:r w:rsidR="00857168">
        <w:t xml:space="preserve"> </w:t>
      </w:r>
      <w:r>
        <w:t>reports</w:t>
      </w:r>
      <w:r w:rsidR="00857168">
        <w:t xml:space="preserve"> </w:t>
      </w:r>
      <w:r>
        <w:t>are</w:t>
      </w:r>
      <w:r w:rsidR="00857168">
        <w:t xml:space="preserve"> </w:t>
      </w:r>
      <w:r>
        <w:t>reviewed</w:t>
      </w:r>
      <w:r w:rsidR="00857168">
        <w:t xml:space="preserve"> </w:t>
      </w:r>
      <w:r>
        <w:t>by</w:t>
      </w:r>
      <w:r w:rsidR="00857168">
        <w:t xml:space="preserve"> </w:t>
      </w:r>
      <w:r>
        <w:t>each</w:t>
      </w:r>
      <w:r w:rsidR="00857168">
        <w:t xml:space="preserve"> </w:t>
      </w:r>
      <w:r>
        <w:t>of</w:t>
      </w:r>
      <w:r w:rsidR="00857168">
        <w:t xml:space="preserve"> </w:t>
      </w:r>
      <w:r>
        <w:t>the</w:t>
      </w:r>
      <w:r w:rsidR="00857168">
        <w:t xml:space="preserve"> </w:t>
      </w:r>
      <w:r>
        <w:t>relevant</w:t>
      </w:r>
      <w:r w:rsidR="00857168">
        <w:t xml:space="preserve"> </w:t>
      </w:r>
      <w:r>
        <w:t>departments.</w:t>
      </w:r>
    </w:p>
    <w:p w14:paraId="3E0C8716" w14:textId="59B8D5A0" w:rsidR="00B4785B" w:rsidRDefault="00E155CB" w:rsidP="00857168">
      <w:r>
        <w:rPr>
          <w:spacing w:val="-4"/>
        </w:rPr>
        <w:t>As</w:t>
      </w:r>
      <w:r w:rsidR="00857168">
        <w:rPr>
          <w:spacing w:val="-4"/>
        </w:rPr>
        <w:t xml:space="preserve"> </w:t>
      </w:r>
      <w:r>
        <w:rPr>
          <w:spacing w:val="-4"/>
        </w:rPr>
        <w:t>part</w:t>
      </w:r>
      <w:r w:rsidR="00857168">
        <w:rPr>
          <w:spacing w:val="-4"/>
        </w:rPr>
        <w:t xml:space="preserve"> </w:t>
      </w:r>
      <w:r>
        <w:rPr>
          <w:spacing w:val="-4"/>
        </w:rPr>
        <w:t>of</w:t>
      </w:r>
      <w:r w:rsidR="00857168">
        <w:rPr>
          <w:spacing w:val="-4"/>
        </w:rPr>
        <w:t xml:space="preserve"> </w:t>
      </w:r>
      <w:r>
        <w:rPr>
          <w:spacing w:val="-4"/>
        </w:rPr>
        <w:t>these</w:t>
      </w:r>
      <w:r w:rsidR="00857168">
        <w:rPr>
          <w:spacing w:val="-4"/>
        </w:rPr>
        <w:t xml:space="preserve"> </w:t>
      </w:r>
      <w:r>
        <w:rPr>
          <w:spacing w:val="-4"/>
        </w:rPr>
        <w:t>reviews,</w:t>
      </w:r>
      <w:r w:rsidR="00857168">
        <w:rPr>
          <w:spacing w:val="-4"/>
        </w:rPr>
        <w:t xml:space="preserve"> </w:t>
      </w:r>
      <w:r>
        <w:rPr>
          <w:spacing w:val="-4"/>
        </w:rPr>
        <w:t>the</w:t>
      </w:r>
      <w:r w:rsidR="00857168">
        <w:rPr>
          <w:spacing w:val="-4"/>
        </w:rPr>
        <w:t xml:space="preserve"> </w:t>
      </w:r>
      <w:r>
        <w:rPr>
          <w:spacing w:val="-4"/>
        </w:rPr>
        <w:t>Minister</w:t>
      </w:r>
      <w:r w:rsidR="00857168">
        <w:rPr>
          <w:spacing w:val="-4"/>
        </w:rPr>
        <w:t xml:space="preserve"> </w:t>
      </w:r>
      <w:r>
        <w:rPr>
          <w:spacing w:val="-4"/>
        </w:rPr>
        <w:t>and</w:t>
      </w:r>
      <w:r w:rsidR="00857168">
        <w:rPr>
          <w:spacing w:val="-4"/>
        </w:rPr>
        <w:t xml:space="preserve"> </w:t>
      </w:r>
      <w:r>
        <w:rPr>
          <w:spacing w:val="-4"/>
        </w:rPr>
        <w:t>Treasurer</w:t>
      </w:r>
      <w:r w:rsidR="00857168">
        <w:rPr>
          <w:spacing w:val="-4"/>
        </w:rPr>
        <w:t xml:space="preserve"> </w:t>
      </w:r>
      <w:r>
        <w:rPr>
          <w:spacing w:val="-4"/>
        </w:rPr>
        <w:t>will</w:t>
      </w:r>
      <w:r w:rsidR="00857168">
        <w:rPr>
          <w:spacing w:val="-4"/>
        </w:rPr>
        <w:t xml:space="preserve"> </w:t>
      </w:r>
      <w:r>
        <w:rPr>
          <w:spacing w:val="-4"/>
        </w:rPr>
        <w:t>review</w:t>
      </w:r>
      <w:r w:rsidR="00857168">
        <w:rPr>
          <w:spacing w:val="-4"/>
        </w:rPr>
        <w:t xml:space="preserve"> </w:t>
      </w:r>
      <w:r>
        <w:rPr>
          <w:spacing w:val="-4"/>
        </w:rPr>
        <w:t>how</w:t>
      </w:r>
      <w:r w:rsidR="00857168">
        <w:rPr>
          <w:spacing w:val="-4"/>
        </w:rPr>
        <w:t xml:space="preserve"> </w:t>
      </w:r>
      <w:r>
        <w:rPr>
          <w:spacing w:val="-4"/>
        </w:rPr>
        <w:t>each</w:t>
      </w:r>
      <w:r w:rsidR="00857168">
        <w:rPr>
          <w:spacing w:val="-4"/>
        </w:rPr>
        <w:t xml:space="preserve"> </w:t>
      </w:r>
      <w:r>
        <w:rPr>
          <w:spacing w:val="-4"/>
        </w:rPr>
        <w:t>water</w:t>
      </w:r>
      <w:r w:rsidR="00857168">
        <w:rPr>
          <w:spacing w:val="-4"/>
        </w:rPr>
        <w:t xml:space="preserve"> </w:t>
      </w:r>
      <w:r>
        <w:rPr>
          <w:spacing w:val="-4"/>
        </w:rPr>
        <w:t>corporation</w:t>
      </w:r>
      <w:r w:rsidR="00857168">
        <w:rPr>
          <w:spacing w:val="-4"/>
        </w:rPr>
        <w:t xml:space="preserve"> </w:t>
      </w:r>
      <w:r>
        <w:rPr>
          <w:spacing w:val="-4"/>
        </w:rPr>
        <w:t>is</w:t>
      </w:r>
      <w:r w:rsidR="00857168">
        <w:rPr>
          <w:spacing w:val="-4"/>
        </w:rPr>
        <w:t xml:space="preserve"> </w:t>
      </w:r>
      <w:r>
        <w:rPr>
          <w:spacing w:val="-4"/>
        </w:rPr>
        <w:t>operationally</w:t>
      </w:r>
      <w:r w:rsidR="00857168">
        <w:rPr>
          <w:spacing w:val="-4"/>
        </w:rPr>
        <w:t xml:space="preserve"> </w:t>
      </w:r>
      <w:r>
        <w:rPr>
          <w:spacing w:val="-4"/>
        </w:rPr>
        <w:t>and</w:t>
      </w:r>
      <w:r w:rsidR="00857168">
        <w:rPr>
          <w:spacing w:val="-4"/>
        </w:rPr>
        <w:t xml:space="preserve"> </w:t>
      </w:r>
      <w:r>
        <w:rPr>
          <w:spacing w:val="-4"/>
        </w:rPr>
        <w:t>financially</w:t>
      </w:r>
      <w:r w:rsidR="00857168">
        <w:rPr>
          <w:spacing w:val="-4"/>
        </w:rPr>
        <w:t xml:space="preserve"> </w:t>
      </w:r>
      <w:r>
        <w:rPr>
          <w:spacing w:val="-4"/>
        </w:rPr>
        <w:t>progressing</w:t>
      </w:r>
      <w:r w:rsidR="00857168">
        <w:rPr>
          <w:spacing w:val="-4"/>
        </w:rPr>
        <w:t xml:space="preserve"> </w:t>
      </w:r>
      <w:r>
        <w:rPr>
          <w:spacing w:val="-4"/>
        </w:rPr>
        <w:t>with</w:t>
      </w:r>
      <w:r w:rsidR="00857168">
        <w:rPr>
          <w:spacing w:val="-4"/>
        </w:rPr>
        <w:t xml:space="preserve"> </w:t>
      </w:r>
      <w:r>
        <w:rPr>
          <w:spacing w:val="-4"/>
        </w:rPr>
        <w:t>its</w:t>
      </w:r>
      <w:r w:rsidR="00857168">
        <w:rPr>
          <w:spacing w:val="-4"/>
        </w:rPr>
        <w:t xml:space="preserve"> </w:t>
      </w:r>
      <w:r>
        <w:rPr>
          <w:spacing w:val="-4"/>
        </w:rPr>
        <w:t>strategic</w:t>
      </w:r>
      <w:r w:rsidR="00857168">
        <w:rPr>
          <w:spacing w:val="-4"/>
        </w:rPr>
        <w:t xml:space="preserve"> </w:t>
      </w:r>
      <w:r>
        <w:rPr>
          <w:spacing w:val="-4"/>
        </w:rPr>
        <w:t>direction</w:t>
      </w:r>
      <w:r w:rsidR="00857168">
        <w:rPr>
          <w:spacing w:val="-4"/>
        </w:rPr>
        <w:t xml:space="preserve"> </w:t>
      </w:r>
      <w:r>
        <w:rPr>
          <w:spacing w:val="-4"/>
        </w:rPr>
        <w:t>and</w:t>
      </w:r>
      <w:r w:rsidR="00857168">
        <w:rPr>
          <w:spacing w:val="-4"/>
        </w:rPr>
        <w:t xml:space="preserve"> </w:t>
      </w:r>
      <w:r>
        <w:rPr>
          <w:spacing w:val="-4"/>
        </w:rPr>
        <w:t>proposed</w:t>
      </w:r>
      <w:r w:rsidR="00857168">
        <w:rPr>
          <w:spacing w:val="-4"/>
        </w:rPr>
        <w:t xml:space="preserve"> </w:t>
      </w:r>
      <w:r>
        <w:rPr>
          <w:spacing w:val="-4"/>
        </w:rPr>
        <w:t>activities</w:t>
      </w:r>
      <w:r w:rsidR="00857168">
        <w:rPr>
          <w:spacing w:val="-4"/>
        </w:rPr>
        <w:t xml:space="preserve"> </w:t>
      </w:r>
      <w:r>
        <w:rPr>
          <w:spacing w:val="-4"/>
        </w:rPr>
        <w:t>against</w:t>
      </w:r>
      <w:r w:rsidR="00857168">
        <w:rPr>
          <w:spacing w:val="-4"/>
        </w:rPr>
        <w:t xml:space="preserve"> </w:t>
      </w:r>
      <w:r>
        <w:rPr>
          <w:spacing w:val="-4"/>
        </w:rPr>
        <w:t>its</w:t>
      </w:r>
      <w:r w:rsidR="00857168">
        <w:rPr>
          <w:spacing w:val="-4"/>
        </w:rPr>
        <w:t xml:space="preserve"> </w:t>
      </w:r>
      <w:r>
        <w:rPr>
          <w:spacing w:val="-4"/>
        </w:rPr>
        <w:t>current</w:t>
      </w:r>
      <w:r w:rsidR="00857168">
        <w:rPr>
          <w:spacing w:val="-4"/>
        </w:rPr>
        <w:t xml:space="preserve"> </w:t>
      </w:r>
      <w:r>
        <w:rPr>
          <w:spacing w:val="-4"/>
        </w:rPr>
        <w:t>corporate</w:t>
      </w:r>
      <w:r w:rsidR="00857168">
        <w:rPr>
          <w:spacing w:val="-4"/>
        </w:rPr>
        <w:t xml:space="preserve"> </w:t>
      </w:r>
      <w:r>
        <w:rPr>
          <w:spacing w:val="-4"/>
        </w:rPr>
        <w:t>plan.</w:t>
      </w:r>
    </w:p>
    <w:p w14:paraId="01A7278B" w14:textId="104C6574" w:rsidR="00B4785B" w:rsidRDefault="00E155CB" w:rsidP="00605D20">
      <w:pPr>
        <w:pStyle w:val="Heading2"/>
      </w:pPr>
      <w:r>
        <w:t>Annual</w:t>
      </w:r>
      <w:r w:rsidR="00857168">
        <w:t xml:space="preserve"> </w:t>
      </w:r>
      <w:r>
        <w:t>reports</w:t>
      </w:r>
    </w:p>
    <w:p w14:paraId="04A4BD17" w14:textId="5FBE69D6" w:rsidR="00B4785B" w:rsidRDefault="00E155CB" w:rsidP="00857168">
      <w:r>
        <w:t>The</w:t>
      </w:r>
      <w:r w:rsidR="00857168">
        <w:t xml:space="preserve"> </w:t>
      </w:r>
      <w:r>
        <w:t>annual</w:t>
      </w:r>
      <w:r w:rsidR="00857168">
        <w:t xml:space="preserve"> </w:t>
      </w:r>
      <w:r>
        <w:t>report</w:t>
      </w:r>
      <w:r w:rsidR="00857168">
        <w:t xml:space="preserve"> </w:t>
      </w:r>
      <w:r>
        <w:t>is</w:t>
      </w:r>
      <w:r w:rsidR="00857168">
        <w:t xml:space="preserve"> </w:t>
      </w:r>
      <w:r>
        <w:t>the</w:t>
      </w:r>
      <w:r w:rsidR="00857168">
        <w:t xml:space="preserve"> </w:t>
      </w:r>
      <w:r>
        <w:t>principal</w:t>
      </w:r>
      <w:r w:rsidR="00857168">
        <w:t xml:space="preserve"> </w:t>
      </w:r>
      <w:r>
        <w:t>mechanism</w:t>
      </w:r>
      <w:r w:rsidR="00857168">
        <w:t xml:space="preserve"> </w:t>
      </w:r>
      <w:r>
        <w:t>through</w:t>
      </w:r>
      <w:r w:rsidR="00857168">
        <w:t xml:space="preserve"> </w:t>
      </w:r>
      <w:r>
        <w:t>which</w:t>
      </w:r>
      <w:r w:rsidR="00857168">
        <w:t xml:space="preserve"> </w:t>
      </w:r>
      <w:r>
        <w:t>public</w:t>
      </w:r>
      <w:r w:rsidR="00857168">
        <w:t xml:space="preserve"> </w:t>
      </w:r>
      <w:r>
        <w:t>sector</w:t>
      </w:r>
      <w:r w:rsidR="00857168">
        <w:t xml:space="preserve"> </w:t>
      </w:r>
      <w:r>
        <w:t>agencies</w:t>
      </w:r>
      <w:r w:rsidR="00857168">
        <w:t xml:space="preserve"> </w:t>
      </w:r>
      <w:r>
        <w:t>report</w:t>
      </w:r>
      <w:r w:rsidR="00857168">
        <w:t xml:space="preserve"> </w:t>
      </w:r>
      <w:r>
        <w:t>their</w:t>
      </w:r>
      <w:r w:rsidR="00857168">
        <w:t xml:space="preserve"> </w:t>
      </w:r>
      <w:r>
        <w:t>performance</w:t>
      </w:r>
      <w:r w:rsidR="00857168">
        <w:t xml:space="preserve"> </w:t>
      </w:r>
      <w:r>
        <w:t>over</w:t>
      </w:r>
      <w:r w:rsidR="00857168">
        <w:t xml:space="preserve"> </w:t>
      </w:r>
      <w:r>
        <w:t>the</w:t>
      </w:r>
      <w:r w:rsidR="00857168">
        <w:t xml:space="preserve"> </w:t>
      </w:r>
      <w:r>
        <w:t>previous</w:t>
      </w:r>
      <w:r w:rsidR="00857168">
        <w:t xml:space="preserve"> </w:t>
      </w:r>
      <w:r>
        <w:t>financial</w:t>
      </w:r>
      <w:r w:rsidR="00857168">
        <w:t xml:space="preserve"> </w:t>
      </w:r>
      <w:r>
        <w:t>year.</w:t>
      </w:r>
      <w:r w:rsidR="00857168">
        <w:t xml:space="preserve"> </w:t>
      </w:r>
      <w:r>
        <w:t>The</w:t>
      </w:r>
      <w:r w:rsidR="00857168">
        <w:t xml:space="preserve"> </w:t>
      </w:r>
      <w:r>
        <w:t>annual</w:t>
      </w:r>
      <w:r w:rsidR="00857168">
        <w:t xml:space="preserve"> </w:t>
      </w:r>
      <w:r>
        <w:t>report</w:t>
      </w:r>
      <w:r w:rsidR="00857168">
        <w:t xml:space="preserve"> </w:t>
      </w:r>
      <w:r>
        <w:t>helps</w:t>
      </w:r>
      <w:r w:rsidR="00857168">
        <w:t xml:space="preserve"> </w:t>
      </w:r>
      <w:r>
        <w:t>water</w:t>
      </w:r>
      <w:r w:rsidR="00857168">
        <w:t xml:space="preserve"> </w:t>
      </w:r>
      <w:r>
        <w:t>entities</w:t>
      </w:r>
      <w:r w:rsidR="00857168">
        <w:t xml:space="preserve"> </w:t>
      </w:r>
      <w:r>
        <w:t>discharge</w:t>
      </w:r>
      <w:r w:rsidR="00857168">
        <w:t xml:space="preserve"> </w:t>
      </w:r>
      <w:r>
        <w:t>their</w:t>
      </w:r>
      <w:r w:rsidR="00857168">
        <w:t xml:space="preserve"> </w:t>
      </w:r>
      <w:r>
        <w:t>accountability</w:t>
      </w:r>
      <w:r w:rsidR="00857168">
        <w:t xml:space="preserve"> </w:t>
      </w:r>
      <w:r>
        <w:t>to</w:t>
      </w:r>
      <w:r w:rsidR="00857168">
        <w:t xml:space="preserve"> </w:t>
      </w:r>
      <w:r>
        <w:t>Parliament,</w:t>
      </w:r>
      <w:r w:rsidR="00857168">
        <w:t xml:space="preserve"> </w:t>
      </w:r>
      <w:r>
        <w:t>government</w:t>
      </w:r>
      <w:r w:rsidR="00857168">
        <w:t xml:space="preserve"> </w:t>
      </w:r>
      <w:r>
        <w:t>and</w:t>
      </w:r>
      <w:r w:rsidR="00857168">
        <w:t xml:space="preserve"> </w:t>
      </w:r>
      <w:r>
        <w:t>the</w:t>
      </w:r>
      <w:r w:rsidR="00857168">
        <w:t xml:space="preserve"> </w:t>
      </w:r>
      <w:r>
        <w:t>people</w:t>
      </w:r>
      <w:r w:rsidR="00857168">
        <w:t xml:space="preserve"> </w:t>
      </w:r>
      <w:r>
        <w:t>of</w:t>
      </w:r>
      <w:r w:rsidR="00857168">
        <w:t xml:space="preserve"> </w:t>
      </w:r>
      <w:r>
        <w:t>Victoria.</w:t>
      </w:r>
      <w:r w:rsidR="00857168">
        <w:t xml:space="preserve"> </w:t>
      </w:r>
      <w:r>
        <w:t>The</w:t>
      </w:r>
      <w:r w:rsidR="00857168">
        <w:t xml:space="preserve"> </w:t>
      </w:r>
      <w:r>
        <w:t>Assistant</w:t>
      </w:r>
      <w:r w:rsidR="00857168">
        <w:t xml:space="preserve"> </w:t>
      </w:r>
      <w:r>
        <w:t>Treasurer</w:t>
      </w:r>
      <w:r w:rsidR="00857168">
        <w:t xml:space="preserve"> </w:t>
      </w:r>
      <w:r>
        <w:t>may</w:t>
      </w:r>
      <w:r w:rsidR="00857168">
        <w:t xml:space="preserve"> </w:t>
      </w:r>
      <w:r>
        <w:t>issue</w:t>
      </w:r>
      <w:r w:rsidR="00857168">
        <w:t xml:space="preserve"> </w:t>
      </w:r>
      <w:hyperlink r:id="rId159" w:tooltip="Link to Standing Directions 2018 Under Financial Management Act 1994 link" w:history="1">
        <w:r>
          <w:rPr>
            <w:rStyle w:val="Hyperlink"/>
          </w:rPr>
          <w:t>Standing</w:t>
        </w:r>
        <w:r w:rsidR="00857168">
          <w:rPr>
            <w:rStyle w:val="Hyperlink"/>
          </w:rPr>
          <w:t xml:space="preserve"> </w:t>
        </w:r>
        <w:r>
          <w:rPr>
            <w:rStyle w:val="Hyperlink"/>
          </w:rPr>
          <w:t>Directions</w:t>
        </w:r>
      </w:hyperlink>
      <w:r w:rsidR="00857168">
        <w:t xml:space="preserve"> </w:t>
      </w:r>
      <w:r>
        <w:t>setting</w:t>
      </w:r>
      <w:r w:rsidR="00857168">
        <w:t xml:space="preserve"> </w:t>
      </w:r>
      <w:r>
        <w:t>out</w:t>
      </w:r>
      <w:r w:rsidR="00857168">
        <w:t xml:space="preserve"> </w:t>
      </w:r>
      <w:r>
        <w:t>requirements</w:t>
      </w:r>
      <w:r w:rsidR="00857168">
        <w:t xml:space="preserve"> </w:t>
      </w:r>
      <w:r>
        <w:t>for</w:t>
      </w:r>
      <w:r w:rsidR="00857168">
        <w:t xml:space="preserve"> </w:t>
      </w:r>
      <w:r>
        <w:t>annual</w:t>
      </w:r>
      <w:r w:rsidR="00857168">
        <w:t xml:space="preserve"> </w:t>
      </w:r>
      <w:r>
        <w:t>reports.</w:t>
      </w:r>
    </w:p>
    <w:p w14:paraId="3EF6DAAC" w14:textId="329A83CD" w:rsidR="00B4785B" w:rsidRDefault="00E155CB" w:rsidP="00857168">
      <w:r>
        <w:lastRenderedPageBreak/>
        <w:t>As</w:t>
      </w:r>
      <w:r w:rsidR="00857168">
        <w:t xml:space="preserve"> </w:t>
      </w:r>
      <w:r>
        <w:t>part</w:t>
      </w:r>
      <w:r w:rsidR="00857168">
        <w:t xml:space="preserve"> </w:t>
      </w:r>
      <w:r>
        <w:t>of</w:t>
      </w:r>
      <w:r w:rsidR="00857168">
        <w:t xml:space="preserve"> </w:t>
      </w:r>
      <w:r>
        <w:t>their</w:t>
      </w:r>
      <w:r w:rsidR="00857168">
        <w:t xml:space="preserve"> </w:t>
      </w:r>
      <w:r>
        <w:t>regular</w:t>
      </w:r>
      <w:r w:rsidR="00857168">
        <w:t xml:space="preserve"> </w:t>
      </w:r>
      <w:r>
        <w:t>reporting</w:t>
      </w:r>
      <w:r w:rsidR="00857168">
        <w:t xml:space="preserve"> </w:t>
      </w:r>
      <w:r>
        <w:t>cycle,</w:t>
      </w:r>
      <w:r w:rsidR="00857168">
        <w:t xml:space="preserve"> </w:t>
      </w:r>
      <w:r>
        <w:t>water</w:t>
      </w:r>
      <w:r w:rsidR="00857168">
        <w:t xml:space="preserve"> </w:t>
      </w:r>
      <w:r>
        <w:t>entities</w:t>
      </w:r>
      <w:r w:rsidR="00857168">
        <w:t xml:space="preserve"> </w:t>
      </w:r>
      <w:r>
        <w:t>are</w:t>
      </w:r>
      <w:r w:rsidR="00857168">
        <w:t xml:space="preserve"> </w:t>
      </w:r>
      <w:r>
        <w:t>required</w:t>
      </w:r>
      <w:r w:rsidR="00857168">
        <w:t xml:space="preserve"> </w:t>
      </w:r>
      <w:r>
        <w:t>to</w:t>
      </w:r>
      <w:r w:rsidR="00857168">
        <w:t xml:space="preserve"> </w:t>
      </w:r>
      <w:r>
        <w:t>table</w:t>
      </w:r>
      <w:r w:rsidR="00857168">
        <w:t xml:space="preserve"> </w:t>
      </w:r>
      <w:r>
        <w:t>annual</w:t>
      </w:r>
      <w:r w:rsidR="00857168">
        <w:t xml:space="preserve"> </w:t>
      </w:r>
      <w:r>
        <w:t>reports</w:t>
      </w:r>
      <w:r w:rsidR="00857168">
        <w:t xml:space="preserve"> </w:t>
      </w:r>
      <w:r>
        <w:t>outlining</w:t>
      </w:r>
      <w:r w:rsidR="00857168">
        <w:t xml:space="preserve"> </w:t>
      </w:r>
      <w:r>
        <w:t>the</w:t>
      </w:r>
      <w:r w:rsidR="00857168">
        <w:t xml:space="preserve"> </w:t>
      </w:r>
      <w:r>
        <w:t>organisation’s</w:t>
      </w:r>
      <w:r w:rsidR="00857168">
        <w:t xml:space="preserve"> </w:t>
      </w:r>
      <w:r>
        <w:t>operational</w:t>
      </w:r>
      <w:r w:rsidR="00857168">
        <w:t xml:space="preserve"> </w:t>
      </w:r>
      <w:r>
        <w:t>and</w:t>
      </w:r>
      <w:r w:rsidR="00857168">
        <w:t xml:space="preserve"> </w:t>
      </w:r>
      <w:r>
        <w:t>financial</w:t>
      </w:r>
      <w:r w:rsidR="00857168">
        <w:t xml:space="preserve"> </w:t>
      </w:r>
      <w:r>
        <w:t>activities</w:t>
      </w:r>
      <w:r w:rsidR="00857168">
        <w:t xml:space="preserve"> </w:t>
      </w:r>
      <w:r>
        <w:t>for</w:t>
      </w:r>
      <w:r w:rsidR="00857168">
        <w:t xml:space="preserve"> </w:t>
      </w:r>
      <w:r>
        <w:t>the</w:t>
      </w:r>
      <w:r w:rsidR="00857168">
        <w:t xml:space="preserve"> </w:t>
      </w:r>
      <w:r>
        <w:t>year</w:t>
      </w:r>
      <w:r w:rsidR="00857168">
        <w:t xml:space="preserve"> </w:t>
      </w:r>
      <w:r>
        <w:t>according</w:t>
      </w:r>
      <w:r w:rsidR="00857168">
        <w:t xml:space="preserve"> </w:t>
      </w:r>
      <w:r>
        <w:t>to</w:t>
      </w:r>
      <w:r w:rsidR="00857168">
        <w:t xml:space="preserve"> </w:t>
      </w:r>
      <w:r>
        <w:t>the</w:t>
      </w:r>
      <w:r w:rsidR="00857168">
        <w:t xml:space="preserve"> </w:t>
      </w:r>
      <w:r>
        <w:t>following</w:t>
      </w:r>
      <w:r w:rsidR="00857168">
        <w:t xml:space="preserve"> </w:t>
      </w:r>
      <w:r>
        <w:t>provisions:</w:t>
      </w:r>
    </w:p>
    <w:tbl>
      <w:tblPr>
        <w:tblStyle w:val="TableGrid"/>
        <w:tblW w:w="9623" w:type="dxa"/>
        <w:tblLayout w:type="fixed"/>
        <w:tblLook w:val="04A0" w:firstRow="1" w:lastRow="0" w:firstColumn="1" w:lastColumn="0" w:noHBand="0" w:noVBand="1"/>
      </w:tblPr>
      <w:tblGrid>
        <w:gridCol w:w="2184"/>
        <w:gridCol w:w="7439"/>
      </w:tblGrid>
      <w:tr w:rsidR="00B4785B" w14:paraId="79932B5A" w14:textId="77777777" w:rsidTr="00080832">
        <w:trPr>
          <w:trHeight w:val="60"/>
        </w:trPr>
        <w:tc>
          <w:tcPr>
            <w:tcW w:w="2184" w:type="dxa"/>
          </w:tcPr>
          <w:p w14:paraId="1F2FCA1E" w14:textId="77777777" w:rsidR="00B4785B" w:rsidRDefault="00E155CB" w:rsidP="00C40837">
            <w:pPr>
              <w:pStyle w:val="Tabletext"/>
            </w:pPr>
            <w:r>
              <w:t>CMAs</w:t>
            </w:r>
          </w:p>
        </w:tc>
        <w:tc>
          <w:tcPr>
            <w:tcW w:w="7439" w:type="dxa"/>
          </w:tcPr>
          <w:p w14:paraId="07699C05" w14:textId="1B0FA037" w:rsidR="00B4785B" w:rsidRDefault="00E155CB" w:rsidP="00C40837">
            <w:pPr>
              <w:pStyle w:val="Tabletext"/>
            </w:pPr>
            <w:r>
              <w:t>Section</w:t>
            </w:r>
            <w:r w:rsidR="00857168">
              <w:t xml:space="preserve"> </w:t>
            </w:r>
            <w:r>
              <w:t>19B</w:t>
            </w:r>
            <w:r w:rsidR="00857168">
              <w:t xml:space="preserve"> </w:t>
            </w:r>
            <w:r>
              <w:t>of</w:t>
            </w:r>
            <w:r w:rsidR="00857168">
              <w:t xml:space="preserve"> </w:t>
            </w:r>
            <w:r>
              <w:t>the</w:t>
            </w:r>
            <w:r w:rsidR="00857168">
              <w:t xml:space="preserve"> </w:t>
            </w:r>
            <w:hyperlink r:id="rId160" w:tooltip="Link to Catchment and Land Protection Act 1994 website" w:history="1">
              <w:r>
                <w:rPr>
                  <w:rStyle w:val="Hyperlink"/>
                </w:rPr>
                <w:t>CaLP</w:t>
              </w:r>
              <w:r w:rsidR="00857168">
                <w:rPr>
                  <w:rStyle w:val="Hyperlink"/>
                </w:rPr>
                <w:t xml:space="preserve"> </w:t>
              </w:r>
              <w:r>
                <w:rPr>
                  <w:rStyle w:val="Hyperlink"/>
                </w:rPr>
                <w:t>Act</w:t>
              </w:r>
            </w:hyperlink>
            <w:r w:rsidR="00857168">
              <w:t xml:space="preserve"> </w:t>
            </w:r>
            <w:r>
              <w:t>and</w:t>
            </w:r>
            <w:r w:rsidR="00857168">
              <w:t xml:space="preserve"> </w:t>
            </w:r>
            <w:r>
              <w:t>Part</w:t>
            </w:r>
            <w:r w:rsidR="00857168">
              <w:t xml:space="preserve"> </w:t>
            </w:r>
            <w:r>
              <w:t>7</w:t>
            </w:r>
            <w:r w:rsidR="00857168">
              <w:t xml:space="preserve"> </w:t>
            </w:r>
            <w:r>
              <w:t>of</w:t>
            </w:r>
            <w:r w:rsidR="00857168">
              <w:t xml:space="preserve"> </w:t>
            </w:r>
            <w:r>
              <w:t>the</w:t>
            </w:r>
            <w:r w:rsidR="00857168">
              <w:t xml:space="preserve"> </w:t>
            </w:r>
            <w:hyperlink r:id="rId161" w:tooltip="Link to Financial Management Act 1994 website" w:history="1">
              <w:r w:rsidRPr="00AB4E60">
                <w:rPr>
                  <w:rStyle w:val="Hyperlink"/>
                  <w:i/>
                  <w:iCs/>
                </w:rPr>
                <w:t>Financial</w:t>
              </w:r>
              <w:r w:rsidR="00857168" w:rsidRPr="00AB4E60">
                <w:rPr>
                  <w:rStyle w:val="Hyperlink"/>
                  <w:i/>
                  <w:iCs/>
                </w:rPr>
                <w:t xml:space="preserve"> </w:t>
              </w:r>
              <w:r w:rsidRPr="00AB4E60">
                <w:rPr>
                  <w:rStyle w:val="Hyperlink"/>
                  <w:i/>
                  <w:iCs/>
                </w:rPr>
                <w:t>Management</w:t>
              </w:r>
              <w:r w:rsidR="00857168" w:rsidRPr="00AB4E60">
                <w:rPr>
                  <w:rStyle w:val="Hyperlink"/>
                  <w:i/>
                  <w:iCs/>
                </w:rPr>
                <w:t xml:space="preserve"> </w:t>
              </w:r>
              <w:r w:rsidRPr="00AB4E60">
                <w:rPr>
                  <w:rStyle w:val="Hyperlink"/>
                  <w:i/>
                  <w:iCs/>
                </w:rPr>
                <w:t>Act</w:t>
              </w:r>
              <w:r w:rsidR="00857168" w:rsidRPr="00AB4E60">
                <w:rPr>
                  <w:rStyle w:val="Hyperlink"/>
                  <w:i/>
                  <w:iCs/>
                </w:rPr>
                <w:t xml:space="preserve"> </w:t>
              </w:r>
              <w:r w:rsidRPr="00AB4E60">
                <w:rPr>
                  <w:rStyle w:val="Hyperlink"/>
                  <w:i/>
                  <w:iCs/>
                </w:rPr>
                <w:t>1994</w:t>
              </w:r>
            </w:hyperlink>
          </w:p>
        </w:tc>
      </w:tr>
      <w:tr w:rsidR="00B4785B" w14:paraId="0851C096" w14:textId="77777777" w:rsidTr="00080832">
        <w:trPr>
          <w:trHeight w:val="60"/>
        </w:trPr>
        <w:tc>
          <w:tcPr>
            <w:tcW w:w="2184" w:type="dxa"/>
          </w:tcPr>
          <w:p w14:paraId="1DF31D19" w14:textId="1F68436B" w:rsidR="00B4785B" w:rsidRDefault="00E155CB" w:rsidP="00C40837">
            <w:pPr>
              <w:pStyle w:val="Tabletext"/>
            </w:pPr>
            <w:r>
              <w:t>Water</w:t>
            </w:r>
            <w:r w:rsidR="00857168">
              <w:t xml:space="preserve"> </w:t>
            </w:r>
            <w:r>
              <w:t>corporations</w:t>
            </w:r>
          </w:p>
        </w:tc>
        <w:tc>
          <w:tcPr>
            <w:tcW w:w="7439" w:type="dxa"/>
          </w:tcPr>
          <w:p w14:paraId="12B0163C" w14:textId="56A4ADFB" w:rsidR="00B4785B" w:rsidRDefault="00E155CB" w:rsidP="00C40837">
            <w:pPr>
              <w:pStyle w:val="Tabletext"/>
            </w:pPr>
            <w:r>
              <w:t>Part</w:t>
            </w:r>
            <w:r w:rsidR="00857168">
              <w:t xml:space="preserve"> </w:t>
            </w:r>
            <w:r>
              <w:t>6</w:t>
            </w:r>
            <w:r w:rsidR="00857168">
              <w:t xml:space="preserve"> </w:t>
            </w:r>
            <w:r>
              <w:t>of</w:t>
            </w:r>
            <w:r w:rsidR="00857168">
              <w:t xml:space="preserve"> </w:t>
            </w:r>
            <w:r>
              <w:t>the</w:t>
            </w:r>
            <w:r w:rsidR="00857168">
              <w:t xml:space="preserve"> </w:t>
            </w:r>
            <w:hyperlink r:id="rId162" w:tooltip="Link to Water Act 1989 website" w:history="1">
              <w:r w:rsidR="00D85897">
                <w:rPr>
                  <w:rStyle w:val="HyperlinkItalic"/>
                </w:rPr>
                <w:t>Water Act 1989</w:t>
              </w:r>
            </w:hyperlink>
            <w:r w:rsidR="00857168">
              <w:t xml:space="preserve"> </w:t>
            </w:r>
            <w:r>
              <w:t>and</w:t>
            </w:r>
            <w:r w:rsidR="00857168">
              <w:t xml:space="preserve"> </w:t>
            </w:r>
            <w:r>
              <w:t>Part</w:t>
            </w:r>
            <w:r w:rsidR="00857168">
              <w:t xml:space="preserve"> </w:t>
            </w:r>
            <w:r>
              <w:t>7</w:t>
            </w:r>
            <w:r w:rsidR="00857168">
              <w:t xml:space="preserve"> </w:t>
            </w:r>
            <w:r>
              <w:t>of</w:t>
            </w:r>
            <w:r w:rsidR="00857168">
              <w:t xml:space="preserve"> </w:t>
            </w:r>
            <w:r>
              <w:t>the</w:t>
            </w:r>
            <w:r w:rsidR="00857168">
              <w:t xml:space="preserve"> </w:t>
            </w:r>
            <w:hyperlink r:id="rId163" w:tooltip="Link to Financial Management Act 1994 website" w:history="1">
              <w:r w:rsidR="00AB4E60" w:rsidRPr="00AB4E60">
                <w:rPr>
                  <w:rStyle w:val="Hyperlink"/>
                  <w:i/>
                  <w:iCs/>
                </w:rPr>
                <w:t>Financial Management Act 1994</w:t>
              </w:r>
            </w:hyperlink>
            <w:r>
              <w:rPr>
                <w:rFonts w:ascii="VIC-Italic" w:hAnsi="VIC-Italic" w:cs="VIC-Italic"/>
                <w:i/>
                <w:iCs/>
              </w:rPr>
              <w:t>,</w:t>
            </w:r>
            <w:r w:rsidR="00857168">
              <w:rPr>
                <w:rFonts w:ascii="VIC-Italic" w:hAnsi="VIC-Italic" w:cs="VIC-Italic"/>
                <w:i/>
                <w:iCs/>
              </w:rPr>
              <w:t xml:space="preserve"> </w:t>
            </w:r>
            <w:r>
              <w:t>and</w:t>
            </w:r>
          </w:p>
        </w:tc>
      </w:tr>
      <w:tr w:rsidR="00B4785B" w14:paraId="0942B6CF" w14:textId="77777777" w:rsidTr="00080832">
        <w:trPr>
          <w:trHeight w:val="60"/>
        </w:trPr>
        <w:tc>
          <w:tcPr>
            <w:tcW w:w="2184" w:type="dxa"/>
          </w:tcPr>
          <w:p w14:paraId="4355E43A" w14:textId="77777777" w:rsidR="00B4785B" w:rsidRDefault="00E155CB" w:rsidP="00C40837">
            <w:pPr>
              <w:pStyle w:val="Tabletext"/>
            </w:pPr>
            <w:r>
              <w:t>VEWH</w:t>
            </w:r>
          </w:p>
        </w:tc>
        <w:tc>
          <w:tcPr>
            <w:tcW w:w="7439" w:type="dxa"/>
          </w:tcPr>
          <w:p w14:paraId="51216594" w14:textId="273A318E" w:rsidR="00B4785B" w:rsidRDefault="00E155CB" w:rsidP="00C40837">
            <w:pPr>
              <w:pStyle w:val="Tabletext"/>
            </w:pPr>
            <w:r>
              <w:t>Section</w:t>
            </w:r>
            <w:r w:rsidR="00857168">
              <w:t xml:space="preserve"> </w:t>
            </w:r>
            <w:r>
              <w:t>33DS</w:t>
            </w:r>
            <w:r w:rsidR="00857168">
              <w:t xml:space="preserve"> </w:t>
            </w:r>
            <w:r>
              <w:t>of</w:t>
            </w:r>
            <w:r w:rsidR="00857168">
              <w:t xml:space="preserve"> </w:t>
            </w:r>
            <w:r>
              <w:t>the</w:t>
            </w:r>
            <w:r w:rsidR="00857168">
              <w:t xml:space="preserve"> </w:t>
            </w:r>
            <w:hyperlink r:id="rId164" w:tooltip="Link to Water Act 1989 website" w:history="1">
              <w:r w:rsidR="00D85897">
                <w:rPr>
                  <w:rStyle w:val="HyperlinkItalic"/>
                </w:rPr>
                <w:t>Water Act 1989</w:t>
              </w:r>
            </w:hyperlink>
            <w:r w:rsidR="00857168">
              <w:t xml:space="preserve"> </w:t>
            </w:r>
            <w:r>
              <w:t>and</w:t>
            </w:r>
            <w:r w:rsidR="00857168">
              <w:t xml:space="preserve"> </w:t>
            </w:r>
            <w:r>
              <w:t>Part</w:t>
            </w:r>
            <w:r w:rsidR="00857168">
              <w:t xml:space="preserve"> </w:t>
            </w:r>
            <w:r>
              <w:t>7</w:t>
            </w:r>
            <w:r w:rsidR="00857168">
              <w:t xml:space="preserve"> </w:t>
            </w:r>
            <w:r>
              <w:t>of</w:t>
            </w:r>
            <w:r w:rsidR="00857168">
              <w:t xml:space="preserve"> </w:t>
            </w:r>
            <w:r>
              <w:t>the</w:t>
            </w:r>
            <w:r w:rsidR="00857168">
              <w:t xml:space="preserve"> </w:t>
            </w:r>
            <w:hyperlink r:id="rId165" w:tooltip="Link to Financial Management Act 1994 website" w:history="1">
              <w:r w:rsidR="00AB4E60" w:rsidRPr="00AB4E60">
                <w:rPr>
                  <w:rStyle w:val="Hyperlink"/>
                  <w:i/>
                  <w:iCs/>
                </w:rPr>
                <w:t>Financial Management Act 1994</w:t>
              </w:r>
            </w:hyperlink>
            <w:r>
              <w:t>.</w:t>
            </w:r>
          </w:p>
        </w:tc>
      </w:tr>
    </w:tbl>
    <w:p w14:paraId="5F6BE715" w14:textId="77777777" w:rsidR="00B4785B" w:rsidRDefault="00B4785B" w:rsidP="00C40837">
      <w:pPr>
        <w:rPr>
          <w:lang w:val="en-US"/>
        </w:rPr>
      </w:pPr>
    </w:p>
    <w:p w14:paraId="498D0032" w14:textId="30237580" w:rsidR="00B4785B" w:rsidRDefault="00E155CB" w:rsidP="00857168">
      <w:r>
        <w:t>The</w:t>
      </w:r>
      <w:r w:rsidR="00857168">
        <w:t xml:space="preserve"> </w:t>
      </w:r>
      <w:r>
        <w:t>Victorian</w:t>
      </w:r>
      <w:r w:rsidR="00857168">
        <w:t xml:space="preserve"> </w:t>
      </w:r>
      <w:r>
        <w:t>Auditor-General</w:t>
      </w:r>
      <w:r w:rsidR="00857168">
        <w:t xml:space="preserve"> </w:t>
      </w:r>
      <w:r>
        <w:t>audits</w:t>
      </w:r>
      <w:r w:rsidR="00857168">
        <w:t xml:space="preserve"> </w:t>
      </w:r>
      <w:r>
        <w:t>the</w:t>
      </w:r>
      <w:r w:rsidR="00857168">
        <w:t xml:space="preserve"> </w:t>
      </w:r>
      <w:r>
        <w:t>financial</w:t>
      </w:r>
      <w:r w:rsidR="00857168">
        <w:t xml:space="preserve"> </w:t>
      </w:r>
      <w:r>
        <w:t>statements</w:t>
      </w:r>
      <w:r w:rsidR="00857168">
        <w:t xml:space="preserve"> </w:t>
      </w:r>
      <w:r>
        <w:t>in</w:t>
      </w:r>
      <w:r w:rsidR="00857168">
        <w:t xml:space="preserve"> </w:t>
      </w:r>
      <w:r>
        <w:t>the</w:t>
      </w:r>
      <w:r w:rsidR="00857168">
        <w:t xml:space="preserve"> </w:t>
      </w:r>
      <w:r>
        <w:t>annual</w:t>
      </w:r>
      <w:r w:rsidR="00857168">
        <w:t xml:space="preserve"> </w:t>
      </w:r>
      <w:r>
        <w:t>report</w:t>
      </w:r>
      <w:r w:rsidR="00857168">
        <w:t xml:space="preserve"> </w:t>
      </w:r>
      <w:r>
        <w:t>for</w:t>
      </w:r>
      <w:r w:rsidR="00857168">
        <w:t xml:space="preserve"> </w:t>
      </w:r>
      <w:r>
        <w:t>water</w:t>
      </w:r>
      <w:r w:rsidR="00857168">
        <w:t xml:space="preserve"> </w:t>
      </w:r>
      <w:r>
        <w:t>entities</w:t>
      </w:r>
      <w:r w:rsidR="00857168">
        <w:t xml:space="preserve"> </w:t>
      </w:r>
      <w:r>
        <w:t>before</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tables</w:t>
      </w:r>
      <w:r w:rsidR="00857168">
        <w:t xml:space="preserve"> </w:t>
      </w:r>
      <w:r>
        <w:t>the</w:t>
      </w:r>
      <w:r w:rsidR="00857168">
        <w:t xml:space="preserve"> </w:t>
      </w:r>
      <w:r>
        <w:t>report</w:t>
      </w:r>
      <w:r w:rsidR="00857168">
        <w:t xml:space="preserve"> </w:t>
      </w:r>
      <w:r>
        <w:t>in</w:t>
      </w:r>
      <w:r w:rsidR="00857168">
        <w:t xml:space="preserve"> </w:t>
      </w:r>
      <w:r>
        <w:t>Parliament.</w:t>
      </w:r>
      <w:r w:rsidR="00857168">
        <w:t xml:space="preserve"> </w:t>
      </w:r>
      <w:r>
        <w:t>The</w:t>
      </w:r>
      <w:r w:rsidR="00857168">
        <w:t xml:space="preserve"> </w:t>
      </w:r>
      <w:r>
        <w:t>Victorian</w:t>
      </w:r>
      <w:r w:rsidR="00857168">
        <w:t xml:space="preserve"> </w:t>
      </w:r>
      <w:r>
        <w:t>Auditor-General’s</w:t>
      </w:r>
      <w:r w:rsidR="00857168">
        <w:t xml:space="preserve"> </w:t>
      </w:r>
      <w:r>
        <w:t>Office</w:t>
      </w:r>
      <w:r w:rsidR="00857168">
        <w:t xml:space="preserve"> </w:t>
      </w:r>
      <w:r>
        <w:t>(VAGO)</w:t>
      </w:r>
      <w:r w:rsidR="00857168">
        <w:t xml:space="preserve"> </w:t>
      </w:r>
      <w:r>
        <w:t>must</w:t>
      </w:r>
      <w:r w:rsidR="00857168">
        <w:t xml:space="preserve"> </w:t>
      </w:r>
      <w:r>
        <w:t>audit</w:t>
      </w:r>
      <w:r w:rsidR="00857168">
        <w:t xml:space="preserve"> </w:t>
      </w:r>
      <w:r>
        <w:t>water</w:t>
      </w:r>
      <w:r w:rsidR="00857168">
        <w:t xml:space="preserve"> </w:t>
      </w:r>
      <w:r>
        <w:t>corporation’s</w:t>
      </w:r>
      <w:r w:rsidR="00857168">
        <w:t xml:space="preserve"> </w:t>
      </w:r>
      <w:r>
        <w:t>financial</w:t>
      </w:r>
      <w:r w:rsidR="00857168">
        <w:t xml:space="preserve"> </w:t>
      </w:r>
      <w:r>
        <w:t>statements,</w:t>
      </w:r>
      <w:r w:rsidR="00857168">
        <w:t xml:space="preserve"> </w:t>
      </w:r>
      <w:r>
        <w:t>and</w:t>
      </w:r>
      <w:r w:rsidR="00857168">
        <w:t xml:space="preserve"> </w:t>
      </w:r>
      <w:r>
        <w:t>VEWH</w:t>
      </w:r>
      <w:r w:rsidR="00857168">
        <w:t xml:space="preserve"> </w:t>
      </w:r>
      <w:r>
        <w:t>and</w:t>
      </w:r>
      <w:r w:rsidR="00857168">
        <w:t xml:space="preserve"> </w:t>
      </w:r>
      <w:r>
        <w:t>CMA</w:t>
      </w:r>
      <w:r w:rsidR="00857168">
        <w:t xml:space="preserve"> </w:t>
      </w:r>
      <w:r>
        <w:t>annual</w:t>
      </w:r>
      <w:r w:rsidR="00857168">
        <w:t xml:space="preserve"> </w:t>
      </w:r>
      <w:r>
        <w:t>reports</w:t>
      </w:r>
      <w:r w:rsidR="00857168">
        <w:t xml:space="preserve"> </w:t>
      </w:r>
      <w:r>
        <w:t>by</w:t>
      </w:r>
      <w:r w:rsidR="00857168">
        <w:t xml:space="preserve"> </w:t>
      </w:r>
      <w:r>
        <w:t>a</w:t>
      </w:r>
      <w:r w:rsidR="00857168">
        <w:t xml:space="preserve"> </w:t>
      </w:r>
      <w:r>
        <w:t>set</w:t>
      </w:r>
      <w:r w:rsidR="00857168">
        <w:t xml:space="preserve"> </w:t>
      </w:r>
      <w:r>
        <w:t>date</w:t>
      </w:r>
      <w:r w:rsidR="00857168">
        <w:t xml:space="preserve"> </w:t>
      </w:r>
      <w:r>
        <w:t>each</w:t>
      </w:r>
      <w:r w:rsidR="00857168">
        <w:t xml:space="preserve"> </w:t>
      </w:r>
      <w:r>
        <w:t>year</w:t>
      </w:r>
      <w:r w:rsidR="00857168">
        <w:t xml:space="preserve"> </w:t>
      </w:r>
      <w:r>
        <w:t>before</w:t>
      </w:r>
      <w:r w:rsidR="00857168">
        <w:t xml:space="preserve"> </w:t>
      </w:r>
      <w:r>
        <w:t>the</w:t>
      </w:r>
      <w:r w:rsidR="00857168">
        <w:t xml:space="preserve"> </w:t>
      </w:r>
      <w:r>
        <w:t>Minister</w:t>
      </w:r>
      <w:r w:rsidR="00857168">
        <w:t xml:space="preserve"> </w:t>
      </w:r>
      <w:r>
        <w:t>can</w:t>
      </w:r>
      <w:r w:rsidR="00857168">
        <w:t xml:space="preserve"> </w:t>
      </w:r>
      <w:r>
        <w:t>table</w:t>
      </w:r>
      <w:r w:rsidR="00857168">
        <w:t xml:space="preserve"> </w:t>
      </w:r>
      <w:r>
        <w:t>the</w:t>
      </w:r>
      <w:r w:rsidR="00857168">
        <w:t xml:space="preserve"> </w:t>
      </w:r>
      <w:r>
        <w:t>reports</w:t>
      </w:r>
      <w:r w:rsidR="00857168">
        <w:t xml:space="preserve"> </w:t>
      </w:r>
      <w:r>
        <w:t>in</w:t>
      </w:r>
      <w:r w:rsidR="00857168">
        <w:t xml:space="preserve"> </w:t>
      </w:r>
      <w:r>
        <w:t>Parliament.</w:t>
      </w:r>
    </w:p>
    <w:p w14:paraId="414D69C3" w14:textId="7980F328" w:rsidR="00B4785B" w:rsidRDefault="00E155CB" w:rsidP="00857168">
      <w:r>
        <w:t>VAGO</w:t>
      </w:r>
      <w:r w:rsidR="00857168">
        <w:t xml:space="preserve"> </w:t>
      </w:r>
      <w:r>
        <w:t>also</w:t>
      </w:r>
      <w:r w:rsidR="00857168">
        <w:t xml:space="preserve"> </w:t>
      </w:r>
      <w:r>
        <w:t>tables</w:t>
      </w:r>
      <w:r w:rsidR="00857168">
        <w:t xml:space="preserve"> </w:t>
      </w:r>
      <w:r>
        <w:t>an</w:t>
      </w:r>
      <w:r w:rsidR="00857168">
        <w:t xml:space="preserve"> </w:t>
      </w:r>
      <w:r>
        <w:t>annual</w:t>
      </w:r>
      <w:r w:rsidR="00857168">
        <w:t xml:space="preserve"> </w:t>
      </w:r>
      <w:r>
        <w:t>audit</w:t>
      </w:r>
      <w:r w:rsidR="00857168">
        <w:t xml:space="preserve"> </w:t>
      </w:r>
      <w:r>
        <w:t>of</w:t>
      </w:r>
      <w:r w:rsidR="00857168">
        <w:t xml:space="preserve"> </w:t>
      </w:r>
      <w:r>
        <w:t>the</w:t>
      </w:r>
      <w:r w:rsidR="00857168">
        <w:t xml:space="preserve"> </w:t>
      </w:r>
      <w:r>
        <w:t>financial</w:t>
      </w:r>
      <w:r w:rsidR="00857168">
        <w:t xml:space="preserve"> </w:t>
      </w:r>
      <w:r>
        <w:t>and</w:t>
      </w:r>
      <w:r w:rsidR="00857168">
        <w:t xml:space="preserve"> </w:t>
      </w:r>
      <w:r>
        <w:t>performance</w:t>
      </w:r>
      <w:r w:rsidR="00857168">
        <w:t xml:space="preserve"> </w:t>
      </w:r>
      <w:r>
        <w:t>of</w:t>
      </w:r>
      <w:r w:rsidR="00857168">
        <w:t xml:space="preserve"> </w:t>
      </w:r>
      <w:r>
        <w:t>water</w:t>
      </w:r>
      <w:r w:rsidR="00857168">
        <w:t xml:space="preserve"> </w:t>
      </w:r>
      <w:r>
        <w:t>corporations,</w:t>
      </w:r>
      <w:r w:rsidR="00857168">
        <w:t xml:space="preserve"> </w:t>
      </w:r>
      <w:r>
        <w:t>CMAs</w:t>
      </w:r>
      <w:r w:rsidR="00857168">
        <w:t xml:space="preserve"> </w:t>
      </w:r>
      <w:r>
        <w:t>and</w:t>
      </w:r>
      <w:r w:rsidR="00857168">
        <w:t xml:space="preserve"> </w:t>
      </w:r>
      <w:r>
        <w:t>the</w:t>
      </w:r>
      <w:r w:rsidR="00857168">
        <w:t xml:space="preserve"> </w:t>
      </w:r>
      <w:r>
        <w:t>VEWH</w:t>
      </w:r>
      <w:r w:rsidR="00857168">
        <w:t xml:space="preserve"> </w:t>
      </w:r>
      <w:r>
        <w:t>in</w:t>
      </w:r>
      <w:r w:rsidR="00857168">
        <w:t xml:space="preserve"> </w:t>
      </w:r>
      <w:r>
        <w:t>the</w:t>
      </w:r>
      <w:r w:rsidR="00857168">
        <w:t xml:space="preserve"> </w:t>
      </w:r>
      <w:r>
        <w:t>Parliament.</w:t>
      </w:r>
      <w:r w:rsidR="00857168">
        <w:t xml:space="preserve"> </w:t>
      </w:r>
      <w:r>
        <w:t>The</w:t>
      </w:r>
      <w:r w:rsidR="00857168">
        <w:t xml:space="preserve"> </w:t>
      </w:r>
      <w:r>
        <w:t>organisation</w:t>
      </w:r>
      <w:r w:rsidR="00857168">
        <w:t xml:space="preserve"> </w:t>
      </w:r>
      <w:r>
        <w:t>and</w:t>
      </w:r>
      <w:r w:rsidR="00857168">
        <w:t xml:space="preserve"> </w:t>
      </w:r>
      <w:r>
        <w:t>DEECA</w:t>
      </w:r>
      <w:r w:rsidR="00857168">
        <w:t xml:space="preserve"> </w:t>
      </w:r>
      <w:r>
        <w:t>participate</w:t>
      </w:r>
      <w:r w:rsidR="00857168">
        <w:t xml:space="preserve"> </w:t>
      </w:r>
      <w:r>
        <w:t>in</w:t>
      </w:r>
      <w:r w:rsidR="00857168">
        <w:t xml:space="preserve"> </w:t>
      </w:r>
      <w:r>
        <w:t>the</w:t>
      </w:r>
      <w:r w:rsidR="00857168">
        <w:t xml:space="preserve"> </w:t>
      </w:r>
      <w:r>
        <w:t>audit</w:t>
      </w:r>
      <w:r w:rsidR="00857168">
        <w:t xml:space="preserve"> </w:t>
      </w:r>
      <w:r>
        <w:t>and</w:t>
      </w:r>
      <w:r w:rsidR="00857168">
        <w:t xml:space="preserve"> </w:t>
      </w:r>
      <w:r>
        <w:t>VAGO</w:t>
      </w:r>
      <w:r w:rsidR="00857168">
        <w:t xml:space="preserve"> </w:t>
      </w:r>
      <w:r>
        <w:t>will</w:t>
      </w:r>
      <w:r w:rsidR="00857168">
        <w:t xml:space="preserve"> </w:t>
      </w:r>
      <w:r>
        <w:t>examine</w:t>
      </w:r>
      <w:r w:rsidR="00857168">
        <w:t xml:space="preserve"> </w:t>
      </w:r>
      <w:r>
        <w:t>if</w:t>
      </w:r>
      <w:r w:rsidR="00857168">
        <w:t xml:space="preserve"> </w:t>
      </w:r>
      <w:r>
        <w:t>and</w:t>
      </w:r>
      <w:r w:rsidR="00857168">
        <w:t xml:space="preserve"> </w:t>
      </w:r>
      <w:r>
        <w:t>how</w:t>
      </w:r>
      <w:r w:rsidR="00857168">
        <w:t xml:space="preserve"> </w:t>
      </w:r>
      <w:r>
        <w:t>the</w:t>
      </w:r>
      <w:r w:rsidR="00857168">
        <w:t xml:space="preserve"> </w:t>
      </w:r>
      <w:r>
        <w:t>previous</w:t>
      </w:r>
      <w:r w:rsidR="00857168">
        <w:t xml:space="preserve"> </w:t>
      </w:r>
      <w:r>
        <w:t>year’s</w:t>
      </w:r>
      <w:r w:rsidR="00857168">
        <w:t xml:space="preserve"> </w:t>
      </w:r>
      <w:r>
        <w:t>recommendations</w:t>
      </w:r>
      <w:r w:rsidR="00857168">
        <w:t xml:space="preserve"> </w:t>
      </w:r>
      <w:r>
        <w:t>have</w:t>
      </w:r>
      <w:r w:rsidR="00857168">
        <w:t xml:space="preserve"> </w:t>
      </w:r>
      <w:r>
        <w:t>been</w:t>
      </w:r>
      <w:r w:rsidR="00857168">
        <w:t xml:space="preserve"> </w:t>
      </w:r>
      <w:r>
        <w:t>implemented.</w:t>
      </w:r>
    </w:p>
    <w:p w14:paraId="51DF3162" w14:textId="278624C6" w:rsidR="00B4785B" w:rsidRDefault="00E155CB" w:rsidP="00857168">
      <w:r>
        <w:t>Other</w:t>
      </w:r>
      <w:r w:rsidR="00857168">
        <w:t xml:space="preserve"> </w:t>
      </w:r>
      <w:r>
        <w:t>agencies</w:t>
      </w:r>
      <w:r w:rsidR="00857168">
        <w:t xml:space="preserve"> </w:t>
      </w:r>
      <w:r>
        <w:t>such</w:t>
      </w:r>
      <w:r w:rsidR="00857168">
        <w:t xml:space="preserve"> </w:t>
      </w:r>
      <w:r>
        <w:t>as</w:t>
      </w:r>
      <w:r w:rsidR="00857168">
        <w:t xml:space="preserve"> </w:t>
      </w:r>
      <w:r>
        <w:t>the</w:t>
      </w:r>
      <w:r w:rsidR="00857168">
        <w:t xml:space="preserve"> </w:t>
      </w:r>
      <w:r>
        <w:t>EPA</w:t>
      </w:r>
      <w:r w:rsidR="00857168">
        <w:t xml:space="preserve"> </w:t>
      </w:r>
      <w:r>
        <w:t>and</w:t>
      </w:r>
      <w:r w:rsidR="00857168">
        <w:t xml:space="preserve"> </w:t>
      </w:r>
      <w:r>
        <w:t>ESC</w:t>
      </w:r>
      <w:r w:rsidR="00857168">
        <w:t xml:space="preserve"> </w:t>
      </w:r>
      <w:r>
        <w:t>may</w:t>
      </w:r>
      <w:r w:rsidR="00857168">
        <w:t xml:space="preserve"> </w:t>
      </w:r>
      <w:r>
        <w:t>also</w:t>
      </w:r>
      <w:r w:rsidR="00857168">
        <w:t xml:space="preserve"> </w:t>
      </w:r>
      <w:r>
        <w:t>have</w:t>
      </w:r>
      <w:r w:rsidR="00857168">
        <w:t xml:space="preserve"> </w:t>
      </w:r>
      <w:r>
        <w:t>annual</w:t>
      </w:r>
      <w:r w:rsidR="00857168">
        <w:t xml:space="preserve"> </w:t>
      </w:r>
      <w:r>
        <w:t>reporting</w:t>
      </w:r>
      <w:r w:rsidR="00857168">
        <w:t xml:space="preserve"> </w:t>
      </w:r>
      <w:r>
        <w:t>requirements</w:t>
      </w:r>
      <w:r w:rsidR="00857168">
        <w:t xml:space="preserve"> </w:t>
      </w:r>
      <w:r>
        <w:t>for</w:t>
      </w:r>
      <w:r w:rsidR="00857168">
        <w:t xml:space="preserve"> </w:t>
      </w:r>
      <w:r>
        <w:t>water</w:t>
      </w:r>
      <w:r w:rsidR="00857168">
        <w:t xml:space="preserve"> </w:t>
      </w:r>
      <w:r>
        <w:t>corporations.</w:t>
      </w:r>
    </w:p>
    <w:p w14:paraId="7A766ABE" w14:textId="31C04019" w:rsidR="00B4785B" w:rsidRDefault="00E155CB" w:rsidP="00857168">
      <w:r>
        <w:t>To</w:t>
      </w:r>
      <w:r w:rsidR="00857168">
        <w:t xml:space="preserve"> </w:t>
      </w:r>
      <w:r>
        <w:t>ensure</w:t>
      </w:r>
      <w:r w:rsidR="00857168">
        <w:t xml:space="preserve"> </w:t>
      </w:r>
      <w:r>
        <w:t>the</w:t>
      </w:r>
      <w:r w:rsidR="00857168">
        <w:t xml:space="preserve"> </w:t>
      </w:r>
      <w:r>
        <w:t>Ministers</w:t>
      </w:r>
      <w:r w:rsidR="00857168">
        <w:t xml:space="preserve"> </w:t>
      </w:r>
      <w:r>
        <w:t>and</w:t>
      </w:r>
      <w:r w:rsidR="00857168">
        <w:t xml:space="preserve"> </w:t>
      </w:r>
      <w:r>
        <w:t>Treasurer</w:t>
      </w:r>
      <w:r w:rsidR="00857168">
        <w:t xml:space="preserve"> </w:t>
      </w:r>
      <w:r>
        <w:t>are</w:t>
      </w:r>
      <w:r w:rsidR="00857168">
        <w:t xml:space="preserve"> </w:t>
      </w:r>
      <w:r>
        <w:t>kept</w:t>
      </w:r>
      <w:r w:rsidR="00857168">
        <w:t xml:space="preserve"> </w:t>
      </w:r>
      <w:r>
        <w:t>up</w:t>
      </w:r>
      <w:r w:rsidR="00857168">
        <w:t xml:space="preserve"> </w:t>
      </w:r>
      <w:r>
        <w:t>to</w:t>
      </w:r>
      <w:r w:rsidR="00857168">
        <w:t xml:space="preserve"> </w:t>
      </w:r>
      <w:r>
        <w:t>date</w:t>
      </w:r>
      <w:r w:rsidR="00857168">
        <w:t xml:space="preserve"> </w:t>
      </w:r>
      <w:r>
        <w:t>with</w:t>
      </w:r>
      <w:r w:rsidR="00857168">
        <w:t xml:space="preserve"> </w:t>
      </w:r>
      <w:r>
        <w:t>the</w:t>
      </w:r>
      <w:r w:rsidR="00857168">
        <w:t xml:space="preserve"> </w:t>
      </w:r>
      <w:r>
        <w:t>activities</w:t>
      </w:r>
      <w:r w:rsidR="00857168">
        <w:t xml:space="preserve"> </w:t>
      </w:r>
      <w:r>
        <w:t>of</w:t>
      </w:r>
      <w:r w:rsidR="00857168">
        <w:t xml:space="preserve"> </w:t>
      </w:r>
      <w:r>
        <w:t>each</w:t>
      </w:r>
      <w:r w:rsidR="00857168">
        <w:t xml:space="preserve"> </w:t>
      </w:r>
      <w:r>
        <w:t>organisation,</w:t>
      </w:r>
      <w:r w:rsidR="00857168">
        <w:t xml:space="preserve"> </w:t>
      </w:r>
      <w:r>
        <w:t>water</w:t>
      </w:r>
      <w:r w:rsidR="00857168">
        <w:t xml:space="preserve"> </w:t>
      </w:r>
      <w:r>
        <w:t>corporations</w:t>
      </w:r>
      <w:r w:rsidR="00857168">
        <w:t xml:space="preserve"> </w:t>
      </w:r>
      <w:r>
        <w:t>are</w:t>
      </w:r>
      <w:r w:rsidR="00857168">
        <w:t xml:space="preserve"> </w:t>
      </w:r>
      <w:r>
        <w:t>required</w:t>
      </w:r>
      <w:r w:rsidR="00857168">
        <w:t xml:space="preserve"> </w:t>
      </w:r>
      <w:r>
        <w:t>to</w:t>
      </w:r>
      <w:r w:rsidR="00857168">
        <w:t xml:space="preserve"> </w:t>
      </w:r>
      <w:r>
        <w:t>submit</w:t>
      </w:r>
      <w:r w:rsidR="00857168">
        <w:t xml:space="preserve"> </w:t>
      </w:r>
      <w:r>
        <w:t>quarterly</w:t>
      </w:r>
      <w:r w:rsidR="00857168">
        <w:t xml:space="preserve"> </w:t>
      </w:r>
      <w:r>
        <w:t>and</w:t>
      </w:r>
      <w:r w:rsidR="00857168">
        <w:t xml:space="preserve"> </w:t>
      </w:r>
      <w:r>
        <w:t>half-yearly</w:t>
      </w:r>
      <w:r w:rsidR="00857168">
        <w:t xml:space="preserve"> </w:t>
      </w:r>
      <w:r>
        <w:t>progress</w:t>
      </w:r>
      <w:r w:rsidR="00857168">
        <w:t xml:space="preserve"> </w:t>
      </w:r>
      <w:r>
        <w:t>reports.</w:t>
      </w:r>
      <w:r w:rsidR="00857168">
        <w:t xml:space="preserve"> </w:t>
      </w:r>
      <w:r>
        <w:t>CMAs</w:t>
      </w:r>
      <w:r w:rsidR="00857168">
        <w:t xml:space="preserve"> </w:t>
      </w:r>
      <w:r>
        <w:t>are</w:t>
      </w:r>
      <w:r w:rsidR="00857168">
        <w:t xml:space="preserve"> </w:t>
      </w:r>
      <w:r>
        <w:t>required</w:t>
      </w:r>
      <w:r w:rsidR="00857168">
        <w:t xml:space="preserve"> </w:t>
      </w:r>
      <w:r>
        <w:t>to</w:t>
      </w:r>
      <w:r w:rsidR="00857168">
        <w:t xml:space="preserve"> </w:t>
      </w:r>
      <w:r>
        <w:t>submit</w:t>
      </w:r>
      <w:r w:rsidR="00857168">
        <w:t xml:space="preserve"> </w:t>
      </w:r>
      <w:r>
        <w:t>half-yearly</w:t>
      </w:r>
      <w:r w:rsidR="00857168">
        <w:t xml:space="preserve"> </w:t>
      </w:r>
      <w:r>
        <w:t>progress</w:t>
      </w:r>
      <w:r w:rsidR="00857168">
        <w:t xml:space="preserve"> </w:t>
      </w:r>
      <w:r>
        <w:t>reports</w:t>
      </w:r>
      <w:r w:rsidR="00857168">
        <w:t xml:space="preserve"> </w:t>
      </w:r>
      <w:r>
        <w:t>to</w:t>
      </w:r>
      <w:r w:rsidR="00857168">
        <w:t xml:space="preserve"> </w:t>
      </w:r>
      <w:r>
        <w:t>their</w:t>
      </w:r>
      <w:r w:rsidR="00857168">
        <w:t xml:space="preserve"> </w:t>
      </w:r>
      <w:r>
        <w:t>respective</w:t>
      </w:r>
      <w:r w:rsidR="00857168">
        <w:t xml:space="preserve"> </w:t>
      </w:r>
      <w:r>
        <w:t>Minister.</w:t>
      </w:r>
      <w:r w:rsidR="00857168">
        <w:t xml:space="preserve"> </w:t>
      </w:r>
      <w:r>
        <w:t>Overall,</w:t>
      </w:r>
      <w:r w:rsidR="00857168">
        <w:t xml:space="preserve"> </w:t>
      </w:r>
      <w:r>
        <w:t>public</w:t>
      </w:r>
      <w:r w:rsidR="00857168">
        <w:t xml:space="preserve"> </w:t>
      </w:r>
      <w:r>
        <w:t>entities</w:t>
      </w:r>
      <w:r w:rsidR="00857168">
        <w:t xml:space="preserve"> </w:t>
      </w:r>
      <w:r>
        <w:t>generally</w:t>
      </w:r>
      <w:r w:rsidR="00857168">
        <w:t xml:space="preserve"> </w:t>
      </w:r>
      <w:r>
        <w:t>face</w:t>
      </w:r>
      <w:r w:rsidR="00857168">
        <w:t xml:space="preserve"> </w:t>
      </w:r>
      <w:r>
        <w:t>higher</w:t>
      </w:r>
      <w:r w:rsidR="00857168">
        <w:t xml:space="preserve"> </w:t>
      </w:r>
      <w:r>
        <w:t>transparency</w:t>
      </w:r>
      <w:r w:rsidR="00857168">
        <w:t xml:space="preserve"> </w:t>
      </w:r>
      <w:r>
        <w:t>and</w:t>
      </w:r>
      <w:r w:rsidR="00857168">
        <w:t xml:space="preserve"> </w:t>
      </w:r>
      <w:r>
        <w:t>reporting</w:t>
      </w:r>
      <w:r w:rsidR="00857168">
        <w:t xml:space="preserve"> </w:t>
      </w:r>
      <w:r>
        <w:t>requirements</w:t>
      </w:r>
      <w:r w:rsidR="00857168">
        <w:t xml:space="preserve"> </w:t>
      </w:r>
      <w:r>
        <w:t>than</w:t>
      </w:r>
      <w:r w:rsidR="00857168">
        <w:t xml:space="preserve"> </w:t>
      </w:r>
      <w:r>
        <w:t>private</w:t>
      </w:r>
      <w:r w:rsidR="00857168">
        <w:t xml:space="preserve"> </w:t>
      </w:r>
      <w:r>
        <w:t>sector</w:t>
      </w:r>
      <w:r w:rsidR="00857168">
        <w:t xml:space="preserve"> </w:t>
      </w:r>
      <w:r>
        <w:t>organisations</w:t>
      </w:r>
      <w:r w:rsidR="00857168">
        <w:t xml:space="preserve"> </w:t>
      </w:r>
      <w:r>
        <w:t>or</w:t>
      </w:r>
      <w:r w:rsidR="00857168">
        <w:t xml:space="preserve"> </w:t>
      </w:r>
      <w:r>
        <w:t>businesses.</w:t>
      </w:r>
    </w:p>
    <w:p w14:paraId="2BE9FBAD" w14:textId="56C70DAE" w:rsidR="00B4785B" w:rsidRDefault="00E155CB" w:rsidP="00AA3B0B">
      <w:pPr>
        <w:pStyle w:val="Heading2"/>
      </w:pPr>
      <w:r>
        <w:t>Continuous</w:t>
      </w:r>
      <w:r w:rsidR="00857168">
        <w:t xml:space="preserve"> </w:t>
      </w:r>
      <w:r>
        <w:t>disclosure</w:t>
      </w:r>
    </w:p>
    <w:p w14:paraId="4A68F10A" w14:textId="26588324" w:rsidR="00B4785B" w:rsidRDefault="00E155CB" w:rsidP="00857168">
      <w:r>
        <w:t>If</w:t>
      </w:r>
      <w:r w:rsidR="00857168">
        <w:t xml:space="preserve"> </w:t>
      </w:r>
      <w:r>
        <w:t>a</w:t>
      </w:r>
      <w:r w:rsidR="00857168">
        <w:t xml:space="preserve"> </w:t>
      </w:r>
      <w:r>
        <w:t>water</w:t>
      </w:r>
      <w:r w:rsidR="00857168">
        <w:t xml:space="preserve"> </w:t>
      </w:r>
      <w:r>
        <w:t>corporation</w:t>
      </w:r>
      <w:r w:rsidR="00857168">
        <w:t xml:space="preserve"> </w:t>
      </w:r>
      <w:r>
        <w:t>or</w:t>
      </w:r>
      <w:r w:rsidR="00857168">
        <w:t xml:space="preserve"> </w:t>
      </w:r>
      <w:r>
        <w:t>CMA</w:t>
      </w:r>
      <w:r w:rsidR="00857168">
        <w:t xml:space="preserve"> </w:t>
      </w:r>
      <w:r>
        <w:t>is</w:t>
      </w:r>
      <w:r w:rsidR="00857168">
        <w:t xml:space="preserve"> </w:t>
      </w:r>
      <w:r>
        <w:t>not</w:t>
      </w:r>
      <w:r w:rsidR="00857168">
        <w:t xml:space="preserve"> </w:t>
      </w:r>
      <w:r>
        <w:t>going</w:t>
      </w:r>
      <w:r w:rsidR="00857168">
        <w:t xml:space="preserve"> </w:t>
      </w:r>
      <w:r>
        <w:t>to</w:t>
      </w:r>
      <w:r w:rsidR="00857168">
        <w:t xml:space="preserve"> </w:t>
      </w:r>
      <w:r>
        <w:t>achieve</w:t>
      </w:r>
      <w:r w:rsidR="00857168">
        <w:t xml:space="preserve"> </w:t>
      </w:r>
      <w:r>
        <w:t>an</w:t>
      </w:r>
      <w:r w:rsidR="00857168">
        <w:t xml:space="preserve"> </w:t>
      </w:r>
      <w:r>
        <w:t>objective</w:t>
      </w:r>
      <w:r w:rsidR="00857168">
        <w:t xml:space="preserve"> </w:t>
      </w:r>
      <w:r>
        <w:t>of</w:t>
      </w:r>
      <w:r w:rsidR="00857168">
        <w:t xml:space="preserve"> </w:t>
      </w:r>
      <w:r>
        <w:t>its</w:t>
      </w:r>
      <w:r w:rsidR="00857168">
        <w:t xml:space="preserve"> </w:t>
      </w:r>
      <w:r>
        <w:t>corporate</w:t>
      </w:r>
      <w:r w:rsidR="00857168">
        <w:t xml:space="preserve"> </w:t>
      </w:r>
      <w:r>
        <w:t>plan,</w:t>
      </w:r>
      <w:r w:rsidR="00857168">
        <w:t xml:space="preserve"> </w:t>
      </w:r>
      <w:r>
        <w:t>it</w:t>
      </w:r>
      <w:r w:rsidR="00857168">
        <w:t xml:space="preserve"> </w:t>
      </w:r>
      <w:r>
        <w:t>must</w:t>
      </w:r>
      <w:r w:rsidR="00857168">
        <w:t xml:space="preserve"> </w:t>
      </w:r>
      <w:r>
        <w:t>notify</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and</w:t>
      </w:r>
      <w:r w:rsidR="00857168">
        <w:t xml:space="preserve"> </w:t>
      </w:r>
      <w:r>
        <w:t>for</w:t>
      </w:r>
      <w:r w:rsidR="00857168">
        <w:t xml:space="preserve"> </w:t>
      </w:r>
      <w:r>
        <w:t>water</w:t>
      </w:r>
      <w:r w:rsidR="00857168">
        <w:t xml:space="preserve"> </w:t>
      </w:r>
      <w:r>
        <w:t>corporations</w:t>
      </w:r>
      <w:r w:rsidR="00857168">
        <w:t xml:space="preserve"> </w:t>
      </w:r>
      <w:r>
        <w:t>only,</w:t>
      </w:r>
      <w:r w:rsidR="00857168">
        <w:t xml:space="preserve"> </w:t>
      </w:r>
      <w:r>
        <w:t>the</w:t>
      </w:r>
      <w:r w:rsidR="00857168">
        <w:t xml:space="preserve"> </w:t>
      </w:r>
      <w:r>
        <w:t>Treasurer,</w:t>
      </w:r>
      <w:r w:rsidR="00857168">
        <w:t xml:space="preserve"> </w:t>
      </w:r>
      <w:r>
        <w:t>as</w:t>
      </w:r>
      <w:r w:rsidR="00857168">
        <w:t xml:space="preserve"> </w:t>
      </w:r>
      <w:r>
        <w:t>soon</w:t>
      </w:r>
      <w:r w:rsidR="00857168">
        <w:t xml:space="preserve"> </w:t>
      </w:r>
      <w:r>
        <w:t>as</w:t>
      </w:r>
      <w:r w:rsidR="00857168">
        <w:t xml:space="preserve"> </w:t>
      </w:r>
      <w:r>
        <w:t>it</w:t>
      </w:r>
      <w:r w:rsidR="00857168">
        <w:t xml:space="preserve"> </w:t>
      </w:r>
      <w:r>
        <w:t>becomes</w:t>
      </w:r>
      <w:r w:rsidR="00857168">
        <w:t xml:space="preserve"> </w:t>
      </w:r>
      <w:r>
        <w:t>aware</w:t>
      </w:r>
      <w:r w:rsidR="00857168">
        <w:t xml:space="preserve"> </w:t>
      </w:r>
      <w:r>
        <w:t>and</w:t>
      </w:r>
      <w:r w:rsidR="00857168">
        <w:t xml:space="preserve"> </w:t>
      </w:r>
      <w:r>
        <w:t>explain</w:t>
      </w:r>
      <w:r w:rsidR="00857168">
        <w:t xml:space="preserve"> </w:t>
      </w:r>
      <w:r>
        <w:t>why.</w:t>
      </w:r>
    </w:p>
    <w:p w14:paraId="36F3FAA1" w14:textId="54072EE6" w:rsidR="00B4785B" w:rsidRDefault="00E155CB" w:rsidP="00857168">
      <w:r>
        <w:t>Quarterly</w:t>
      </w:r>
      <w:r w:rsidR="00857168">
        <w:t xml:space="preserve"> </w:t>
      </w:r>
      <w:r>
        <w:t>reporting</w:t>
      </w:r>
      <w:r w:rsidR="00857168">
        <w:t xml:space="preserve"> </w:t>
      </w:r>
      <w:r>
        <w:t>and</w:t>
      </w:r>
      <w:r w:rsidR="00857168">
        <w:t xml:space="preserve"> </w:t>
      </w:r>
      <w:r>
        <w:t>continuous</w:t>
      </w:r>
      <w:r w:rsidR="00857168">
        <w:t xml:space="preserve"> </w:t>
      </w:r>
      <w:r>
        <w:t>disclosure</w:t>
      </w:r>
      <w:r w:rsidR="00857168">
        <w:t xml:space="preserve"> </w:t>
      </w:r>
      <w:r>
        <w:t>requirements</w:t>
      </w:r>
      <w:r w:rsidR="00857168">
        <w:t xml:space="preserve"> </w:t>
      </w:r>
      <w:r>
        <w:t>are</w:t>
      </w:r>
      <w:r w:rsidR="00857168">
        <w:t xml:space="preserve"> </w:t>
      </w:r>
      <w:r>
        <w:t>designed</w:t>
      </w:r>
      <w:r w:rsidR="00857168">
        <w:t xml:space="preserve"> </w:t>
      </w:r>
      <w:r>
        <w:t>to</w:t>
      </w:r>
      <w:r w:rsidR="00857168">
        <w:t xml:space="preserve"> </w:t>
      </w:r>
      <w:r>
        <w:t>ensure</w:t>
      </w:r>
      <w:r w:rsidR="00857168">
        <w:t xml:space="preserve"> </w:t>
      </w:r>
      <w:r>
        <w:t>a</w:t>
      </w:r>
      <w:r w:rsidR="00857168">
        <w:t xml:space="preserve"> </w:t>
      </w:r>
      <w:r>
        <w:t>regular</w:t>
      </w:r>
      <w:r w:rsidR="00857168">
        <w:t xml:space="preserve"> </w:t>
      </w:r>
      <w:r>
        <w:t>flow</w:t>
      </w:r>
      <w:r w:rsidR="00857168">
        <w:t xml:space="preserve"> </w:t>
      </w:r>
      <w:r>
        <w:t>of</w:t>
      </w:r>
      <w:r w:rsidR="00857168">
        <w:t xml:space="preserve"> </w:t>
      </w:r>
      <w:r>
        <w:t>information</w:t>
      </w:r>
      <w:r w:rsidR="00857168">
        <w:t xml:space="preserve"> </w:t>
      </w:r>
      <w:r>
        <w:t>between</w:t>
      </w:r>
      <w:r w:rsidR="00857168">
        <w:t xml:space="preserve"> </w:t>
      </w:r>
      <w:r>
        <w:t>the</w:t>
      </w:r>
      <w:r w:rsidR="00857168">
        <w:t xml:space="preserve"> </w:t>
      </w:r>
      <w:r>
        <w:t>organisation</w:t>
      </w:r>
      <w:r w:rsidR="00857168">
        <w:t xml:space="preserve"> </w:t>
      </w:r>
      <w:r>
        <w:t>and</w:t>
      </w:r>
      <w:r w:rsidR="00857168">
        <w:t xml:space="preserve"> </w:t>
      </w:r>
      <w:r>
        <w:t>relevant</w:t>
      </w:r>
      <w:r w:rsidR="00857168">
        <w:t xml:space="preserve"> </w:t>
      </w:r>
      <w:r>
        <w:t>departments,</w:t>
      </w:r>
      <w:r w:rsidR="00857168">
        <w:t xml:space="preserve"> </w:t>
      </w:r>
      <w:r>
        <w:t>and</w:t>
      </w:r>
      <w:r w:rsidR="00857168">
        <w:t xml:space="preserve"> </w:t>
      </w:r>
      <w:r>
        <w:t>that</w:t>
      </w:r>
      <w:r w:rsidR="00857168">
        <w:t xml:space="preserve"> </w:t>
      </w:r>
      <w:r>
        <w:t>relevant</w:t>
      </w:r>
      <w:r w:rsidR="00857168">
        <w:t xml:space="preserve"> </w:t>
      </w:r>
      <w:r>
        <w:t>portfolio</w:t>
      </w:r>
      <w:r w:rsidR="00857168">
        <w:t xml:space="preserve"> </w:t>
      </w:r>
      <w:r>
        <w:t>Ministers</w:t>
      </w:r>
      <w:r w:rsidR="00857168">
        <w:t xml:space="preserve"> </w:t>
      </w:r>
      <w:r>
        <w:t>and</w:t>
      </w:r>
      <w:r w:rsidR="00857168">
        <w:t xml:space="preserve"> </w:t>
      </w:r>
      <w:r>
        <w:t>the</w:t>
      </w:r>
      <w:r w:rsidR="00857168">
        <w:t xml:space="preserve"> </w:t>
      </w:r>
      <w:r>
        <w:t>Treasurer</w:t>
      </w:r>
      <w:r w:rsidR="00857168">
        <w:t xml:space="preserve"> </w:t>
      </w:r>
      <w:r>
        <w:t>are</w:t>
      </w:r>
      <w:r w:rsidR="00857168">
        <w:t xml:space="preserve"> </w:t>
      </w:r>
      <w:r>
        <w:t>kept</w:t>
      </w:r>
      <w:r w:rsidR="00857168">
        <w:t xml:space="preserve"> </w:t>
      </w:r>
      <w:r>
        <w:t>fully</w:t>
      </w:r>
      <w:r w:rsidR="00857168">
        <w:t xml:space="preserve"> </w:t>
      </w:r>
      <w:r>
        <w:t>informed</w:t>
      </w:r>
      <w:r w:rsidR="00857168">
        <w:t xml:space="preserve"> </w:t>
      </w:r>
      <w:r>
        <w:t>of</w:t>
      </w:r>
      <w:r w:rsidR="00857168">
        <w:t xml:space="preserve"> </w:t>
      </w:r>
      <w:r>
        <w:t>the</w:t>
      </w:r>
      <w:r w:rsidR="00857168">
        <w:t xml:space="preserve"> </w:t>
      </w:r>
      <w:r>
        <w:t>organisation’s</w:t>
      </w:r>
      <w:r w:rsidR="00857168">
        <w:t xml:space="preserve"> </w:t>
      </w:r>
      <w:r>
        <w:t>performance</w:t>
      </w:r>
      <w:r w:rsidR="00857168">
        <w:t xml:space="preserve"> </w:t>
      </w:r>
      <w:r>
        <w:t>and</w:t>
      </w:r>
      <w:r w:rsidR="00857168">
        <w:t xml:space="preserve"> </w:t>
      </w:r>
      <w:r>
        <w:t>significant</w:t>
      </w:r>
      <w:r w:rsidR="00857168">
        <w:t xml:space="preserve"> </w:t>
      </w:r>
      <w:r>
        <w:t>issues</w:t>
      </w:r>
      <w:r w:rsidR="00857168">
        <w:t xml:space="preserve"> </w:t>
      </w:r>
      <w:r>
        <w:t>as</w:t>
      </w:r>
      <w:r w:rsidR="00857168">
        <w:t xml:space="preserve"> </w:t>
      </w:r>
      <w:r>
        <w:t>they</w:t>
      </w:r>
      <w:r w:rsidR="00857168">
        <w:t xml:space="preserve"> </w:t>
      </w:r>
      <w:r>
        <w:t>arise.</w:t>
      </w:r>
    </w:p>
    <w:p w14:paraId="48E2BED7" w14:textId="0DD47EEA" w:rsidR="00B4785B" w:rsidRDefault="00E155CB" w:rsidP="00AA3B0B">
      <w:pPr>
        <w:pStyle w:val="Heading2"/>
      </w:pPr>
      <w:r>
        <w:lastRenderedPageBreak/>
        <w:t>Emergency</w:t>
      </w:r>
      <w:r w:rsidR="00857168">
        <w:t xml:space="preserve"> </w:t>
      </w:r>
      <w:r>
        <w:t>management</w:t>
      </w:r>
    </w:p>
    <w:p w14:paraId="3DC01B77" w14:textId="1D63B767" w:rsidR="00B4785B" w:rsidRDefault="00E155CB" w:rsidP="00857168">
      <w:r>
        <w:t>Management</w:t>
      </w:r>
      <w:r w:rsidR="00857168">
        <w:t xml:space="preserve"> </w:t>
      </w:r>
      <w:r>
        <w:t>of</w:t>
      </w:r>
      <w:r w:rsidR="00857168">
        <w:t xml:space="preserve"> </w:t>
      </w:r>
      <w:r>
        <w:t>emergency</w:t>
      </w:r>
      <w:r w:rsidR="00857168">
        <w:t xml:space="preserve"> </w:t>
      </w:r>
      <w:r>
        <w:t>risks</w:t>
      </w:r>
      <w:r w:rsidR="00857168">
        <w:t xml:space="preserve"> </w:t>
      </w:r>
      <w:r>
        <w:t>is</w:t>
      </w:r>
      <w:r w:rsidR="00857168">
        <w:t xml:space="preserve"> </w:t>
      </w:r>
      <w:r>
        <w:t>a</w:t>
      </w:r>
      <w:r w:rsidR="00857168">
        <w:t xml:space="preserve"> </w:t>
      </w:r>
      <w:r>
        <w:t>key</w:t>
      </w:r>
      <w:r w:rsidR="00857168">
        <w:t xml:space="preserve"> </w:t>
      </w:r>
      <w:r>
        <w:t>responsibility</w:t>
      </w:r>
      <w:r w:rsidR="00857168">
        <w:t xml:space="preserve"> </w:t>
      </w:r>
      <w:r>
        <w:t>of</w:t>
      </w:r>
      <w:r w:rsidR="00857168">
        <w:t xml:space="preserve"> </w:t>
      </w:r>
      <w:r>
        <w:t>the</w:t>
      </w:r>
      <w:r w:rsidR="00857168">
        <w:t xml:space="preserve"> </w:t>
      </w:r>
      <w:r>
        <w:t>Victorian</w:t>
      </w:r>
      <w:r w:rsidR="00857168">
        <w:t xml:space="preserve"> </w:t>
      </w:r>
      <w:r>
        <w:t>Government.</w:t>
      </w:r>
      <w:r w:rsidR="00857168">
        <w:t xml:space="preserve"> </w:t>
      </w:r>
      <w:r>
        <w:t>It</w:t>
      </w:r>
      <w:r w:rsidR="00857168">
        <w:t xml:space="preserve"> </w:t>
      </w:r>
      <w:r>
        <w:t>is</w:t>
      </w:r>
      <w:r w:rsidR="00857168">
        <w:t xml:space="preserve"> </w:t>
      </w:r>
      <w:r>
        <w:t>a</w:t>
      </w:r>
      <w:r w:rsidR="00857168">
        <w:t xml:space="preserve"> </w:t>
      </w:r>
      <w:r>
        <w:t>shared</w:t>
      </w:r>
      <w:r w:rsidR="00857168">
        <w:t xml:space="preserve"> </w:t>
      </w:r>
      <w:r>
        <w:t>responsibility</w:t>
      </w:r>
      <w:r w:rsidR="00857168">
        <w:t xml:space="preserve"> </w:t>
      </w:r>
      <w:r>
        <w:t>managed</w:t>
      </w:r>
      <w:r w:rsidR="00857168">
        <w:t xml:space="preserve"> </w:t>
      </w:r>
      <w:r>
        <w:t>by</w:t>
      </w:r>
      <w:r w:rsidR="00857168">
        <w:t xml:space="preserve"> </w:t>
      </w:r>
      <w:r>
        <w:t>partnership</w:t>
      </w:r>
      <w:r w:rsidR="00857168">
        <w:t xml:space="preserve"> </w:t>
      </w:r>
      <w:r>
        <w:t>between</w:t>
      </w:r>
      <w:r w:rsidR="00857168">
        <w:t xml:space="preserve"> </w:t>
      </w:r>
      <w:r>
        <w:t>government</w:t>
      </w:r>
      <w:r w:rsidR="00857168">
        <w:t xml:space="preserve"> </w:t>
      </w:r>
      <w:r>
        <w:t>departments</w:t>
      </w:r>
      <w:r w:rsidR="00857168">
        <w:t xml:space="preserve"> </w:t>
      </w:r>
      <w:r>
        <w:t>and</w:t>
      </w:r>
      <w:r w:rsidR="00857168">
        <w:t xml:space="preserve"> </w:t>
      </w:r>
      <w:r>
        <w:t>agencies,</w:t>
      </w:r>
      <w:r w:rsidR="00857168">
        <w:t xml:space="preserve"> </w:t>
      </w:r>
      <w:r>
        <w:t>non-government</w:t>
      </w:r>
      <w:r w:rsidR="00857168">
        <w:t xml:space="preserve"> </w:t>
      </w:r>
      <w:r>
        <w:t>organisations,</w:t>
      </w:r>
      <w:r w:rsidR="00857168">
        <w:t xml:space="preserve"> </w:t>
      </w:r>
      <w:r>
        <w:t>the</w:t>
      </w:r>
      <w:r w:rsidR="00857168">
        <w:t xml:space="preserve"> </w:t>
      </w:r>
      <w:r>
        <w:t>private</w:t>
      </w:r>
      <w:r w:rsidR="00857168">
        <w:t xml:space="preserve"> </w:t>
      </w:r>
      <w:r>
        <w:t>sector</w:t>
      </w:r>
      <w:r w:rsidR="00857168">
        <w:t xml:space="preserve"> </w:t>
      </w:r>
      <w:r>
        <w:t>and</w:t>
      </w:r>
      <w:r w:rsidR="00857168">
        <w:t xml:space="preserve"> </w:t>
      </w:r>
      <w:r>
        <w:t>communities.</w:t>
      </w:r>
    </w:p>
    <w:p w14:paraId="0DEA8A83" w14:textId="257E7E34" w:rsidR="00B4785B" w:rsidRDefault="00E155CB" w:rsidP="00AA3B0B">
      <w:pPr>
        <w:pStyle w:val="Normalbeforebullet"/>
      </w:pPr>
      <w:r>
        <w:t>Victoria’s</w:t>
      </w:r>
      <w:r w:rsidR="00857168">
        <w:t xml:space="preserve"> </w:t>
      </w:r>
      <w:r>
        <w:t>current</w:t>
      </w:r>
      <w:r w:rsidR="00857168">
        <w:t xml:space="preserve"> </w:t>
      </w:r>
      <w:r>
        <w:t>emergency</w:t>
      </w:r>
      <w:r w:rsidR="00857168">
        <w:t xml:space="preserve"> </w:t>
      </w:r>
      <w:r>
        <w:t>management</w:t>
      </w:r>
      <w:r w:rsidR="00857168">
        <w:t xml:space="preserve"> </w:t>
      </w:r>
      <w:r>
        <w:t>arrangements</w:t>
      </w:r>
      <w:r w:rsidR="00857168">
        <w:t xml:space="preserve"> </w:t>
      </w:r>
      <w:r>
        <w:t>are</w:t>
      </w:r>
      <w:r w:rsidR="00857168">
        <w:t xml:space="preserve"> </w:t>
      </w:r>
      <w:r>
        <w:t>set</w:t>
      </w:r>
      <w:r w:rsidR="00857168">
        <w:t xml:space="preserve"> </w:t>
      </w:r>
      <w:r>
        <w:t>out</w:t>
      </w:r>
      <w:r w:rsidR="00857168">
        <w:t xml:space="preserve"> </w:t>
      </w:r>
      <w:r>
        <w:t>in</w:t>
      </w:r>
      <w:r w:rsidR="00857168">
        <w:t xml:space="preserve"> </w:t>
      </w:r>
      <w:r>
        <w:t>the</w:t>
      </w:r>
      <w:r w:rsidR="00857168">
        <w:t xml:space="preserve"> </w:t>
      </w:r>
      <w:hyperlink r:id="rId166" w:tooltip="Link to Emergency Management Act 1986 pdf website" w:history="1">
        <w:r w:rsidRPr="00AA3B0B">
          <w:rPr>
            <w:rStyle w:val="Hyperlink"/>
            <w:i/>
            <w:iCs/>
          </w:rPr>
          <w:t>Emergency</w:t>
        </w:r>
        <w:r w:rsidR="00857168" w:rsidRPr="00AA3B0B">
          <w:rPr>
            <w:rStyle w:val="Hyperlink"/>
            <w:i/>
            <w:iCs/>
          </w:rPr>
          <w:t xml:space="preserve"> </w:t>
        </w:r>
        <w:r w:rsidRPr="00AA3B0B">
          <w:rPr>
            <w:rStyle w:val="Hyperlink"/>
            <w:i/>
            <w:iCs/>
          </w:rPr>
          <w:t>Management</w:t>
        </w:r>
        <w:r w:rsidR="00857168" w:rsidRPr="00AA3B0B">
          <w:rPr>
            <w:rStyle w:val="Hyperlink"/>
            <w:i/>
            <w:iCs/>
          </w:rPr>
          <w:t xml:space="preserve"> </w:t>
        </w:r>
        <w:r w:rsidRPr="00AA3B0B">
          <w:rPr>
            <w:rStyle w:val="Hyperlink"/>
            <w:i/>
            <w:iCs/>
          </w:rPr>
          <w:t>Act</w:t>
        </w:r>
        <w:r w:rsidR="00857168" w:rsidRPr="00AA3B0B">
          <w:rPr>
            <w:rStyle w:val="Hyperlink"/>
            <w:i/>
            <w:iCs/>
          </w:rPr>
          <w:t xml:space="preserve"> </w:t>
        </w:r>
        <w:r w:rsidRPr="00AA3B0B">
          <w:rPr>
            <w:rStyle w:val="Hyperlink"/>
            <w:i/>
            <w:iCs/>
          </w:rPr>
          <w:t>1986</w:t>
        </w:r>
      </w:hyperlink>
      <w:r w:rsidR="00857168">
        <w:t xml:space="preserve"> </w:t>
      </w:r>
      <w:r>
        <w:t>and</w:t>
      </w:r>
      <w:r w:rsidR="00857168">
        <w:t xml:space="preserve"> </w:t>
      </w:r>
      <w:r>
        <w:t>the</w:t>
      </w:r>
      <w:r w:rsidR="00857168">
        <w:t xml:space="preserve"> </w:t>
      </w:r>
      <w:hyperlink r:id="rId167" w:tooltip="Link to Emergency Management Act 2013 pdf website" w:history="1">
        <w:r w:rsidRPr="00AA3B0B">
          <w:rPr>
            <w:rStyle w:val="Hyperlink"/>
            <w:i/>
            <w:iCs/>
          </w:rPr>
          <w:t>Emergency</w:t>
        </w:r>
        <w:r w:rsidR="00857168" w:rsidRPr="00AA3B0B">
          <w:rPr>
            <w:rStyle w:val="Hyperlink"/>
            <w:i/>
            <w:iCs/>
          </w:rPr>
          <w:t xml:space="preserve"> </w:t>
        </w:r>
        <w:r w:rsidRPr="00AA3B0B">
          <w:rPr>
            <w:rStyle w:val="Hyperlink"/>
            <w:i/>
            <w:iCs/>
          </w:rPr>
          <w:t>Management</w:t>
        </w:r>
        <w:r w:rsidR="00857168" w:rsidRPr="00AA3B0B">
          <w:rPr>
            <w:rStyle w:val="Hyperlink"/>
            <w:i/>
            <w:iCs/>
          </w:rPr>
          <w:t xml:space="preserve"> </w:t>
        </w:r>
        <w:r w:rsidRPr="00AA3B0B">
          <w:rPr>
            <w:rStyle w:val="Hyperlink"/>
            <w:i/>
            <w:iCs/>
          </w:rPr>
          <w:t>Act</w:t>
        </w:r>
        <w:r w:rsidR="00857168" w:rsidRPr="00AA3B0B">
          <w:rPr>
            <w:rStyle w:val="Hyperlink"/>
            <w:i/>
            <w:iCs/>
          </w:rPr>
          <w:t xml:space="preserve"> </w:t>
        </w:r>
        <w:r w:rsidRPr="00AA3B0B">
          <w:rPr>
            <w:rStyle w:val="Hyperlink"/>
            <w:i/>
            <w:iCs/>
          </w:rPr>
          <w:t>2013</w:t>
        </w:r>
      </w:hyperlink>
      <w:r>
        <w:t>.</w:t>
      </w:r>
      <w:r w:rsidR="00857168">
        <w:t xml:space="preserve"> </w:t>
      </w:r>
      <w:r>
        <w:t>They</w:t>
      </w:r>
      <w:r w:rsidR="00857168">
        <w:t xml:space="preserve"> </w:t>
      </w:r>
      <w:r>
        <w:t>are</w:t>
      </w:r>
      <w:r w:rsidR="00857168">
        <w:t xml:space="preserve"> </w:t>
      </w:r>
      <w:r>
        <w:t>supported</w:t>
      </w:r>
      <w:r w:rsidR="00857168">
        <w:t xml:space="preserve"> </w:t>
      </w:r>
      <w:r>
        <w:t>by</w:t>
      </w:r>
      <w:r w:rsidR="00857168">
        <w:t xml:space="preserve"> </w:t>
      </w:r>
      <w:r>
        <w:t>the</w:t>
      </w:r>
      <w:r w:rsidR="00857168">
        <w:t xml:space="preserve"> </w:t>
      </w:r>
      <w:r>
        <w:t>Emergency</w:t>
      </w:r>
      <w:r w:rsidR="00857168">
        <w:t xml:space="preserve"> </w:t>
      </w:r>
      <w:r>
        <w:t>Management</w:t>
      </w:r>
      <w:r w:rsidR="00857168">
        <w:t xml:space="preserve"> </w:t>
      </w:r>
      <w:r>
        <w:t>Manual</w:t>
      </w:r>
      <w:r w:rsidR="00857168">
        <w:t xml:space="preserve"> </w:t>
      </w:r>
      <w:r>
        <w:t>Victoria</w:t>
      </w:r>
      <w:r w:rsidR="00857168">
        <w:t xml:space="preserve"> </w:t>
      </w:r>
      <w:r>
        <w:t>(EMMV)</w:t>
      </w:r>
      <w:r w:rsidR="00857168">
        <w:t xml:space="preserve"> </w:t>
      </w:r>
      <w:r>
        <w:t>and</w:t>
      </w:r>
      <w:r w:rsidR="00857168">
        <w:t xml:space="preserve"> </w:t>
      </w:r>
      <w:r>
        <w:t>other</w:t>
      </w:r>
      <w:r w:rsidR="00857168">
        <w:t xml:space="preserve"> </w:t>
      </w:r>
      <w:r>
        <w:t>regulatory</w:t>
      </w:r>
      <w:r w:rsidR="00857168">
        <w:t xml:space="preserve"> </w:t>
      </w:r>
      <w:r>
        <w:t>instruments.</w:t>
      </w:r>
      <w:r w:rsidR="00857168">
        <w:t xml:space="preserve"> </w:t>
      </w:r>
      <w:r>
        <w:t>These</w:t>
      </w:r>
      <w:r w:rsidR="00857168">
        <w:t xml:space="preserve"> </w:t>
      </w:r>
      <w:r>
        <w:t>documents</w:t>
      </w:r>
      <w:r w:rsidR="00857168">
        <w:t xml:space="preserve"> </w:t>
      </w:r>
      <w:r>
        <w:t>together</w:t>
      </w:r>
      <w:r w:rsidR="00857168">
        <w:t xml:space="preserve"> </w:t>
      </w:r>
      <w:r>
        <w:t>establish</w:t>
      </w:r>
      <w:r w:rsidR="00857168">
        <w:t xml:space="preserve"> </w:t>
      </w:r>
      <w:r>
        <w:t>the</w:t>
      </w:r>
      <w:r w:rsidR="00857168">
        <w:t xml:space="preserve"> </w:t>
      </w:r>
      <w:r>
        <w:t>“all</w:t>
      </w:r>
      <w:r w:rsidR="00857168">
        <w:t xml:space="preserve"> </w:t>
      </w:r>
      <w:r>
        <w:t>communities,</w:t>
      </w:r>
      <w:r w:rsidR="00857168">
        <w:t xml:space="preserve"> </w:t>
      </w:r>
      <w:r>
        <w:t>all</w:t>
      </w:r>
      <w:r w:rsidR="00857168">
        <w:t xml:space="preserve"> </w:t>
      </w:r>
      <w:r>
        <w:t>emergencies”</w:t>
      </w:r>
      <w:r w:rsidR="00857168">
        <w:t xml:space="preserve"> </w:t>
      </w:r>
      <w:r>
        <w:t>approach</w:t>
      </w:r>
      <w:r w:rsidR="00857168">
        <w:t xml:space="preserve"> </w:t>
      </w:r>
      <w:r>
        <w:t>underpinning</w:t>
      </w:r>
      <w:r w:rsidR="00857168">
        <w:t xml:space="preserve"> </w:t>
      </w:r>
      <w:r>
        <w:t>Victoria’s</w:t>
      </w:r>
      <w:r w:rsidR="00857168">
        <w:t xml:space="preserve"> </w:t>
      </w:r>
      <w:r>
        <w:t>emergency</w:t>
      </w:r>
      <w:r w:rsidR="00857168">
        <w:t xml:space="preserve"> </w:t>
      </w:r>
      <w:r>
        <w:t>management</w:t>
      </w:r>
      <w:r w:rsidR="00857168">
        <w:t xml:space="preserve"> </w:t>
      </w:r>
      <w:r>
        <w:t>arrangements.</w:t>
      </w:r>
      <w:r w:rsidR="00857168">
        <w:t xml:space="preserve"> </w:t>
      </w:r>
      <w:r>
        <w:t>They</w:t>
      </w:r>
      <w:r w:rsidR="00857168">
        <w:t xml:space="preserve"> </w:t>
      </w:r>
      <w:r>
        <w:t>provide</w:t>
      </w:r>
      <w:r w:rsidR="00857168">
        <w:t xml:space="preserve"> </w:t>
      </w:r>
      <w:r>
        <w:t>the</w:t>
      </w:r>
      <w:r w:rsidR="00857168">
        <w:t xml:space="preserve"> </w:t>
      </w:r>
      <w:r>
        <w:t>framework</w:t>
      </w:r>
      <w:r w:rsidR="00857168">
        <w:t xml:space="preserve"> </w:t>
      </w:r>
      <w:r>
        <w:t>for</w:t>
      </w:r>
      <w:r w:rsidR="00857168">
        <w:t xml:space="preserve"> </w:t>
      </w:r>
      <w:r>
        <w:t>agencies</w:t>
      </w:r>
      <w:r w:rsidR="00857168">
        <w:t xml:space="preserve"> </w:t>
      </w:r>
      <w:r>
        <w:t>to</w:t>
      </w:r>
      <w:r w:rsidR="00857168">
        <w:t xml:space="preserve"> </w:t>
      </w:r>
      <w:r>
        <w:t>come</w:t>
      </w:r>
      <w:r w:rsidR="00857168">
        <w:t xml:space="preserve"> </w:t>
      </w:r>
      <w:r>
        <w:t>together</w:t>
      </w:r>
      <w:r w:rsidR="00857168">
        <w:t xml:space="preserve"> </w:t>
      </w:r>
      <w:r>
        <w:t>to</w:t>
      </w:r>
      <w:r w:rsidR="00857168">
        <w:t xml:space="preserve"> </w:t>
      </w:r>
      <w:r>
        <w:t>help</w:t>
      </w:r>
      <w:r w:rsidR="00857168">
        <w:t xml:space="preserve"> </w:t>
      </w:r>
      <w:r>
        <w:t>prevent,</w:t>
      </w:r>
      <w:r w:rsidR="00857168">
        <w:t xml:space="preserve"> </w:t>
      </w:r>
      <w:r>
        <w:t>prepare</w:t>
      </w:r>
      <w:r w:rsidR="00857168">
        <w:t xml:space="preserve"> </w:t>
      </w:r>
      <w:r>
        <w:t>for,</w:t>
      </w:r>
      <w:r w:rsidR="00857168">
        <w:t xml:space="preserve"> </w:t>
      </w:r>
      <w:r>
        <w:t>respond</w:t>
      </w:r>
      <w:r w:rsidR="00857168">
        <w:t xml:space="preserve"> </w:t>
      </w:r>
      <w:r>
        <w:t>to</w:t>
      </w:r>
      <w:r w:rsidR="00857168">
        <w:t xml:space="preserve"> </w:t>
      </w:r>
      <w:r>
        <w:t>and</w:t>
      </w:r>
      <w:r w:rsidR="00857168">
        <w:t xml:space="preserve"> </w:t>
      </w:r>
      <w:r>
        <w:t>recover</w:t>
      </w:r>
      <w:r w:rsidR="00857168">
        <w:t xml:space="preserve"> </w:t>
      </w:r>
      <w:r>
        <w:t>from</w:t>
      </w:r>
      <w:r w:rsidR="00857168">
        <w:t xml:space="preserve"> </w:t>
      </w:r>
      <w:r>
        <w:t>emergencies</w:t>
      </w:r>
      <w:r w:rsidR="00857168">
        <w:t xml:space="preserve"> </w:t>
      </w:r>
      <w:r>
        <w:t>to</w:t>
      </w:r>
      <w:r w:rsidR="00857168">
        <w:t xml:space="preserve"> </w:t>
      </w:r>
      <w:r>
        <w:t>achieve</w:t>
      </w:r>
      <w:r w:rsidR="00857168">
        <w:t xml:space="preserve"> </w:t>
      </w:r>
      <w:r>
        <w:t>safer</w:t>
      </w:r>
      <w:r w:rsidR="00857168">
        <w:t xml:space="preserve"> </w:t>
      </w:r>
      <w:r>
        <w:t>and</w:t>
      </w:r>
      <w:r w:rsidR="00857168">
        <w:t xml:space="preserve"> </w:t>
      </w:r>
      <w:r>
        <w:t>more</w:t>
      </w:r>
      <w:r w:rsidR="00857168">
        <w:t xml:space="preserve"> </w:t>
      </w:r>
      <w:r>
        <w:t>resilient</w:t>
      </w:r>
      <w:r w:rsidR="00857168">
        <w:t xml:space="preserve"> </w:t>
      </w:r>
      <w:r>
        <w:t>communities.</w:t>
      </w:r>
      <w:r w:rsidR="00857168">
        <w:t xml:space="preserve"> </w:t>
      </w:r>
      <w:r>
        <w:t>These</w:t>
      </w:r>
      <w:r w:rsidR="00857168">
        <w:t xml:space="preserve"> </w:t>
      </w:r>
      <w:r>
        <w:t>arrangements</w:t>
      </w:r>
      <w:r w:rsidR="00857168">
        <w:t xml:space="preserve"> </w:t>
      </w:r>
      <w:r>
        <w:t>cover,</w:t>
      </w:r>
      <w:r w:rsidR="00857168">
        <w:t xml:space="preserve"> </w:t>
      </w:r>
      <w:r>
        <w:t>among</w:t>
      </w:r>
      <w:r w:rsidR="00857168">
        <w:t xml:space="preserve"> </w:t>
      </w:r>
      <w:r>
        <w:t>other</w:t>
      </w:r>
      <w:r w:rsidR="00857168">
        <w:t xml:space="preserve"> </w:t>
      </w:r>
      <w:r>
        <w:t>things:</w:t>
      </w:r>
    </w:p>
    <w:p w14:paraId="79D074BD" w14:textId="0FED90BD" w:rsidR="00B4785B" w:rsidRDefault="00AD3713" w:rsidP="00AA3B0B">
      <w:pPr>
        <w:pStyle w:val="BulletL1"/>
      </w:pPr>
      <w:hyperlink r:id="rId168" w:tooltip="Link to emergency management website" w:history="1">
        <w:r w:rsidR="00E155CB">
          <w:rPr>
            <w:rStyle w:val="Hyperlink"/>
          </w:rPr>
          <w:t>disruption</w:t>
        </w:r>
        <w:r w:rsidR="00857168">
          <w:rPr>
            <w:rStyle w:val="Hyperlink"/>
          </w:rPr>
          <w:t xml:space="preserve"> </w:t>
        </w:r>
        <w:r w:rsidR="00E155CB">
          <w:rPr>
            <w:rStyle w:val="Hyperlink"/>
          </w:rPr>
          <w:t>to</w:t>
        </w:r>
        <w:r w:rsidR="00857168">
          <w:rPr>
            <w:rStyle w:val="Hyperlink"/>
          </w:rPr>
          <w:t xml:space="preserve"> </w:t>
        </w:r>
        <w:r w:rsidR="00E155CB">
          <w:rPr>
            <w:rStyle w:val="Hyperlink"/>
          </w:rPr>
          <w:t>water</w:t>
        </w:r>
        <w:r w:rsidR="00857168">
          <w:rPr>
            <w:rStyle w:val="Hyperlink"/>
          </w:rPr>
          <w:t xml:space="preserve"> </w:t>
        </w:r>
        <w:r w:rsidR="00E155CB">
          <w:rPr>
            <w:rStyle w:val="Hyperlink"/>
          </w:rPr>
          <w:t>and</w:t>
        </w:r>
        <w:r w:rsidR="00857168">
          <w:rPr>
            <w:rStyle w:val="Hyperlink"/>
          </w:rPr>
          <w:t xml:space="preserve"> </w:t>
        </w:r>
        <w:r w:rsidR="00E155CB">
          <w:rPr>
            <w:rStyle w:val="Hyperlink"/>
          </w:rPr>
          <w:t>wastewater</w:t>
        </w:r>
      </w:hyperlink>
      <w:r w:rsidR="00857168">
        <w:t xml:space="preserve"> </w:t>
      </w:r>
      <w:r w:rsidR="00E155CB">
        <w:t>where</w:t>
      </w:r>
      <w:r w:rsidR="00857168">
        <w:t xml:space="preserve"> </w:t>
      </w:r>
      <w:r w:rsidR="00E155CB">
        <w:t>the</w:t>
      </w:r>
      <w:r w:rsidR="00857168">
        <w:t xml:space="preserve"> </w:t>
      </w:r>
      <w:r w:rsidR="00E155CB">
        <w:t>Emergency</w:t>
      </w:r>
      <w:r w:rsidR="00857168">
        <w:t xml:space="preserve"> </w:t>
      </w:r>
      <w:r w:rsidR="00E155CB">
        <w:t>Notification</w:t>
      </w:r>
      <w:r w:rsidR="00857168">
        <w:t xml:space="preserve"> </w:t>
      </w:r>
      <w:r w:rsidR="00E155CB">
        <w:t>and</w:t>
      </w:r>
      <w:r w:rsidR="00857168">
        <w:t xml:space="preserve"> </w:t>
      </w:r>
      <w:r w:rsidR="00E155CB">
        <w:t>Response</w:t>
      </w:r>
      <w:r w:rsidR="00857168">
        <w:t xml:space="preserve"> </w:t>
      </w:r>
      <w:r w:rsidR="00E155CB">
        <w:t>Protocol</w:t>
      </w:r>
      <w:r w:rsidR="00857168">
        <w:t xml:space="preserve"> </w:t>
      </w:r>
      <w:r w:rsidR="00E155CB">
        <w:t>between</w:t>
      </w:r>
      <w:r w:rsidR="00857168">
        <w:t xml:space="preserve"> </w:t>
      </w:r>
      <w:r w:rsidR="00E155CB">
        <w:t>DEECA</w:t>
      </w:r>
      <w:r w:rsidR="00857168">
        <w:t xml:space="preserve"> </w:t>
      </w:r>
      <w:r w:rsidR="00E155CB">
        <w:t>and</w:t>
      </w:r>
      <w:r w:rsidR="00857168">
        <w:t xml:space="preserve"> </w:t>
      </w:r>
      <w:r w:rsidR="00E155CB">
        <w:t>water</w:t>
      </w:r>
      <w:r w:rsidR="00857168">
        <w:t xml:space="preserve"> </w:t>
      </w:r>
      <w:r w:rsidR="00E155CB">
        <w:t>corporations</w:t>
      </w:r>
      <w:r w:rsidR="00857168">
        <w:t xml:space="preserve"> </w:t>
      </w:r>
      <w:r w:rsidR="00E155CB">
        <w:t>is</w:t>
      </w:r>
      <w:r w:rsidR="00857168">
        <w:t xml:space="preserve"> </w:t>
      </w:r>
      <w:r w:rsidR="00E155CB">
        <w:t>part</w:t>
      </w:r>
      <w:r w:rsidR="00857168">
        <w:t xml:space="preserve"> </w:t>
      </w:r>
      <w:r w:rsidR="00E155CB">
        <w:t>of</w:t>
      </w:r>
      <w:r w:rsidR="00857168">
        <w:t xml:space="preserve"> </w:t>
      </w:r>
      <w:r w:rsidR="00E155CB">
        <w:t>the</w:t>
      </w:r>
      <w:r w:rsidR="00857168">
        <w:t xml:space="preserve"> </w:t>
      </w:r>
      <w:r w:rsidR="00E155CB">
        <w:t>emergency</w:t>
      </w:r>
      <w:r w:rsidR="00857168">
        <w:t xml:space="preserve"> </w:t>
      </w:r>
      <w:r w:rsidR="00E155CB">
        <w:t>management</w:t>
      </w:r>
      <w:r w:rsidR="00857168">
        <w:t xml:space="preserve"> </w:t>
      </w:r>
      <w:r w:rsidR="00E155CB">
        <w:t>response</w:t>
      </w:r>
      <w:r w:rsidR="00857168">
        <w:t xml:space="preserve"> </w:t>
      </w:r>
      <w:r w:rsidR="00E155CB">
        <w:t>arrangements</w:t>
      </w:r>
      <w:r w:rsidR="00857168">
        <w:t xml:space="preserve"> </w:t>
      </w:r>
      <w:r w:rsidR="00E155CB">
        <w:t>between</w:t>
      </w:r>
      <w:r w:rsidR="00857168">
        <w:t xml:space="preserve"> </w:t>
      </w:r>
      <w:r w:rsidR="00E155CB">
        <w:t>DEECA</w:t>
      </w:r>
      <w:r w:rsidR="00857168">
        <w:t xml:space="preserve"> </w:t>
      </w:r>
      <w:r w:rsidR="00E155CB">
        <w:t>and</w:t>
      </w:r>
      <w:r w:rsidR="00857168">
        <w:t xml:space="preserve"> </w:t>
      </w:r>
      <w:r w:rsidR="00E155CB">
        <w:t>the</w:t>
      </w:r>
      <w:r w:rsidR="00857168">
        <w:t xml:space="preserve"> </w:t>
      </w:r>
      <w:r w:rsidR="00E155CB">
        <w:t>broader</w:t>
      </w:r>
      <w:r w:rsidR="00857168">
        <w:t xml:space="preserve"> </w:t>
      </w:r>
      <w:r w:rsidR="00E155CB">
        <w:t>water</w:t>
      </w:r>
      <w:r w:rsidR="00857168">
        <w:t xml:space="preserve"> </w:t>
      </w:r>
      <w:r w:rsidR="00E155CB">
        <w:t>sector</w:t>
      </w:r>
    </w:p>
    <w:p w14:paraId="4D1B7CDB" w14:textId="00032148" w:rsidR="00B4785B" w:rsidRDefault="00AD3713" w:rsidP="00AA3B0B">
      <w:pPr>
        <w:pStyle w:val="BulletL1"/>
      </w:pPr>
      <w:hyperlink r:id="rId169" w:tooltip="Link to dam safety management website" w:history="1">
        <w:r w:rsidR="00E155CB">
          <w:rPr>
            <w:rStyle w:val="Hyperlink"/>
          </w:rPr>
          <w:t>dam</w:t>
        </w:r>
        <w:r w:rsidR="00857168">
          <w:rPr>
            <w:rStyle w:val="Hyperlink"/>
          </w:rPr>
          <w:t xml:space="preserve"> </w:t>
        </w:r>
        <w:r w:rsidR="00E155CB">
          <w:rPr>
            <w:rStyle w:val="Hyperlink"/>
          </w:rPr>
          <w:t>safety</w:t>
        </w:r>
      </w:hyperlink>
      <w:r w:rsidR="00857168">
        <w:t xml:space="preserve"> </w:t>
      </w:r>
      <w:r w:rsidR="00E155CB">
        <w:t>where</w:t>
      </w:r>
      <w:r w:rsidR="00857168">
        <w:t xml:space="preserve"> </w:t>
      </w:r>
      <w:r w:rsidR="00E155CB">
        <w:t>under</w:t>
      </w:r>
      <w:r w:rsidR="00857168">
        <w:t xml:space="preserve"> </w:t>
      </w:r>
      <w:r w:rsidR="00E155CB">
        <w:t>its</w:t>
      </w:r>
      <w:r w:rsidR="00857168">
        <w:t xml:space="preserve"> </w:t>
      </w:r>
      <w:r w:rsidR="00E155CB">
        <w:t>Statement</w:t>
      </w:r>
      <w:r w:rsidR="00857168">
        <w:t xml:space="preserve"> </w:t>
      </w:r>
      <w:r w:rsidR="00E155CB">
        <w:t>of</w:t>
      </w:r>
      <w:r w:rsidR="00857168">
        <w:t xml:space="preserve"> </w:t>
      </w:r>
      <w:r w:rsidR="00E155CB">
        <w:t>Obligations,</w:t>
      </w:r>
      <w:r w:rsidR="00857168">
        <w:t xml:space="preserve"> </w:t>
      </w:r>
      <w:r w:rsidR="00E155CB">
        <w:t>a</w:t>
      </w:r>
      <w:r w:rsidR="00857168">
        <w:t xml:space="preserve"> </w:t>
      </w:r>
      <w:r w:rsidR="00E155CB">
        <w:t>water</w:t>
      </w:r>
      <w:r w:rsidR="00857168">
        <w:t xml:space="preserve"> </w:t>
      </w:r>
      <w:r w:rsidR="00E155CB">
        <w:t>corporation</w:t>
      </w:r>
      <w:r w:rsidR="00857168">
        <w:t xml:space="preserve"> </w:t>
      </w:r>
      <w:r w:rsidR="00E155CB">
        <w:t>must</w:t>
      </w:r>
      <w:r w:rsidR="00857168">
        <w:t xml:space="preserve"> </w:t>
      </w:r>
      <w:r w:rsidR="00E155CB">
        <w:t>also</w:t>
      </w:r>
      <w:r w:rsidR="00857168">
        <w:t xml:space="preserve"> </w:t>
      </w:r>
      <w:r w:rsidR="00E155CB">
        <w:t>comply</w:t>
      </w:r>
      <w:r w:rsidR="00857168">
        <w:t xml:space="preserve"> </w:t>
      </w:r>
      <w:r w:rsidR="00E155CB">
        <w:t>with</w:t>
      </w:r>
      <w:r w:rsidR="00857168">
        <w:t xml:space="preserve"> </w:t>
      </w:r>
      <w:r w:rsidR="00E155CB">
        <w:t>a</w:t>
      </w:r>
      <w:r w:rsidR="00857168">
        <w:t xml:space="preserve"> </w:t>
      </w:r>
      <w:r w:rsidR="00E155CB">
        <w:t>number</w:t>
      </w:r>
      <w:r w:rsidR="00857168">
        <w:t xml:space="preserve"> </w:t>
      </w:r>
      <w:r w:rsidR="00E155CB">
        <w:t>of</w:t>
      </w:r>
      <w:r w:rsidR="00857168">
        <w:t xml:space="preserve"> </w:t>
      </w:r>
      <w:hyperlink r:id="rId170" w:tooltip="Link to dam safety regulation website" w:history="1">
        <w:r w:rsidR="00E155CB">
          <w:rPr>
            <w:rStyle w:val="Hyperlink"/>
          </w:rPr>
          <w:t>dam</w:t>
        </w:r>
        <w:r w:rsidR="00857168">
          <w:rPr>
            <w:rStyle w:val="Hyperlink"/>
          </w:rPr>
          <w:t xml:space="preserve"> </w:t>
        </w:r>
        <w:r w:rsidR="00E155CB">
          <w:rPr>
            <w:rStyle w:val="Hyperlink"/>
          </w:rPr>
          <w:t>safety</w:t>
        </w:r>
        <w:r w:rsidR="00857168">
          <w:rPr>
            <w:rStyle w:val="Hyperlink"/>
          </w:rPr>
          <w:t xml:space="preserve"> </w:t>
        </w:r>
        <w:r w:rsidR="00E155CB">
          <w:rPr>
            <w:rStyle w:val="Hyperlink"/>
          </w:rPr>
          <w:t>obligations</w:t>
        </w:r>
      </w:hyperlink>
      <w:r w:rsidR="00E155CB">
        <w:t>,</w:t>
      </w:r>
      <w:r w:rsidR="00857168">
        <w:t xml:space="preserve"> </w:t>
      </w:r>
      <w:r w:rsidR="00E155CB">
        <w:t>such</w:t>
      </w:r>
      <w:r w:rsidR="00857168">
        <w:t xml:space="preserve"> </w:t>
      </w:r>
      <w:r w:rsidR="00E155CB">
        <w:t>as</w:t>
      </w:r>
      <w:r w:rsidR="00857168">
        <w:t xml:space="preserve"> </w:t>
      </w:r>
      <w:r w:rsidR="00E155CB">
        <w:t>reviewing</w:t>
      </w:r>
      <w:r w:rsidR="00857168">
        <w:t xml:space="preserve"> </w:t>
      </w:r>
      <w:r w:rsidR="00E155CB">
        <w:t>and</w:t>
      </w:r>
      <w:r w:rsidR="00857168">
        <w:t xml:space="preserve"> </w:t>
      </w:r>
      <w:r w:rsidR="00E155CB">
        <w:t>immediately</w:t>
      </w:r>
      <w:r w:rsidR="00857168">
        <w:t xml:space="preserve"> </w:t>
      </w:r>
      <w:r w:rsidR="00E155CB">
        <w:t>rectifying</w:t>
      </w:r>
      <w:r w:rsidR="00857168">
        <w:t xml:space="preserve"> </w:t>
      </w:r>
      <w:r w:rsidR="00E155CB">
        <w:t>any</w:t>
      </w:r>
      <w:r w:rsidR="00857168">
        <w:t xml:space="preserve"> </w:t>
      </w:r>
      <w:r w:rsidR="00E155CB">
        <w:t>dam</w:t>
      </w:r>
      <w:r w:rsidR="00857168">
        <w:t xml:space="preserve"> </w:t>
      </w:r>
      <w:r w:rsidR="00E155CB">
        <w:t>deficiencies</w:t>
      </w:r>
      <w:r w:rsidR="00857168">
        <w:t xml:space="preserve"> </w:t>
      </w:r>
      <w:r w:rsidR="00E155CB">
        <w:t>and</w:t>
      </w:r>
      <w:r w:rsidR="00857168">
        <w:t xml:space="preserve"> </w:t>
      </w:r>
      <w:r w:rsidR="00E155CB">
        <w:t>being</w:t>
      </w:r>
      <w:r w:rsidR="00857168">
        <w:t xml:space="preserve"> </w:t>
      </w:r>
      <w:r w:rsidR="00E155CB">
        <w:t>prepared</w:t>
      </w:r>
      <w:r w:rsidR="00857168">
        <w:t xml:space="preserve"> </w:t>
      </w:r>
      <w:r w:rsidR="00E155CB">
        <w:t>to</w:t>
      </w:r>
      <w:r w:rsidR="00857168">
        <w:t xml:space="preserve"> </w:t>
      </w:r>
      <w:r w:rsidR="00E155CB">
        <w:t>manage</w:t>
      </w:r>
      <w:r w:rsidR="00857168">
        <w:t xml:space="preserve"> </w:t>
      </w:r>
      <w:r w:rsidR="00E155CB">
        <w:t>dam</w:t>
      </w:r>
      <w:r w:rsidR="00857168">
        <w:t xml:space="preserve"> </w:t>
      </w:r>
      <w:r w:rsidR="00E155CB">
        <w:t>safety</w:t>
      </w:r>
      <w:r w:rsidR="00857168">
        <w:t xml:space="preserve"> </w:t>
      </w:r>
      <w:r w:rsidR="00E155CB">
        <w:t>incidents</w:t>
      </w:r>
    </w:p>
    <w:p w14:paraId="3291C3B0" w14:textId="77777777" w:rsidR="00B4785B" w:rsidRDefault="00E155CB" w:rsidP="00AA3B0B">
      <w:pPr>
        <w:pStyle w:val="BulletL1"/>
      </w:pPr>
      <w:r>
        <w:t>flooding</w:t>
      </w:r>
    </w:p>
    <w:p w14:paraId="1D0D0085" w14:textId="10FAADFB" w:rsidR="00B4785B" w:rsidRDefault="00E155CB" w:rsidP="00AA3B0B">
      <w:pPr>
        <w:pStyle w:val="BulletL1"/>
      </w:pPr>
      <w:r>
        <w:t>blue</w:t>
      </w:r>
      <w:r w:rsidR="00857168">
        <w:t xml:space="preserve"> </w:t>
      </w:r>
      <w:r>
        <w:t>green</w:t>
      </w:r>
      <w:r w:rsidR="00857168">
        <w:t xml:space="preserve"> </w:t>
      </w:r>
      <w:r>
        <w:t>algae,</w:t>
      </w:r>
      <w:r w:rsidR="00857168">
        <w:t xml:space="preserve"> </w:t>
      </w:r>
      <w:r>
        <w:t>and</w:t>
      </w:r>
    </w:p>
    <w:p w14:paraId="16D9B008" w14:textId="7931CB8E" w:rsidR="00B4785B" w:rsidRDefault="00E155CB" w:rsidP="00AA3B0B">
      <w:pPr>
        <w:pStyle w:val="BulletL1last"/>
      </w:pPr>
      <w:r>
        <w:t>hazardous</w:t>
      </w:r>
      <w:r w:rsidR="00857168">
        <w:t xml:space="preserve"> </w:t>
      </w:r>
      <w:r>
        <w:t>pollution</w:t>
      </w:r>
      <w:r w:rsidR="00857168">
        <w:t xml:space="preserve"> </w:t>
      </w:r>
      <w:r>
        <w:t>of</w:t>
      </w:r>
      <w:r w:rsidR="00857168">
        <w:t xml:space="preserve"> </w:t>
      </w:r>
      <w:r>
        <w:t>inland</w:t>
      </w:r>
      <w:r w:rsidR="00857168">
        <w:t xml:space="preserve"> </w:t>
      </w:r>
      <w:r>
        <w:t>water.</w:t>
      </w:r>
    </w:p>
    <w:p w14:paraId="3842E1D9" w14:textId="7DA869CC" w:rsidR="00B4785B" w:rsidRDefault="00E155CB" w:rsidP="00857168">
      <w:r>
        <w:t>Regulations</w:t>
      </w:r>
      <w:r w:rsidR="00857168">
        <w:t xml:space="preserve"> </w:t>
      </w:r>
      <w:r>
        <w:t>and</w:t>
      </w:r>
      <w:r w:rsidR="00857168">
        <w:t xml:space="preserve"> </w:t>
      </w:r>
      <w:r>
        <w:t>ministerial</w:t>
      </w:r>
      <w:r w:rsidR="00857168">
        <w:t xml:space="preserve"> </w:t>
      </w:r>
      <w:r>
        <w:t>guidelines</w:t>
      </w:r>
      <w:r w:rsidR="00857168">
        <w:t xml:space="preserve"> </w:t>
      </w:r>
      <w:r>
        <w:t>are</w:t>
      </w:r>
      <w:r w:rsidR="00857168">
        <w:t xml:space="preserve"> </w:t>
      </w:r>
      <w:r>
        <w:t>also</w:t>
      </w:r>
      <w:r w:rsidR="00857168">
        <w:t xml:space="preserve"> </w:t>
      </w:r>
      <w:r>
        <w:t>available</w:t>
      </w:r>
      <w:r w:rsidR="00857168">
        <w:t xml:space="preserve"> </w:t>
      </w:r>
      <w:r>
        <w:t>in</w:t>
      </w:r>
      <w:r w:rsidR="00857168">
        <w:t xml:space="preserve"> </w:t>
      </w:r>
      <w:r>
        <w:t>the</w:t>
      </w:r>
      <w:r w:rsidR="00857168">
        <w:t xml:space="preserve"> </w:t>
      </w:r>
      <w:hyperlink r:id="rId171" w:tooltip="Link to Emergency Management Manual Victoria website" w:history="1">
        <w:r>
          <w:rPr>
            <w:rStyle w:val="Hyperlink"/>
          </w:rPr>
          <w:t>Emergency</w:t>
        </w:r>
        <w:r w:rsidR="00857168">
          <w:rPr>
            <w:rStyle w:val="Hyperlink"/>
          </w:rPr>
          <w:t xml:space="preserve"> </w:t>
        </w:r>
        <w:r>
          <w:rPr>
            <w:rStyle w:val="Hyperlink"/>
          </w:rPr>
          <w:t>Management</w:t>
        </w:r>
        <w:r w:rsidR="00857168">
          <w:rPr>
            <w:rStyle w:val="Hyperlink"/>
          </w:rPr>
          <w:t xml:space="preserve"> </w:t>
        </w:r>
        <w:r>
          <w:rPr>
            <w:rStyle w:val="Hyperlink"/>
          </w:rPr>
          <w:t>Manual</w:t>
        </w:r>
        <w:r w:rsidR="00857168">
          <w:rPr>
            <w:rStyle w:val="Hyperlink"/>
          </w:rPr>
          <w:t xml:space="preserve"> </w:t>
        </w:r>
        <w:r>
          <w:rPr>
            <w:rStyle w:val="Hyperlink"/>
          </w:rPr>
          <w:t>Victoria</w:t>
        </w:r>
      </w:hyperlink>
      <w:r>
        <w:t>.</w:t>
      </w:r>
    </w:p>
    <w:p w14:paraId="78DF0B7C" w14:textId="0DAFACEF" w:rsidR="00B4785B" w:rsidRDefault="00E155CB" w:rsidP="00857168">
      <w:r>
        <w:t>Under</w:t>
      </w:r>
      <w:r w:rsidR="00857168">
        <w:t xml:space="preserve"> </w:t>
      </w:r>
      <w:r>
        <w:t>its</w:t>
      </w:r>
      <w:r w:rsidR="00857168">
        <w:t xml:space="preserve"> </w:t>
      </w:r>
      <w:r>
        <w:t>Statement</w:t>
      </w:r>
      <w:r w:rsidR="00857168">
        <w:t xml:space="preserve"> </w:t>
      </w:r>
      <w:r>
        <w:t>of</w:t>
      </w:r>
      <w:r w:rsidR="00857168">
        <w:t xml:space="preserve"> </w:t>
      </w:r>
      <w:r>
        <w:t>Obligations,</w:t>
      </w:r>
      <w:r w:rsidR="00857168">
        <w:t xml:space="preserve"> </w:t>
      </w:r>
      <w:r>
        <w:t>a</w:t>
      </w:r>
      <w:r w:rsidR="00857168">
        <w:t xml:space="preserve"> </w:t>
      </w:r>
      <w:r>
        <w:t>water</w:t>
      </w:r>
      <w:r w:rsidR="00857168">
        <w:t xml:space="preserve"> </w:t>
      </w:r>
      <w:r>
        <w:t>corporation</w:t>
      </w:r>
      <w:r w:rsidR="00857168">
        <w:t xml:space="preserve"> </w:t>
      </w:r>
      <w:r>
        <w:t>must</w:t>
      </w:r>
      <w:r w:rsidR="00857168">
        <w:t xml:space="preserve"> </w:t>
      </w:r>
      <w:r>
        <w:t>comply</w:t>
      </w:r>
      <w:r w:rsidR="00857168">
        <w:t xml:space="preserve"> </w:t>
      </w:r>
      <w:r>
        <w:t>with</w:t>
      </w:r>
      <w:r w:rsidR="00857168">
        <w:t xml:space="preserve"> </w:t>
      </w:r>
      <w:r>
        <w:t>emergency</w:t>
      </w:r>
      <w:r w:rsidR="00857168">
        <w:t xml:space="preserve"> </w:t>
      </w:r>
      <w:r>
        <w:t>management</w:t>
      </w:r>
      <w:r w:rsidR="00857168">
        <w:t xml:space="preserve"> </w:t>
      </w:r>
      <w:r>
        <w:t>obligations</w:t>
      </w:r>
      <w:r w:rsidR="00857168">
        <w:t xml:space="preserve"> </w:t>
      </w:r>
      <w:r>
        <w:t>involving</w:t>
      </w:r>
      <w:r w:rsidR="00857168">
        <w:t xml:space="preserve"> </w:t>
      </w:r>
      <w:r>
        <w:t>the</w:t>
      </w:r>
      <w:r w:rsidR="00857168">
        <w:t xml:space="preserve"> </w:t>
      </w:r>
      <w:r>
        <w:t>development</w:t>
      </w:r>
      <w:r w:rsidR="00857168">
        <w:t xml:space="preserve"> </w:t>
      </w:r>
      <w:r>
        <w:t>of</w:t>
      </w:r>
      <w:r w:rsidR="00857168">
        <w:t xml:space="preserve"> </w:t>
      </w:r>
      <w:r>
        <w:t>emergency</w:t>
      </w:r>
      <w:r w:rsidR="00857168">
        <w:t xml:space="preserve"> </w:t>
      </w:r>
      <w:r>
        <w:t>management</w:t>
      </w:r>
      <w:r w:rsidR="00857168">
        <w:t xml:space="preserve"> </w:t>
      </w:r>
      <w:r>
        <w:t>plans</w:t>
      </w:r>
      <w:r w:rsidR="00857168">
        <w:t xml:space="preserve"> </w:t>
      </w:r>
      <w:r>
        <w:t>for</w:t>
      </w:r>
      <w:r w:rsidR="00857168">
        <w:t xml:space="preserve"> </w:t>
      </w:r>
      <w:r>
        <w:t>all</w:t>
      </w:r>
      <w:r w:rsidR="00857168">
        <w:t xml:space="preserve"> </w:t>
      </w:r>
      <w:r>
        <w:t>hazards</w:t>
      </w:r>
      <w:r w:rsidR="00857168">
        <w:t xml:space="preserve"> </w:t>
      </w:r>
      <w:r>
        <w:t>and</w:t>
      </w:r>
      <w:r w:rsidR="00857168">
        <w:t xml:space="preserve"> </w:t>
      </w:r>
      <w:r>
        <w:t>that</w:t>
      </w:r>
      <w:r w:rsidR="00857168">
        <w:t xml:space="preserve"> </w:t>
      </w:r>
      <w:r>
        <w:t>these</w:t>
      </w:r>
      <w:r w:rsidR="00857168">
        <w:t xml:space="preserve"> </w:t>
      </w:r>
      <w:r>
        <w:t>plans</w:t>
      </w:r>
      <w:r w:rsidR="00857168">
        <w:t xml:space="preserve"> </w:t>
      </w:r>
      <w:r>
        <w:t>are</w:t>
      </w:r>
      <w:r w:rsidR="00857168">
        <w:t xml:space="preserve"> </w:t>
      </w:r>
      <w:r>
        <w:t>exercised</w:t>
      </w:r>
      <w:r w:rsidR="00857168">
        <w:t xml:space="preserve"> </w:t>
      </w:r>
      <w:r>
        <w:t>and</w:t>
      </w:r>
      <w:r w:rsidR="00857168">
        <w:t xml:space="preserve"> </w:t>
      </w:r>
      <w:r>
        <w:t>tested.</w:t>
      </w:r>
    </w:p>
    <w:p w14:paraId="1FC88318" w14:textId="11596882" w:rsidR="00B4785B" w:rsidRDefault="00E155CB" w:rsidP="009E3FB0">
      <w:pPr>
        <w:pStyle w:val="Heading2"/>
      </w:pPr>
      <w:r>
        <w:t>Critical</w:t>
      </w:r>
      <w:r w:rsidR="00857168">
        <w:t xml:space="preserve"> </w:t>
      </w:r>
      <w:r>
        <w:t>Infrastructure</w:t>
      </w:r>
      <w:r w:rsidR="00857168">
        <w:t xml:space="preserve"> </w:t>
      </w:r>
      <w:r>
        <w:t>Resilience</w:t>
      </w:r>
    </w:p>
    <w:p w14:paraId="6A59EAAF" w14:textId="311B39BD" w:rsidR="00B4785B" w:rsidRDefault="00E155CB" w:rsidP="00857168">
      <w:r>
        <w:t>The</w:t>
      </w:r>
      <w:r w:rsidR="00857168">
        <w:t xml:space="preserve"> </w:t>
      </w:r>
      <w:hyperlink r:id="rId172" w:anchor="query" w:tooltip="Link to Critical Infrastructure Resilience Strategy website" w:history="1">
        <w:r>
          <w:rPr>
            <w:rStyle w:val="Hyperlink"/>
          </w:rPr>
          <w:t>Critical</w:t>
        </w:r>
        <w:r w:rsidR="00857168">
          <w:rPr>
            <w:rStyle w:val="Hyperlink"/>
          </w:rPr>
          <w:t xml:space="preserve"> </w:t>
        </w:r>
        <w:r>
          <w:rPr>
            <w:rStyle w:val="Hyperlink"/>
          </w:rPr>
          <w:t>Infrastructure</w:t>
        </w:r>
        <w:r w:rsidR="00857168">
          <w:rPr>
            <w:rStyle w:val="Hyperlink"/>
          </w:rPr>
          <w:t xml:space="preserve"> </w:t>
        </w:r>
        <w:r>
          <w:rPr>
            <w:rStyle w:val="Hyperlink"/>
          </w:rPr>
          <w:t>Resilience</w:t>
        </w:r>
        <w:r w:rsidR="00857168">
          <w:rPr>
            <w:rStyle w:val="Hyperlink"/>
          </w:rPr>
          <w:t xml:space="preserve"> </w:t>
        </w:r>
        <w:r>
          <w:rPr>
            <w:rStyle w:val="Hyperlink"/>
          </w:rPr>
          <w:t>Strategy</w:t>
        </w:r>
      </w:hyperlink>
      <w:r w:rsidR="00857168">
        <w:t xml:space="preserve"> </w:t>
      </w:r>
      <w:r>
        <w:t>prioritises</w:t>
      </w:r>
      <w:r w:rsidR="00857168">
        <w:t xml:space="preserve"> </w:t>
      </w:r>
      <w:r>
        <w:t>and</w:t>
      </w:r>
      <w:r w:rsidR="00857168">
        <w:t xml:space="preserve"> </w:t>
      </w:r>
      <w:r>
        <w:t>sets</w:t>
      </w:r>
      <w:r w:rsidR="00857168">
        <w:t xml:space="preserve"> </w:t>
      </w:r>
      <w:r>
        <w:t>out</w:t>
      </w:r>
      <w:r w:rsidR="00857168">
        <w:t xml:space="preserve"> </w:t>
      </w:r>
      <w:r>
        <w:t>management</w:t>
      </w:r>
      <w:r w:rsidR="00857168">
        <w:t xml:space="preserve"> </w:t>
      </w:r>
      <w:r>
        <w:t>arrangements</w:t>
      </w:r>
      <w:r w:rsidR="00857168">
        <w:t xml:space="preserve"> </w:t>
      </w:r>
      <w:r>
        <w:t>of</w:t>
      </w:r>
      <w:r w:rsidR="00857168">
        <w:t xml:space="preserve"> </w:t>
      </w:r>
      <w:r>
        <w:t>critical</w:t>
      </w:r>
      <w:r w:rsidR="00857168">
        <w:t xml:space="preserve"> </w:t>
      </w:r>
      <w:r>
        <w:t>infrastructure</w:t>
      </w:r>
      <w:r w:rsidR="00857168">
        <w:t xml:space="preserve"> </w:t>
      </w:r>
      <w:r>
        <w:t>for</w:t>
      </w:r>
      <w:r w:rsidR="00857168">
        <w:t xml:space="preserve"> </w:t>
      </w:r>
      <w:r>
        <w:t>essential</w:t>
      </w:r>
      <w:r w:rsidR="00857168">
        <w:t xml:space="preserve"> </w:t>
      </w:r>
      <w:r>
        <w:t>service</w:t>
      </w:r>
      <w:r w:rsidR="00857168">
        <w:t xml:space="preserve"> </w:t>
      </w:r>
      <w:r>
        <w:t>providers.</w:t>
      </w:r>
      <w:r w:rsidR="00857168">
        <w:t xml:space="preserve"> </w:t>
      </w:r>
      <w:r>
        <w:t>The</w:t>
      </w:r>
      <w:r w:rsidR="00857168">
        <w:t xml:space="preserve"> </w:t>
      </w:r>
      <w:r>
        <w:t>Strategy</w:t>
      </w:r>
      <w:r w:rsidR="00857168">
        <w:t xml:space="preserve"> </w:t>
      </w:r>
      <w:r>
        <w:t>identifies</w:t>
      </w:r>
      <w:r w:rsidR="00857168">
        <w:t xml:space="preserve"> </w:t>
      </w:r>
      <w:r>
        <w:t>and</w:t>
      </w:r>
      <w:r w:rsidR="00857168">
        <w:t xml:space="preserve"> </w:t>
      </w:r>
      <w:r>
        <w:t>addresses</w:t>
      </w:r>
      <w:r w:rsidR="00857168">
        <w:t xml:space="preserve"> </w:t>
      </w:r>
      <w:r>
        <w:t>eight</w:t>
      </w:r>
      <w:r w:rsidR="00857168">
        <w:t xml:space="preserve"> </w:t>
      </w:r>
      <w:r>
        <w:t>critical</w:t>
      </w:r>
      <w:r w:rsidR="00857168">
        <w:t xml:space="preserve"> </w:t>
      </w:r>
      <w:r>
        <w:t>infrastructure</w:t>
      </w:r>
      <w:r w:rsidR="00857168">
        <w:t xml:space="preserve"> </w:t>
      </w:r>
      <w:r>
        <w:t>sectors:</w:t>
      </w:r>
      <w:r w:rsidR="00857168">
        <w:t xml:space="preserve"> </w:t>
      </w:r>
      <w:r>
        <w:t>banking</w:t>
      </w:r>
      <w:r w:rsidR="00857168">
        <w:t xml:space="preserve"> </w:t>
      </w:r>
      <w:r>
        <w:t>and</w:t>
      </w:r>
      <w:r w:rsidR="00857168">
        <w:t xml:space="preserve"> </w:t>
      </w:r>
      <w:r>
        <w:t>finance,</w:t>
      </w:r>
      <w:r w:rsidR="00857168">
        <w:t xml:space="preserve"> </w:t>
      </w:r>
      <w:r>
        <w:t>communications,</w:t>
      </w:r>
      <w:r w:rsidR="00857168">
        <w:t xml:space="preserve"> </w:t>
      </w:r>
      <w:r>
        <w:t>energy,</w:t>
      </w:r>
      <w:r w:rsidR="00857168">
        <w:t xml:space="preserve"> </w:t>
      </w:r>
      <w:r>
        <w:t>food</w:t>
      </w:r>
      <w:r w:rsidR="00857168">
        <w:t xml:space="preserve"> </w:t>
      </w:r>
      <w:r>
        <w:t>supply,</w:t>
      </w:r>
      <w:r w:rsidR="00857168">
        <w:t xml:space="preserve"> </w:t>
      </w:r>
      <w:r>
        <w:t>government,</w:t>
      </w:r>
      <w:r w:rsidR="00857168">
        <w:t xml:space="preserve"> </w:t>
      </w:r>
      <w:r>
        <w:t>health,</w:t>
      </w:r>
      <w:r w:rsidR="00857168">
        <w:t xml:space="preserve"> </w:t>
      </w:r>
      <w:r>
        <w:t>transport</w:t>
      </w:r>
      <w:r w:rsidR="00857168">
        <w:t xml:space="preserve"> </w:t>
      </w:r>
      <w:r>
        <w:t>and</w:t>
      </w:r>
      <w:r w:rsidR="00857168">
        <w:t xml:space="preserve"> </w:t>
      </w:r>
      <w:r>
        <w:t>water.</w:t>
      </w:r>
      <w:r w:rsidR="00857168">
        <w:t xml:space="preserve"> </w:t>
      </w:r>
      <w:r>
        <w:t>Owners</w:t>
      </w:r>
      <w:r w:rsidR="00857168">
        <w:t xml:space="preserve"> </w:t>
      </w:r>
      <w:r>
        <w:t>and</w:t>
      </w:r>
      <w:r w:rsidR="00857168">
        <w:t xml:space="preserve"> </w:t>
      </w:r>
      <w:r>
        <w:t>operators</w:t>
      </w:r>
      <w:r w:rsidR="00857168">
        <w:t xml:space="preserve"> </w:t>
      </w:r>
      <w:r>
        <w:t>of</w:t>
      </w:r>
      <w:r w:rsidR="00857168">
        <w:t xml:space="preserve"> </w:t>
      </w:r>
      <w:r>
        <w:t>critical</w:t>
      </w:r>
      <w:r w:rsidR="00857168">
        <w:t xml:space="preserve"> </w:t>
      </w:r>
      <w:r>
        <w:t>infrastructure</w:t>
      </w:r>
      <w:r w:rsidR="00857168">
        <w:t xml:space="preserve"> </w:t>
      </w:r>
      <w:r>
        <w:t>designated</w:t>
      </w:r>
      <w:r w:rsidR="00857168">
        <w:t xml:space="preserve"> </w:t>
      </w:r>
      <w:r>
        <w:t>as</w:t>
      </w:r>
      <w:r w:rsidR="00857168">
        <w:t xml:space="preserve"> </w:t>
      </w:r>
      <w:r>
        <w:t>‘vital’</w:t>
      </w:r>
      <w:r w:rsidR="00857168">
        <w:t xml:space="preserve"> </w:t>
      </w:r>
      <w:r>
        <w:t>are</w:t>
      </w:r>
      <w:r w:rsidR="00857168">
        <w:t xml:space="preserve"> </w:t>
      </w:r>
      <w:r>
        <w:t>required</w:t>
      </w:r>
      <w:r w:rsidR="00857168">
        <w:t xml:space="preserve"> </w:t>
      </w:r>
      <w:r>
        <w:t>to</w:t>
      </w:r>
      <w:r w:rsidR="00857168">
        <w:t xml:space="preserve"> </w:t>
      </w:r>
      <w:r>
        <w:t>comply</w:t>
      </w:r>
      <w:r w:rsidR="00857168">
        <w:t xml:space="preserve"> </w:t>
      </w:r>
      <w:r>
        <w:t>with</w:t>
      </w:r>
      <w:r w:rsidR="00857168">
        <w:t xml:space="preserve"> </w:t>
      </w:r>
      <w:r>
        <w:t>mandatory</w:t>
      </w:r>
      <w:r w:rsidR="00857168">
        <w:t xml:space="preserve"> </w:t>
      </w:r>
      <w:r>
        <w:t>obligations</w:t>
      </w:r>
      <w:r w:rsidR="00857168">
        <w:t xml:space="preserve"> </w:t>
      </w:r>
      <w:r>
        <w:t>under</w:t>
      </w:r>
      <w:r w:rsidR="00857168">
        <w:t xml:space="preserve"> </w:t>
      </w:r>
      <w:r>
        <w:t>the</w:t>
      </w:r>
      <w:r w:rsidR="00857168">
        <w:t xml:space="preserve"> </w:t>
      </w:r>
      <w:r w:rsidRPr="009E3FB0">
        <w:rPr>
          <w:i/>
          <w:iCs/>
        </w:rPr>
        <w:t>Emergency</w:t>
      </w:r>
      <w:r w:rsidR="00857168" w:rsidRPr="009E3FB0">
        <w:rPr>
          <w:i/>
          <w:iCs/>
        </w:rPr>
        <w:t xml:space="preserve"> </w:t>
      </w:r>
      <w:r w:rsidRPr="009E3FB0">
        <w:rPr>
          <w:i/>
          <w:iCs/>
        </w:rPr>
        <w:t>Management</w:t>
      </w:r>
      <w:r w:rsidR="00857168" w:rsidRPr="009E3FB0">
        <w:rPr>
          <w:i/>
          <w:iCs/>
        </w:rPr>
        <w:t xml:space="preserve"> </w:t>
      </w:r>
      <w:r w:rsidRPr="009E3FB0">
        <w:rPr>
          <w:i/>
          <w:iCs/>
        </w:rPr>
        <w:t>Act</w:t>
      </w:r>
      <w:r>
        <w:t>,</w:t>
      </w:r>
      <w:r w:rsidR="00857168">
        <w:t xml:space="preserve"> </w:t>
      </w:r>
      <w:r>
        <w:t>including</w:t>
      </w:r>
      <w:r w:rsidR="00857168">
        <w:t xml:space="preserve"> </w:t>
      </w:r>
      <w:r>
        <w:t>undertaking</w:t>
      </w:r>
      <w:r w:rsidR="00857168">
        <w:t xml:space="preserve"> </w:t>
      </w:r>
      <w:r>
        <w:t>four</w:t>
      </w:r>
      <w:r w:rsidR="00857168">
        <w:t xml:space="preserve"> </w:t>
      </w:r>
      <w:r>
        <w:t>activities</w:t>
      </w:r>
      <w:r w:rsidR="00857168">
        <w:t xml:space="preserve"> </w:t>
      </w:r>
      <w:r>
        <w:t>within</w:t>
      </w:r>
      <w:r w:rsidR="00857168">
        <w:t xml:space="preserve"> </w:t>
      </w:r>
      <w:r>
        <w:t>a</w:t>
      </w:r>
      <w:r w:rsidR="00857168">
        <w:t xml:space="preserve"> </w:t>
      </w:r>
      <w:r>
        <w:t>Resilience</w:t>
      </w:r>
      <w:r w:rsidR="00857168">
        <w:t xml:space="preserve"> </w:t>
      </w:r>
      <w:r>
        <w:t>Improvement</w:t>
      </w:r>
      <w:r w:rsidR="00857168">
        <w:t xml:space="preserve"> </w:t>
      </w:r>
      <w:r>
        <w:t>Cycle:</w:t>
      </w:r>
      <w:r w:rsidR="00857168">
        <w:t xml:space="preserve"> </w:t>
      </w:r>
      <w:r>
        <w:t>emergency</w:t>
      </w:r>
      <w:r w:rsidR="00857168">
        <w:t xml:space="preserve"> </w:t>
      </w:r>
      <w:r>
        <w:t>risk</w:t>
      </w:r>
      <w:r w:rsidR="00857168">
        <w:t xml:space="preserve"> </w:t>
      </w:r>
      <w:r>
        <w:t>management</w:t>
      </w:r>
      <w:r w:rsidR="00857168">
        <w:t xml:space="preserve"> </w:t>
      </w:r>
      <w:r>
        <w:t>planning,</w:t>
      </w:r>
      <w:r w:rsidR="00857168">
        <w:t xml:space="preserve"> </w:t>
      </w:r>
      <w:r>
        <w:t>exercising,</w:t>
      </w:r>
      <w:r w:rsidR="00857168">
        <w:t xml:space="preserve"> </w:t>
      </w:r>
      <w:r>
        <w:t>audits</w:t>
      </w:r>
      <w:r w:rsidR="00857168">
        <w:t xml:space="preserve"> </w:t>
      </w:r>
      <w:r>
        <w:t>and</w:t>
      </w:r>
      <w:r w:rsidR="00857168">
        <w:t xml:space="preserve"> </w:t>
      </w:r>
      <w:r>
        <w:t>assurance</w:t>
      </w:r>
      <w:r w:rsidR="00857168">
        <w:t xml:space="preserve"> </w:t>
      </w:r>
      <w:r>
        <w:t>reporting.</w:t>
      </w:r>
      <w:r w:rsidR="00857168">
        <w:t xml:space="preserve"> </w:t>
      </w:r>
      <w:r>
        <w:t>Regulations</w:t>
      </w:r>
      <w:r w:rsidR="00857168">
        <w:t xml:space="preserve"> </w:t>
      </w:r>
      <w:r>
        <w:t>provide</w:t>
      </w:r>
      <w:r w:rsidR="00857168">
        <w:t xml:space="preserve"> </w:t>
      </w:r>
      <w:r>
        <w:t>minimum</w:t>
      </w:r>
      <w:r w:rsidR="00857168">
        <w:t xml:space="preserve"> </w:t>
      </w:r>
      <w:r>
        <w:t>standards</w:t>
      </w:r>
      <w:r w:rsidR="00857168">
        <w:t xml:space="preserve"> </w:t>
      </w:r>
      <w:r>
        <w:t>for</w:t>
      </w:r>
      <w:r w:rsidR="00857168">
        <w:t xml:space="preserve"> </w:t>
      </w:r>
      <w:r>
        <w:t>requirements</w:t>
      </w:r>
      <w:r w:rsidR="00857168">
        <w:t xml:space="preserve"> </w:t>
      </w:r>
      <w:r>
        <w:t>under</w:t>
      </w:r>
      <w:r w:rsidR="00857168">
        <w:t xml:space="preserve"> </w:t>
      </w:r>
      <w:r>
        <w:t>the</w:t>
      </w:r>
      <w:r w:rsidR="00857168">
        <w:t xml:space="preserve"> </w:t>
      </w:r>
      <w:r>
        <w:t>legislation.</w:t>
      </w:r>
    </w:p>
    <w:p w14:paraId="168D39E8" w14:textId="50E7E8C9" w:rsidR="00B4785B" w:rsidRDefault="00E155CB" w:rsidP="009E3FB0">
      <w:pPr>
        <w:pStyle w:val="Heading2"/>
      </w:pPr>
      <w:r>
        <w:t>Business</w:t>
      </w:r>
      <w:r w:rsidR="00857168">
        <w:t xml:space="preserve"> </w:t>
      </w:r>
      <w:r>
        <w:t>cases</w:t>
      </w:r>
    </w:p>
    <w:p w14:paraId="42F33633" w14:textId="05D183C2" w:rsidR="00B4785B" w:rsidRDefault="00E155CB" w:rsidP="00857168">
      <w:r>
        <w:t>Water</w:t>
      </w:r>
      <w:r w:rsidR="00857168">
        <w:t xml:space="preserve"> </w:t>
      </w:r>
      <w:r>
        <w:t>corporations</w:t>
      </w:r>
      <w:r w:rsidR="00857168">
        <w:t xml:space="preserve"> </w:t>
      </w:r>
      <w:r>
        <w:t>are</w:t>
      </w:r>
      <w:r w:rsidR="00857168">
        <w:t xml:space="preserve"> </w:t>
      </w:r>
      <w:r>
        <w:t>also</w:t>
      </w:r>
      <w:r w:rsidR="00857168">
        <w:t xml:space="preserve"> </w:t>
      </w:r>
      <w:r>
        <w:t>required</w:t>
      </w:r>
      <w:r w:rsidR="00857168">
        <w:t xml:space="preserve"> </w:t>
      </w:r>
      <w:r>
        <w:t>under</w:t>
      </w:r>
      <w:r w:rsidR="00857168">
        <w:t xml:space="preserve"> </w:t>
      </w:r>
      <w:r>
        <w:t>the</w:t>
      </w:r>
      <w:r w:rsidR="00857168">
        <w:t xml:space="preserve"> </w:t>
      </w:r>
      <w:hyperlink r:id="rId173" w:tooltip="Link to Department of Treasury and Finance (DTF) Investment Lifecycle Guidelines website" w:history="1">
        <w:r>
          <w:rPr>
            <w:rStyle w:val="Hyperlink"/>
          </w:rPr>
          <w:t>Department</w:t>
        </w:r>
        <w:r w:rsidR="00857168">
          <w:rPr>
            <w:rStyle w:val="Hyperlink"/>
          </w:rPr>
          <w:t xml:space="preserve"> </w:t>
        </w:r>
        <w:r>
          <w:rPr>
            <w:rStyle w:val="Hyperlink"/>
          </w:rPr>
          <w:t>of</w:t>
        </w:r>
        <w:r w:rsidR="00857168">
          <w:rPr>
            <w:rStyle w:val="Hyperlink"/>
          </w:rPr>
          <w:t xml:space="preserve"> </w:t>
        </w:r>
        <w:r>
          <w:rPr>
            <w:rStyle w:val="Hyperlink"/>
          </w:rPr>
          <w:t>Treasury</w:t>
        </w:r>
        <w:r w:rsidR="00857168">
          <w:rPr>
            <w:rStyle w:val="Hyperlink"/>
          </w:rPr>
          <w:t xml:space="preserve"> </w:t>
        </w:r>
        <w:r>
          <w:rPr>
            <w:rStyle w:val="Hyperlink"/>
          </w:rPr>
          <w:t>and</w:t>
        </w:r>
        <w:r w:rsidR="00857168">
          <w:rPr>
            <w:rStyle w:val="Hyperlink"/>
          </w:rPr>
          <w:t xml:space="preserve"> </w:t>
        </w:r>
        <w:r>
          <w:rPr>
            <w:rStyle w:val="Hyperlink"/>
          </w:rPr>
          <w:t>Finance</w:t>
        </w:r>
        <w:r w:rsidR="00857168">
          <w:rPr>
            <w:rStyle w:val="Hyperlink"/>
          </w:rPr>
          <w:t xml:space="preserve"> </w:t>
        </w:r>
        <w:r>
          <w:rPr>
            <w:rStyle w:val="Hyperlink"/>
          </w:rPr>
          <w:t>(DTF)</w:t>
        </w:r>
        <w:r w:rsidR="00857168">
          <w:rPr>
            <w:rStyle w:val="Hyperlink"/>
          </w:rPr>
          <w:t xml:space="preserve"> </w:t>
        </w:r>
        <w:r>
          <w:rPr>
            <w:rStyle w:val="Hyperlink"/>
          </w:rPr>
          <w:t>Investment</w:t>
        </w:r>
        <w:r w:rsidR="00857168">
          <w:rPr>
            <w:rStyle w:val="Hyperlink"/>
          </w:rPr>
          <w:t xml:space="preserve"> </w:t>
        </w:r>
        <w:r>
          <w:rPr>
            <w:rStyle w:val="Hyperlink"/>
          </w:rPr>
          <w:t>Lifecycle</w:t>
        </w:r>
        <w:r w:rsidR="00857168">
          <w:rPr>
            <w:rStyle w:val="Hyperlink"/>
          </w:rPr>
          <w:t xml:space="preserve"> </w:t>
        </w:r>
        <w:r>
          <w:rPr>
            <w:rStyle w:val="Hyperlink"/>
          </w:rPr>
          <w:t>Guidelines</w:t>
        </w:r>
      </w:hyperlink>
      <w:r w:rsidR="00857168">
        <w:t xml:space="preserve"> </w:t>
      </w:r>
      <w:r>
        <w:t>to</w:t>
      </w:r>
      <w:r w:rsidR="00857168">
        <w:t xml:space="preserve"> </w:t>
      </w:r>
      <w:r>
        <w:t>include</w:t>
      </w:r>
      <w:r w:rsidR="00857168">
        <w:t xml:space="preserve"> </w:t>
      </w:r>
      <w:r>
        <w:t>a</w:t>
      </w:r>
      <w:r w:rsidR="00857168">
        <w:t xml:space="preserve"> </w:t>
      </w:r>
      <w:hyperlink r:id="rId174" w:tooltip="Link to investment lifecyle and high value high risk guidelines website" w:history="1">
        <w:r>
          <w:rPr>
            <w:rStyle w:val="Hyperlink"/>
          </w:rPr>
          <w:t>business</w:t>
        </w:r>
        <w:r w:rsidR="00857168">
          <w:rPr>
            <w:rStyle w:val="Hyperlink"/>
          </w:rPr>
          <w:t xml:space="preserve"> </w:t>
        </w:r>
        <w:r>
          <w:rPr>
            <w:rStyle w:val="Hyperlink"/>
          </w:rPr>
          <w:t>case</w:t>
        </w:r>
      </w:hyperlink>
      <w:r w:rsidR="00857168">
        <w:t xml:space="preserve"> </w:t>
      </w:r>
      <w:r>
        <w:t>for</w:t>
      </w:r>
      <w:r w:rsidR="00857168">
        <w:t xml:space="preserve"> </w:t>
      </w:r>
      <w:r>
        <w:t>capital</w:t>
      </w:r>
      <w:r w:rsidR="00857168">
        <w:t xml:space="preserve"> </w:t>
      </w:r>
      <w:r>
        <w:t>investment</w:t>
      </w:r>
      <w:r w:rsidR="00857168">
        <w:t xml:space="preserve"> </w:t>
      </w:r>
      <w:r>
        <w:lastRenderedPageBreak/>
        <w:t>proposals</w:t>
      </w:r>
      <w:r w:rsidR="00857168">
        <w:t xml:space="preserve"> </w:t>
      </w:r>
      <w:r>
        <w:t>in</w:t>
      </w:r>
      <w:r w:rsidR="00857168">
        <w:t xml:space="preserve"> </w:t>
      </w:r>
      <w:r>
        <w:t>the</w:t>
      </w:r>
      <w:r w:rsidR="00857168">
        <w:t xml:space="preserve"> </w:t>
      </w:r>
      <w:r>
        <w:t>corporate</w:t>
      </w:r>
      <w:r w:rsidR="00857168">
        <w:t xml:space="preserve"> </w:t>
      </w:r>
      <w:r>
        <w:t>plan</w:t>
      </w:r>
      <w:r w:rsidR="00857168">
        <w:t xml:space="preserve"> </w:t>
      </w:r>
      <w:r>
        <w:t>if</w:t>
      </w:r>
      <w:r w:rsidR="00857168">
        <w:t xml:space="preserve"> </w:t>
      </w:r>
      <w:r>
        <w:t>the</w:t>
      </w:r>
      <w:r w:rsidR="00857168">
        <w:t xml:space="preserve"> </w:t>
      </w:r>
      <w:r>
        <w:t>proposal</w:t>
      </w:r>
      <w:r w:rsidR="00857168">
        <w:t xml:space="preserve"> </w:t>
      </w:r>
      <w:r>
        <w:t>is</w:t>
      </w:r>
      <w:r w:rsidR="00857168">
        <w:t xml:space="preserve"> </w:t>
      </w:r>
      <w:r>
        <w:t>over</w:t>
      </w:r>
      <w:r w:rsidR="00857168">
        <w:t xml:space="preserve"> </w:t>
      </w:r>
      <w:r>
        <w:t>a</w:t>
      </w:r>
      <w:r w:rsidR="00857168">
        <w:t xml:space="preserve"> </w:t>
      </w:r>
      <w:r>
        <w:t>specified</w:t>
      </w:r>
      <w:r w:rsidR="00857168">
        <w:t xml:space="preserve"> </w:t>
      </w:r>
      <w:r>
        <w:t>value.</w:t>
      </w:r>
      <w:r w:rsidR="00857168">
        <w:t xml:space="preserve"> </w:t>
      </w:r>
      <w:r>
        <w:t>Threshold</w:t>
      </w:r>
      <w:r w:rsidR="00857168">
        <w:t xml:space="preserve"> </w:t>
      </w:r>
      <w:r>
        <w:t>values</w:t>
      </w:r>
      <w:r w:rsidR="00857168">
        <w:t xml:space="preserve"> </w:t>
      </w:r>
      <w:r>
        <w:t>have</w:t>
      </w:r>
      <w:r w:rsidR="00857168">
        <w:t xml:space="preserve"> </w:t>
      </w:r>
      <w:r>
        <w:t>been</w:t>
      </w:r>
      <w:r w:rsidR="00857168">
        <w:t xml:space="preserve"> </w:t>
      </w:r>
      <w:r>
        <w:t>set</w:t>
      </w:r>
      <w:r w:rsidR="00857168">
        <w:t xml:space="preserve"> </w:t>
      </w:r>
      <w:r>
        <w:t>at</w:t>
      </w:r>
      <w:r w:rsidR="00857168">
        <w:t xml:space="preserve"> </w:t>
      </w:r>
      <w:r>
        <w:t>$10M,</w:t>
      </w:r>
      <w:r w:rsidR="00857168">
        <w:t xml:space="preserve"> </w:t>
      </w:r>
      <w:r>
        <w:t>$20M</w:t>
      </w:r>
      <w:r w:rsidR="00857168">
        <w:t xml:space="preserve"> </w:t>
      </w:r>
      <w:r>
        <w:t>or</w:t>
      </w:r>
      <w:r w:rsidR="00857168">
        <w:t xml:space="preserve"> </w:t>
      </w:r>
      <w:r>
        <w:t>$50M</w:t>
      </w:r>
      <w:r w:rsidR="00857168">
        <w:t xml:space="preserve"> </w:t>
      </w:r>
      <w:r>
        <w:t>depending</w:t>
      </w:r>
      <w:r w:rsidR="00857168">
        <w:t xml:space="preserve"> </w:t>
      </w:r>
      <w:r>
        <w:t>on</w:t>
      </w:r>
      <w:r w:rsidR="00857168">
        <w:t xml:space="preserve"> </w:t>
      </w:r>
      <w:r>
        <w:t>the</w:t>
      </w:r>
      <w:r w:rsidR="00857168">
        <w:t xml:space="preserve"> </w:t>
      </w:r>
      <w:r>
        <w:t>size</w:t>
      </w:r>
      <w:r w:rsidR="00857168">
        <w:t xml:space="preserve"> </w:t>
      </w:r>
      <w:r>
        <w:t>of</w:t>
      </w:r>
      <w:r w:rsidR="00857168">
        <w:t xml:space="preserve"> </w:t>
      </w:r>
      <w:r>
        <w:t>the</w:t>
      </w:r>
      <w:r w:rsidR="00857168">
        <w:t xml:space="preserve"> </w:t>
      </w:r>
      <w:r>
        <w:t>water</w:t>
      </w:r>
      <w:r w:rsidR="00857168">
        <w:t xml:space="preserve"> </w:t>
      </w:r>
      <w:r>
        <w:t>corporation.</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or</w:t>
      </w:r>
      <w:r w:rsidR="00857168">
        <w:t xml:space="preserve"> </w:t>
      </w:r>
      <w:r>
        <w:t>Treasurer</w:t>
      </w:r>
      <w:r w:rsidR="00857168">
        <w:t xml:space="preserve"> </w:t>
      </w:r>
      <w:r>
        <w:t>may</w:t>
      </w:r>
      <w:r w:rsidR="00857168">
        <w:t xml:space="preserve"> </w:t>
      </w:r>
      <w:r>
        <w:t>also</w:t>
      </w:r>
      <w:r w:rsidR="00857168">
        <w:t xml:space="preserve"> </w:t>
      </w:r>
      <w:r>
        <w:t>request</w:t>
      </w:r>
      <w:r w:rsidR="00857168">
        <w:t xml:space="preserve"> </w:t>
      </w:r>
      <w:r>
        <w:t>the</w:t>
      </w:r>
      <w:r w:rsidR="00857168">
        <w:t xml:space="preserve"> </w:t>
      </w:r>
      <w:r>
        <w:t>submission</w:t>
      </w:r>
      <w:r w:rsidR="00857168">
        <w:t xml:space="preserve"> </w:t>
      </w:r>
      <w:r>
        <w:t>of</w:t>
      </w:r>
      <w:r w:rsidR="00857168">
        <w:t xml:space="preserve"> </w:t>
      </w:r>
      <w:r>
        <w:t>a</w:t>
      </w:r>
      <w:r w:rsidR="00857168">
        <w:t xml:space="preserve"> </w:t>
      </w:r>
      <w:r>
        <w:t>business</w:t>
      </w:r>
      <w:r w:rsidR="00857168">
        <w:t xml:space="preserve"> </w:t>
      </w:r>
      <w:r>
        <w:t>case</w:t>
      </w:r>
      <w:r w:rsidR="00857168">
        <w:t xml:space="preserve"> </w:t>
      </w:r>
      <w:r>
        <w:t>where</w:t>
      </w:r>
      <w:r w:rsidR="00857168">
        <w:t xml:space="preserve"> </w:t>
      </w:r>
      <w:r>
        <w:t>the</w:t>
      </w:r>
      <w:r w:rsidR="00857168">
        <w:t xml:space="preserve"> </w:t>
      </w:r>
      <w:r>
        <w:t>proposed</w:t>
      </w:r>
      <w:r w:rsidR="00857168">
        <w:t xml:space="preserve"> </w:t>
      </w:r>
      <w:r>
        <w:t>project</w:t>
      </w:r>
      <w:r w:rsidR="00857168">
        <w:t xml:space="preserve"> </w:t>
      </w:r>
      <w:r>
        <w:t>is</w:t>
      </w:r>
      <w:r w:rsidR="00857168">
        <w:t xml:space="preserve"> </w:t>
      </w:r>
      <w:r>
        <w:t>of</w:t>
      </w:r>
      <w:r w:rsidR="00857168">
        <w:t xml:space="preserve"> </w:t>
      </w:r>
      <w:r>
        <w:t>particular</w:t>
      </w:r>
      <w:r w:rsidR="00857168">
        <w:t xml:space="preserve"> </w:t>
      </w:r>
      <w:r>
        <w:t>interest.</w:t>
      </w:r>
      <w:r w:rsidR="00857168">
        <w:t xml:space="preserve"> </w:t>
      </w:r>
      <w:r>
        <w:t>If</w:t>
      </w:r>
      <w:r w:rsidR="00857168">
        <w:t xml:space="preserve"> </w:t>
      </w:r>
      <w:r>
        <w:t>a</w:t>
      </w:r>
      <w:r w:rsidR="00857168">
        <w:t xml:space="preserve"> </w:t>
      </w:r>
      <w:r>
        <w:t>business</w:t>
      </w:r>
      <w:r w:rsidR="00857168">
        <w:t xml:space="preserve"> </w:t>
      </w:r>
      <w:r>
        <w:t>case</w:t>
      </w:r>
      <w:r w:rsidR="00857168">
        <w:t xml:space="preserve"> </w:t>
      </w:r>
      <w:r>
        <w:t>is</w:t>
      </w:r>
      <w:r w:rsidR="00857168">
        <w:t xml:space="preserve"> </w:t>
      </w:r>
      <w:r>
        <w:t>classified</w:t>
      </w:r>
      <w:r w:rsidR="00857168">
        <w:t xml:space="preserve"> </w:t>
      </w:r>
      <w:r>
        <w:t>as</w:t>
      </w:r>
      <w:r w:rsidR="00857168">
        <w:t xml:space="preserve"> </w:t>
      </w:r>
      <w:hyperlink r:id="rId175" w:tooltip="Link to high value high risk framework website" w:history="1">
        <w:r>
          <w:rPr>
            <w:rStyle w:val="Hyperlink"/>
          </w:rPr>
          <w:t>high</w:t>
        </w:r>
        <w:r w:rsidR="00857168">
          <w:rPr>
            <w:rStyle w:val="Hyperlink"/>
          </w:rPr>
          <w:t xml:space="preserve"> </w:t>
        </w:r>
        <w:r>
          <w:rPr>
            <w:rStyle w:val="Hyperlink"/>
          </w:rPr>
          <w:t>value</w:t>
        </w:r>
        <w:r w:rsidR="00857168">
          <w:rPr>
            <w:rStyle w:val="Hyperlink"/>
          </w:rPr>
          <w:t xml:space="preserve"> </w:t>
        </w:r>
        <w:r>
          <w:rPr>
            <w:rStyle w:val="Hyperlink"/>
          </w:rPr>
          <w:t>high</w:t>
        </w:r>
        <w:r w:rsidR="00857168">
          <w:rPr>
            <w:rStyle w:val="Hyperlink"/>
          </w:rPr>
          <w:t xml:space="preserve"> </w:t>
        </w:r>
        <w:r>
          <w:rPr>
            <w:rStyle w:val="Hyperlink"/>
          </w:rPr>
          <w:t>risk</w:t>
        </w:r>
      </w:hyperlink>
      <w:r w:rsidR="00857168">
        <w:t xml:space="preserve"> </w:t>
      </w:r>
      <w:r>
        <w:t>it</w:t>
      </w:r>
      <w:r w:rsidR="00857168">
        <w:t xml:space="preserve"> </w:t>
      </w:r>
      <w:r>
        <w:t>will</w:t>
      </w:r>
      <w:r w:rsidR="00857168">
        <w:t xml:space="preserve"> </w:t>
      </w:r>
      <w:r>
        <w:t>be</w:t>
      </w:r>
      <w:r w:rsidR="00857168">
        <w:t xml:space="preserve"> </w:t>
      </w:r>
      <w:r>
        <w:t>required</w:t>
      </w:r>
      <w:r w:rsidR="00857168">
        <w:t xml:space="preserve"> </w:t>
      </w:r>
      <w:r>
        <w:t>to</w:t>
      </w:r>
      <w:r w:rsidR="00857168">
        <w:t xml:space="preserve"> </w:t>
      </w:r>
      <w:r>
        <w:t>undergo</w:t>
      </w:r>
      <w:r w:rsidR="00857168">
        <w:t xml:space="preserve"> </w:t>
      </w:r>
      <w:r>
        <w:t>a</w:t>
      </w:r>
      <w:r w:rsidR="00857168">
        <w:t xml:space="preserve"> </w:t>
      </w:r>
      <w:r>
        <w:t>compulsory</w:t>
      </w:r>
      <w:r w:rsidR="00857168">
        <w:t xml:space="preserve"> </w:t>
      </w:r>
      <w:hyperlink r:id="rId176" w:tooltip="Link to Gateway review process website" w:history="1">
        <w:r>
          <w:rPr>
            <w:rStyle w:val="Hyperlink"/>
          </w:rPr>
          <w:t>Gateway</w:t>
        </w:r>
        <w:r w:rsidR="00857168">
          <w:rPr>
            <w:rStyle w:val="Hyperlink"/>
          </w:rPr>
          <w:t xml:space="preserve"> </w:t>
        </w:r>
        <w:r>
          <w:rPr>
            <w:rStyle w:val="Hyperlink"/>
          </w:rPr>
          <w:t>review</w:t>
        </w:r>
      </w:hyperlink>
      <w:r>
        <w:t>.</w:t>
      </w:r>
    </w:p>
    <w:p w14:paraId="07730FDB" w14:textId="21D2103B" w:rsidR="00B4785B" w:rsidRDefault="00E155CB" w:rsidP="009E3FB0">
      <w:pPr>
        <w:pStyle w:val="Normalbeforebullet"/>
      </w:pPr>
      <w:r>
        <w:t>Where</w:t>
      </w:r>
      <w:r w:rsidR="00857168">
        <w:t xml:space="preserve"> </w:t>
      </w:r>
      <w:r>
        <w:t>a</w:t>
      </w:r>
      <w:r w:rsidR="00857168">
        <w:t xml:space="preserve"> </w:t>
      </w:r>
      <w:r>
        <w:t>business</w:t>
      </w:r>
      <w:r w:rsidR="00857168">
        <w:t xml:space="preserve"> </w:t>
      </w:r>
      <w:r>
        <w:t>case</w:t>
      </w:r>
      <w:r w:rsidR="00857168">
        <w:t xml:space="preserve"> </w:t>
      </w:r>
      <w:r>
        <w:t>is</w:t>
      </w:r>
      <w:r w:rsidR="00857168">
        <w:t xml:space="preserve"> </w:t>
      </w:r>
      <w:r>
        <w:t>required,</w:t>
      </w:r>
      <w:r w:rsidR="00857168">
        <w:t xml:space="preserve"> </w:t>
      </w:r>
      <w:r>
        <w:t>the</w:t>
      </w:r>
      <w:r w:rsidR="00857168">
        <w:t xml:space="preserve"> </w:t>
      </w:r>
      <w:r>
        <w:t>Treasurer</w:t>
      </w:r>
      <w:r w:rsidR="00857168">
        <w:t xml:space="preserve"> </w:t>
      </w:r>
      <w:r>
        <w:t>and</w:t>
      </w:r>
      <w:r w:rsidR="00857168">
        <w:t xml:space="preserve"> </w:t>
      </w:r>
      <w:r>
        <w:t>Minister</w:t>
      </w:r>
      <w:r w:rsidR="00857168">
        <w:t xml:space="preserve"> </w:t>
      </w:r>
      <w:r>
        <w:t>for</w:t>
      </w:r>
      <w:r w:rsidR="00857168">
        <w:t xml:space="preserve"> </w:t>
      </w:r>
      <w:r>
        <w:t>Water</w:t>
      </w:r>
      <w:r w:rsidR="00857168">
        <w:t xml:space="preserve"> </w:t>
      </w:r>
      <w:r>
        <w:t>will</w:t>
      </w:r>
      <w:r w:rsidR="00857168">
        <w:t xml:space="preserve"> </w:t>
      </w:r>
      <w:r>
        <w:t>consider</w:t>
      </w:r>
      <w:r w:rsidR="00857168">
        <w:t xml:space="preserve"> </w:t>
      </w:r>
      <w:r>
        <w:t>a</w:t>
      </w:r>
      <w:r w:rsidR="00857168">
        <w:t xml:space="preserve"> </w:t>
      </w:r>
      <w:r>
        <w:t>range</w:t>
      </w:r>
      <w:r w:rsidR="00857168">
        <w:t xml:space="preserve"> </w:t>
      </w:r>
      <w:r>
        <w:t>of</w:t>
      </w:r>
      <w:r w:rsidR="00857168">
        <w:t xml:space="preserve"> </w:t>
      </w:r>
      <w:r>
        <w:t>matters,</w:t>
      </w:r>
      <w:r w:rsidR="00857168">
        <w:t xml:space="preserve"> </w:t>
      </w:r>
      <w:r>
        <w:t>including:</w:t>
      </w:r>
    </w:p>
    <w:p w14:paraId="6434096A" w14:textId="4066D0FA" w:rsidR="00B4785B" w:rsidRDefault="00E155CB" w:rsidP="009E3FB0">
      <w:pPr>
        <w:pStyle w:val="BulletL1"/>
      </w:pPr>
      <w:r>
        <w:t>the</w:t>
      </w:r>
      <w:r w:rsidR="00857168">
        <w:t xml:space="preserve"> </w:t>
      </w:r>
      <w:r>
        <w:t>financial</w:t>
      </w:r>
      <w:r w:rsidR="00857168">
        <w:t xml:space="preserve"> </w:t>
      </w:r>
      <w:r>
        <w:t>viability</w:t>
      </w:r>
      <w:r w:rsidR="00857168">
        <w:t xml:space="preserve"> </w:t>
      </w:r>
      <w:r>
        <w:t>of</w:t>
      </w:r>
      <w:r w:rsidR="00857168">
        <w:t xml:space="preserve"> </w:t>
      </w:r>
      <w:r>
        <w:t>the</w:t>
      </w:r>
      <w:r w:rsidR="00857168">
        <w:t xml:space="preserve"> </w:t>
      </w:r>
      <w:r>
        <w:t>capital</w:t>
      </w:r>
      <w:r w:rsidR="00857168">
        <w:t xml:space="preserve"> </w:t>
      </w:r>
      <w:r>
        <w:t>investment</w:t>
      </w:r>
      <w:r w:rsidR="00857168">
        <w:t xml:space="preserve"> </w:t>
      </w:r>
      <w:r>
        <w:t>proposal</w:t>
      </w:r>
    </w:p>
    <w:p w14:paraId="3B5A24F0" w14:textId="09EA2116" w:rsidR="00B4785B" w:rsidRDefault="00E155CB" w:rsidP="009E3FB0">
      <w:pPr>
        <w:pStyle w:val="BulletL1"/>
      </w:pPr>
      <w:r>
        <w:t>the</w:t>
      </w:r>
      <w:r w:rsidR="00857168">
        <w:t xml:space="preserve"> </w:t>
      </w:r>
      <w:r>
        <w:t>overall</w:t>
      </w:r>
      <w:r w:rsidR="00857168">
        <w:t xml:space="preserve"> </w:t>
      </w:r>
      <w:r>
        <w:t>strategic</w:t>
      </w:r>
      <w:r w:rsidR="00857168">
        <w:t xml:space="preserve"> </w:t>
      </w:r>
      <w:r>
        <w:t>direction</w:t>
      </w:r>
      <w:r w:rsidR="00857168">
        <w:t xml:space="preserve"> </w:t>
      </w:r>
      <w:r>
        <w:t>of</w:t>
      </w:r>
      <w:r w:rsidR="00857168">
        <w:t xml:space="preserve"> </w:t>
      </w:r>
      <w:r>
        <w:t>the</w:t>
      </w:r>
      <w:r w:rsidR="00857168">
        <w:t xml:space="preserve"> </w:t>
      </w:r>
      <w:r>
        <w:t>proposal</w:t>
      </w:r>
      <w:r w:rsidR="00857168">
        <w:t xml:space="preserve"> </w:t>
      </w:r>
      <w:r>
        <w:t>and</w:t>
      </w:r>
      <w:r w:rsidR="00857168">
        <w:t xml:space="preserve"> </w:t>
      </w:r>
      <w:r>
        <w:t>alignment</w:t>
      </w:r>
      <w:r w:rsidR="00857168">
        <w:t xml:space="preserve"> </w:t>
      </w:r>
      <w:r>
        <w:t>with</w:t>
      </w:r>
      <w:r w:rsidR="00857168">
        <w:t xml:space="preserve"> </w:t>
      </w:r>
      <w:r>
        <w:t>the</w:t>
      </w:r>
      <w:r w:rsidR="00857168">
        <w:t xml:space="preserve"> </w:t>
      </w:r>
      <w:r>
        <w:t>Victorian</w:t>
      </w:r>
      <w:r w:rsidR="00857168">
        <w:t xml:space="preserve"> </w:t>
      </w:r>
      <w:r>
        <w:t>Government’s</w:t>
      </w:r>
      <w:r w:rsidR="00857168">
        <w:t xml:space="preserve"> </w:t>
      </w:r>
      <w:r>
        <w:t>water</w:t>
      </w:r>
      <w:r w:rsidR="00857168">
        <w:t xml:space="preserve"> </w:t>
      </w:r>
      <w:r>
        <w:t>policy</w:t>
      </w:r>
    </w:p>
    <w:p w14:paraId="0C47E794" w14:textId="56DF9D73" w:rsidR="00B4785B" w:rsidRDefault="00E155CB" w:rsidP="009E3FB0">
      <w:pPr>
        <w:pStyle w:val="BulletL1"/>
      </w:pPr>
      <w:r>
        <w:t>the</w:t>
      </w:r>
      <w:r w:rsidR="00857168">
        <w:t xml:space="preserve"> </w:t>
      </w:r>
      <w:r>
        <w:t>costs</w:t>
      </w:r>
      <w:r w:rsidR="00857168">
        <w:t xml:space="preserve"> </w:t>
      </w:r>
      <w:r>
        <w:t>and</w:t>
      </w:r>
      <w:r w:rsidR="00857168">
        <w:t xml:space="preserve"> </w:t>
      </w:r>
      <w:r>
        <w:t>benefits</w:t>
      </w:r>
      <w:r w:rsidR="00857168">
        <w:t xml:space="preserve"> </w:t>
      </w:r>
      <w:r>
        <w:t>of</w:t>
      </w:r>
      <w:r w:rsidR="00857168">
        <w:t xml:space="preserve"> </w:t>
      </w:r>
      <w:r>
        <w:t>the</w:t>
      </w:r>
      <w:r w:rsidR="00857168">
        <w:t xml:space="preserve"> </w:t>
      </w:r>
      <w:r>
        <w:t>proposal</w:t>
      </w:r>
      <w:r w:rsidR="00857168">
        <w:t xml:space="preserve"> </w:t>
      </w:r>
      <w:r>
        <w:t>and</w:t>
      </w:r>
      <w:r w:rsidR="00857168">
        <w:t xml:space="preserve"> </w:t>
      </w:r>
      <w:r>
        <w:t>its</w:t>
      </w:r>
      <w:r w:rsidR="00857168">
        <w:t xml:space="preserve"> </w:t>
      </w:r>
      <w:r>
        <w:t>ability</w:t>
      </w:r>
      <w:r w:rsidR="00857168">
        <w:t xml:space="preserve"> </w:t>
      </w:r>
      <w:r>
        <w:t>to</w:t>
      </w:r>
      <w:r w:rsidR="00857168">
        <w:t xml:space="preserve"> </w:t>
      </w:r>
      <w:r>
        <w:t>achieve</w:t>
      </w:r>
      <w:r w:rsidR="00857168">
        <w:t xml:space="preserve"> </w:t>
      </w:r>
      <w:r>
        <w:t>a</w:t>
      </w:r>
      <w:r w:rsidR="00857168">
        <w:t xml:space="preserve"> </w:t>
      </w:r>
      <w:r>
        <w:t>commercial</w:t>
      </w:r>
      <w:r w:rsidR="00857168">
        <w:t xml:space="preserve"> </w:t>
      </w:r>
      <w:r>
        <w:t>return,</w:t>
      </w:r>
      <w:r w:rsidR="00857168">
        <w:t xml:space="preserve"> </w:t>
      </w:r>
      <w:r>
        <w:t>and</w:t>
      </w:r>
    </w:p>
    <w:p w14:paraId="3D8BCAD1" w14:textId="5D879D70" w:rsidR="00B4785B" w:rsidRDefault="00E155CB" w:rsidP="009E3FB0">
      <w:pPr>
        <w:pStyle w:val="BulletL1last"/>
      </w:pPr>
      <w:r>
        <w:t>any</w:t>
      </w:r>
      <w:r w:rsidR="00857168">
        <w:t xml:space="preserve"> </w:t>
      </w:r>
      <w:r>
        <w:t>risks</w:t>
      </w:r>
      <w:r w:rsidR="00857168">
        <w:t xml:space="preserve"> </w:t>
      </w:r>
      <w:r>
        <w:t>and</w:t>
      </w:r>
      <w:r w:rsidR="00857168">
        <w:t xml:space="preserve"> </w:t>
      </w:r>
      <w:r>
        <w:t>proposed</w:t>
      </w:r>
      <w:r w:rsidR="00857168">
        <w:t xml:space="preserve"> </w:t>
      </w:r>
      <w:r>
        <w:t>mitigation</w:t>
      </w:r>
      <w:r w:rsidR="00857168">
        <w:t xml:space="preserve"> </w:t>
      </w:r>
      <w:r>
        <w:t>strategies,</w:t>
      </w:r>
      <w:r w:rsidR="00857168">
        <w:t xml:space="preserve"> </w:t>
      </w:r>
      <w:r>
        <w:t>as</w:t>
      </w:r>
      <w:r w:rsidR="00857168">
        <w:t xml:space="preserve"> </w:t>
      </w:r>
      <w:r>
        <w:t>well</w:t>
      </w:r>
      <w:r w:rsidR="00857168">
        <w:t xml:space="preserve"> </w:t>
      </w:r>
      <w:r>
        <w:t>as</w:t>
      </w:r>
      <w:r w:rsidR="00857168">
        <w:t xml:space="preserve"> </w:t>
      </w:r>
      <w:r>
        <w:t>proposed</w:t>
      </w:r>
      <w:r w:rsidR="00857168">
        <w:t xml:space="preserve"> </w:t>
      </w:r>
      <w:r>
        <w:t>governance</w:t>
      </w:r>
      <w:r w:rsidR="00857168">
        <w:t xml:space="preserve"> </w:t>
      </w:r>
      <w:r>
        <w:t>arrangements.</w:t>
      </w:r>
    </w:p>
    <w:p w14:paraId="36F09AA7" w14:textId="3B2E8C6F" w:rsidR="00B4785B" w:rsidRDefault="00E155CB" w:rsidP="00857168">
      <w:r>
        <w:t>Water</w:t>
      </w:r>
      <w:r w:rsidR="00857168">
        <w:t xml:space="preserve"> </w:t>
      </w:r>
      <w:r>
        <w:t>corporations</w:t>
      </w:r>
      <w:r w:rsidR="00857168">
        <w:t xml:space="preserve"> </w:t>
      </w:r>
      <w:r>
        <w:t>are</w:t>
      </w:r>
      <w:r w:rsidR="00857168">
        <w:t xml:space="preserve"> </w:t>
      </w:r>
      <w:r>
        <w:t>encouraged</w:t>
      </w:r>
      <w:r w:rsidR="00857168">
        <w:t xml:space="preserve"> </w:t>
      </w:r>
      <w:r>
        <w:t>to</w:t>
      </w:r>
      <w:r w:rsidR="00857168">
        <w:t xml:space="preserve"> </w:t>
      </w:r>
      <w:r>
        <w:t>consult</w:t>
      </w:r>
      <w:r w:rsidR="00857168">
        <w:t xml:space="preserve"> </w:t>
      </w:r>
      <w:r>
        <w:t>with</w:t>
      </w:r>
      <w:r w:rsidR="00857168">
        <w:t xml:space="preserve"> </w:t>
      </w:r>
      <w:r>
        <w:t>DTF</w:t>
      </w:r>
      <w:r w:rsidR="00857168">
        <w:t xml:space="preserve"> </w:t>
      </w:r>
      <w:r>
        <w:t>and</w:t>
      </w:r>
      <w:r w:rsidR="00857168">
        <w:t xml:space="preserve"> </w:t>
      </w:r>
      <w:r>
        <w:t>DEECA</w:t>
      </w:r>
      <w:r w:rsidR="00857168">
        <w:t xml:space="preserve"> </w:t>
      </w:r>
      <w:r>
        <w:t>early</w:t>
      </w:r>
      <w:r w:rsidR="00857168">
        <w:t xml:space="preserve"> </w:t>
      </w:r>
      <w:r>
        <w:t>in</w:t>
      </w:r>
      <w:r w:rsidR="00857168">
        <w:t xml:space="preserve"> </w:t>
      </w:r>
      <w:r>
        <w:t>the</w:t>
      </w:r>
      <w:r w:rsidR="00857168">
        <w:t xml:space="preserve"> </w:t>
      </w:r>
      <w:r>
        <w:t>development</w:t>
      </w:r>
      <w:r w:rsidR="00857168">
        <w:t xml:space="preserve"> </w:t>
      </w:r>
      <w:r>
        <w:t>cycle.</w:t>
      </w:r>
      <w:r w:rsidR="00857168">
        <w:t xml:space="preserve"> </w:t>
      </w:r>
      <w:r>
        <w:t>Final</w:t>
      </w:r>
      <w:r w:rsidR="00857168">
        <w:t xml:space="preserve"> </w:t>
      </w:r>
      <w:r>
        <w:t>business</w:t>
      </w:r>
      <w:r w:rsidR="00857168">
        <w:t xml:space="preserve"> </w:t>
      </w:r>
      <w:r>
        <w:t>cases</w:t>
      </w:r>
      <w:r w:rsidR="00857168">
        <w:t xml:space="preserve"> </w:t>
      </w:r>
      <w:r>
        <w:t>must</w:t>
      </w:r>
      <w:r w:rsidR="00857168">
        <w:t xml:space="preserve"> </w:t>
      </w:r>
      <w:r>
        <w:t>be</w:t>
      </w:r>
      <w:r w:rsidR="00857168">
        <w:t xml:space="preserve"> </w:t>
      </w:r>
      <w:r>
        <w:t>endorsed</w:t>
      </w:r>
      <w:r w:rsidR="00857168">
        <w:t xml:space="preserve"> </w:t>
      </w:r>
      <w:r>
        <w:t>by</w:t>
      </w:r>
      <w:r w:rsidR="00857168">
        <w:t xml:space="preserve"> </w:t>
      </w:r>
      <w:r>
        <w:t>the</w:t>
      </w:r>
      <w:r w:rsidR="00857168">
        <w:t xml:space="preserve"> </w:t>
      </w:r>
      <w:r>
        <w:t>board</w:t>
      </w:r>
      <w:r w:rsidR="00857168">
        <w:t xml:space="preserve"> </w:t>
      </w:r>
      <w:r>
        <w:t>and,</w:t>
      </w:r>
      <w:r w:rsidR="00857168">
        <w:t xml:space="preserve"> </w:t>
      </w:r>
      <w:r>
        <w:t>where</w:t>
      </w:r>
      <w:r w:rsidR="00857168">
        <w:t xml:space="preserve"> </w:t>
      </w:r>
      <w:r>
        <w:t>relevant,</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prior</w:t>
      </w:r>
      <w:r w:rsidR="00857168">
        <w:t xml:space="preserve"> </w:t>
      </w:r>
      <w:r>
        <w:t>to</w:t>
      </w:r>
      <w:r w:rsidR="00857168">
        <w:t xml:space="preserve"> </w:t>
      </w:r>
      <w:r>
        <w:t>being</w:t>
      </w:r>
      <w:r w:rsidR="00857168">
        <w:t xml:space="preserve"> </w:t>
      </w:r>
      <w:r>
        <w:t>submitted</w:t>
      </w:r>
      <w:r w:rsidR="00857168">
        <w:t xml:space="preserve"> </w:t>
      </w:r>
      <w:r>
        <w:t>to</w:t>
      </w:r>
      <w:r w:rsidR="00857168">
        <w:t xml:space="preserve"> </w:t>
      </w:r>
      <w:r>
        <w:t>the</w:t>
      </w:r>
      <w:r w:rsidR="00857168">
        <w:t xml:space="preserve"> </w:t>
      </w:r>
      <w:r>
        <w:t>Treasurer</w:t>
      </w:r>
      <w:r w:rsidR="00857168">
        <w:t xml:space="preserve"> </w:t>
      </w:r>
      <w:r>
        <w:t>for</w:t>
      </w:r>
      <w:r w:rsidR="00857168">
        <w:t xml:space="preserve"> </w:t>
      </w:r>
      <w:r>
        <w:t>approval.</w:t>
      </w:r>
    </w:p>
    <w:p w14:paraId="4769D3A1" w14:textId="50F62C6A" w:rsidR="00B4785B" w:rsidRDefault="00E155CB" w:rsidP="000C225B">
      <w:pPr>
        <w:pStyle w:val="Heading2"/>
      </w:pPr>
      <w:r>
        <w:t>Broader</w:t>
      </w:r>
      <w:r w:rsidR="00857168">
        <w:t xml:space="preserve"> </w:t>
      </w:r>
      <w:r>
        <w:t>Compliance</w:t>
      </w:r>
      <w:r w:rsidR="00857168">
        <w:t xml:space="preserve"> </w:t>
      </w:r>
      <w:r>
        <w:t>Responsibilities</w:t>
      </w:r>
    </w:p>
    <w:p w14:paraId="41E8B4F5" w14:textId="1D331F47" w:rsidR="00B4785B" w:rsidRDefault="00E155CB" w:rsidP="000C225B">
      <w:pPr>
        <w:pStyle w:val="Normalbeforebullet"/>
      </w:pPr>
      <w:r>
        <w:t>Water</w:t>
      </w:r>
      <w:r w:rsidR="00857168">
        <w:t xml:space="preserve"> </w:t>
      </w:r>
      <w:r>
        <w:t>entities</w:t>
      </w:r>
      <w:r w:rsidR="00857168">
        <w:t xml:space="preserve"> </w:t>
      </w:r>
      <w:r>
        <w:t>are</w:t>
      </w:r>
      <w:r w:rsidR="00857168">
        <w:t xml:space="preserve"> </w:t>
      </w:r>
      <w:r>
        <w:t>subject</w:t>
      </w:r>
      <w:r w:rsidR="00857168">
        <w:t xml:space="preserve"> </w:t>
      </w:r>
      <w:r>
        <w:t>to</w:t>
      </w:r>
      <w:r w:rsidR="00857168">
        <w:t xml:space="preserve"> </w:t>
      </w:r>
      <w:r>
        <w:t>a</w:t>
      </w:r>
      <w:r w:rsidR="00857168">
        <w:t xml:space="preserve"> </w:t>
      </w:r>
      <w:r>
        <w:t>broad</w:t>
      </w:r>
      <w:r w:rsidR="00857168">
        <w:t xml:space="preserve"> </w:t>
      </w:r>
      <w:r>
        <w:t>range</w:t>
      </w:r>
      <w:r w:rsidR="00857168">
        <w:t xml:space="preserve"> </w:t>
      </w:r>
      <w:r>
        <w:t>of</w:t>
      </w:r>
      <w:r w:rsidR="00857168">
        <w:t xml:space="preserve"> </w:t>
      </w:r>
      <w:r>
        <w:t>compliance</w:t>
      </w:r>
      <w:r w:rsidR="00857168">
        <w:t xml:space="preserve"> </w:t>
      </w:r>
      <w:r>
        <w:t>obligations.</w:t>
      </w:r>
      <w:r w:rsidR="00857168">
        <w:t xml:space="preserve"> </w:t>
      </w:r>
      <w:r>
        <w:t>Whilst</w:t>
      </w:r>
      <w:r w:rsidR="00857168">
        <w:t xml:space="preserve"> </w:t>
      </w:r>
      <w:r>
        <w:t>there</w:t>
      </w:r>
      <w:r w:rsidR="00857168">
        <w:t xml:space="preserve"> </w:t>
      </w:r>
      <w:r>
        <w:t>are</w:t>
      </w:r>
      <w:r w:rsidR="00857168">
        <w:t xml:space="preserve"> </w:t>
      </w:r>
      <w:r>
        <w:t>too</w:t>
      </w:r>
      <w:r w:rsidR="00857168">
        <w:t xml:space="preserve"> </w:t>
      </w:r>
      <w:r>
        <w:t>many</w:t>
      </w:r>
      <w:r w:rsidR="00857168">
        <w:t xml:space="preserve"> </w:t>
      </w:r>
      <w:r>
        <w:t>to</w:t>
      </w:r>
      <w:r w:rsidR="00857168">
        <w:t xml:space="preserve"> </w:t>
      </w:r>
      <w:r>
        <w:t>cover</w:t>
      </w:r>
      <w:r w:rsidR="00857168">
        <w:t xml:space="preserve"> </w:t>
      </w:r>
      <w:r>
        <w:t>in</w:t>
      </w:r>
      <w:r w:rsidR="00857168">
        <w:t xml:space="preserve"> </w:t>
      </w:r>
      <w:r>
        <w:t>this</w:t>
      </w:r>
      <w:r w:rsidR="00857168">
        <w:t xml:space="preserve"> </w:t>
      </w:r>
      <w:r>
        <w:t>guide,</w:t>
      </w:r>
      <w:r w:rsidR="00857168">
        <w:t xml:space="preserve"> </w:t>
      </w:r>
      <w:r>
        <w:t>recent</w:t>
      </w:r>
      <w:r w:rsidR="00857168">
        <w:t xml:space="preserve"> </w:t>
      </w:r>
      <w:r>
        <w:t>obligations</w:t>
      </w:r>
      <w:r w:rsidR="00857168">
        <w:t xml:space="preserve"> </w:t>
      </w:r>
      <w:r>
        <w:t>that</w:t>
      </w:r>
      <w:r w:rsidR="00857168">
        <w:t xml:space="preserve"> </w:t>
      </w:r>
      <w:r>
        <w:t>water</w:t>
      </w:r>
      <w:r w:rsidR="00857168">
        <w:t xml:space="preserve"> </w:t>
      </w:r>
      <w:r>
        <w:t>entities</w:t>
      </w:r>
      <w:r w:rsidR="00857168">
        <w:t xml:space="preserve"> </w:t>
      </w:r>
      <w:r>
        <w:t>have</w:t>
      </w:r>
      <w:r w:rsidR="00857168">
        <w:t xml:space="preserve"> </w:t>
      </w:r>
      <w:r>
        <w:t>been</w:t>
      </w:r>
      <w:r w:rsidR="00857168">
        <w:t xml:space="preserve"> </w:t>
      </w:r>
      <w:r>
        <w:t>required</w:t>
      </w:r>
      <w:r w:rsidR="00857168">
        <w:t xml:space="preserve"> </w:t>
      </w:r>
      <w:r>
        <w:t>to</w:t>
      </w:r>
      <w:r w:rsidR="00857168">
        <w:t xml:space="preserve"> </w:t>
      </w:r>
      <w:r>
        <w:t>comply</w:t>
      </w:r>
      <w:r w:rsidR="00857168">
        <w:t xml:space="preserve"> </w:t>
      </w:r>
      <w:r>
        <w:t>with</w:t>
      </w:r>
      <w:r w:rsidR="00857168">
        <w:t xml:space="preserve"> </w:t>
      </w:r>
      <w:r>
        <w:t>and</w:t>
      </w:r>
      <w:r w:rsidR="00857168">
        <w:t xml:space="preserve"> </w:t>
      </w:r>
      <w:r>
        <w:t>which</w:t>
      </w:r>
      <w:r w:rsidR="00857168">
        <w:t xml:space="preserve"> </w:t>
      </w:r>
      <w:r>
        <w:t>may</w:t>
      </w:r>
      <w:r w:rsidR="00857168">
        <w:t xml:space="preserve"> </w:t>
      </w:r>
      <w:r>
        <w:t>require</w:t>
      </w:r>
      <w:r w:rsidR="00857168">
        <w:t xml:space="preserve"> </w:t>
      </w:r>
      <w:r>
        <w:t>more</w:t>
      </w:r>
      <w:r w:rsidR="00857168">
        <w:t xml:space="preserve"> </w:t>
      </w:r>
      <w:r>
        <w:t>attention</w:t>
      </w:r>
      <w:r w:rsidR="00857168">
        <w:t xml:space="preserve"> </w:t>
      </w:r>
      <w:r>
        <w:t>from</w:t>
      </w:r>
      <w:r w:rsidR="00857168">
        <w:t xml:space="preserve"> </w:t>
      </w:r>
      <w:r>
        <w:t>leadership</w:t>
      </w:r>
      <w:r w:rsidR="00857168">
        <w:t xml:space="preserve"> </w:t>
      </w:r>
      <w:r>
        <w:t>include:</w:t>
      </w:r>
    </w:p>
    <w:p w14:paraId="1773034F" w14:textId="7F449DF3" w:rsidR="00B4785B" w:rsidRDefault="00E155CB" w:rsidP="000C225B">
      <w:pPr>
        <w:pStyle w:val="BulletL1"/>
      </w:pPr>
      <w:r>
        <w:t>Victorian</w:t>
      </w:r>
      <w:r w:rsidR="00857168">
        <w:t xml:space="preserve"> </w:t>
      </w:r>
      <w:r>
        <w:t>Government</w:t>
      </w:r>
      <w:r w:rsidR="00857168">
        <w:t xml:space="preserve"> </w:t>
      </w:r>
      <w:r>
        <w:t>Purchasing</w:t>
      </w:r>
      <w:r w:rsidR="00857168">
        <w:t xml:space="preserve"> </w:t>
      </w:r>
      <w:r>
        <w:t>Board</w:t>
      </w:r>
      <w:r w:rsidR="00857168">
        <w:t xml:space="preserve"> </w:t>
      </w:r>
      <w:r>
        <w:t>(VGPB)–The</w:t>
      </w:r>
      <w:r w:rsidR="00857168">
        <w:t xml:space="preserve"> </w:t>
      </w:r>
      <w:r>
        <w:t>VGPB</w:t>
      </w:r>
      <w:r w:rsidR="00857168">
        <w:t xml:space="preserve"> </w:t>
      </w:r>
      <w:r>
        <w:t>expansion</w:t>
      </w:r>
      <w:r w:rsidR="00857168">
        <w:t xml:space="preserve"> </w:t>
      </w:r>
      <w:r>
        <w:t>took</w:t>
      </w:r>
      <w:r w:rsidR="00857168">
        <w:t xml:space="preserve"> </w:t>
      </w:r>
      <w:r>
        <w:t>effect</w:t>
      </w:r>
      <w:r w:rsidR="00857168">
        <w:t xml:space="preserve"> </w:t>
      </w:r>
      <w:r>
        <w:t>from</w:t>
      </w:r>
      <w:r w:rsidR="00857168">
        <w:t xml:space="preserve"> </w:t>
      </w:r>
      <w:r>
        <w:t>1</w:t>
      </w:r>
      <w:r w:rsidR="00857168">
        <w:t xml:space="preserve"> </w:t>
      </w:r>
      <w:r>
        <w:t>July</w:t>
      </w:r>
      <w:r w:rsidR="00857168">
        <w:t xml:space="preserve"> </w:t>
      </w:r>
      <w:r>
        <w:t>2021.</w:t>
      </w:r>
      <w:r w:rsidR="00857168">
        <w:t xml:space="preserve"> </w:t>
      </w:r>
      <w:r>
        <w:t>Water</w:t>
      </w:r>
      <w:r w:rsidR="00857168">
        <w:t xml:space="preserve"> </w:t>
      </w:r>
      <w:r>
        <w:t>corporations,</w:t>
      </w:r>
      <w:r w:rsidR="00857168">
        <w:t xml:space="preserve"> </w:t>
      </w:r>
      <w:r>
        <w:t>catchment</w:t>
      </w:r>
      <w:r w:rsidR="00857168">
        <w:t xml:space="preserve"> </w:t>
      </w:r>
      <w:r>
        <w:t>management</w:t>
      </w:r>
      <w:r w:rsidR="00857168">
        <w:t xml:space="preserve"> </w:t>
      </w:r>
      <w:r>
        <w:t>authorities</w:t>
      </w:r>
      <w:r w:rsidR="00857168">
        <w:t xml:space="preserve"> </w:t>
      </w:r>
      <w:r>
        <w:t>and</w:t>
      </w:r>
      <w:r w:rsidR="00857168">
        <w:t xml:space="preserve"> </w:t>
      </w:r>
      <w:r>
        <w:t>the</w:t>
      </w:r>
      <w:r w:rsidR="00857168">
        <w:t xml:space="preserve"> </w:t>
      </w:r>
      <w:r>
        <w:t>VEWH</w:t>
      </w:r>
      <w:r w:rsidR="00857168">
        <w:t xml:space="preserve"> </w:t>
      </w:r>
      <w:r>
        <w:t>were</w:t>
      </w:r>
      <w:r w:rsidR="00857168">
        <w:t xml:space="preserve"> </w:t>
      </w:r>
      <w:hyperlink r:id="rId177" w:tooltip="Link to goods and services mandated agencies website" w:history="1">
        <w:r>
          <w:rPr>
            <w:rStyle w:val="Hyperlink"/>
          </w:rPr>
          <w:t>required</w:t>
        </w:r>
        <w:r w:rsidR="00857168">
          <w:rPr>
            <w:rStyle w:val="Hyperlink"/>
          </w:rPr>
          <w:t xml:space="preserve"> </w:t>
        </w:r>
        <w:r>
          <w:rPr>
            <w:rStyle w:val="Hyperlink"/>
          </w:rPr>
          <w:t>to</w:t>
        </w:r>
        <w:r w:rsidR="00857168">
          <w:rPr>
            <w:rStyle w:val="Hyperlink"/>
          </w:rPr>
          <w:t xml:space="preserve"> </w:t>
        </w:r>
        <w:r>
          <w:rPr>
            <w:rStyle w:val="Hyperlink"/>
          </w:rPr>
          <w:t>align</w:t>
        </w:r>
        <w:r w:rsidR="00857168">
          <w:rPr>
            <w:rStyle w:val="Hyperlink"/>
          </w:rPr>
          <w:t xml:space="preserve"> </w:t>
        </w:r>
        <w:r>
          <w:rPr>
            <w:rStyle w:val="Hyperlink"/>
          </w:rPr>
          <w:t>with</w:t>
        </w:r>
        <w:r w:rsidR="00857168">
          <w:rPr>
            <w:rStyle w:val="Hyperlink"/>
          </w:rPr>
          <w:t xml:space="preserve"> </w:t>
        </w:r>
        <w:r>
          <w:rPr>
            <w:rStyle w:val="Hyperlink"/>
          </w:rPr>
          <w:t>VGPB</w:t>
        </w:r>
        <w:r w:rsidR="00857168">
          <w:rPr>
            <w:rStyle w:val="Hyperlink"/>
          </w:rPr>
          <w:t xml:space="preserve"> </w:t>
        </w:r>
        <w:r>
          <w:rPr>
            <w:rStyle w:val="Hyperlink"/>
          </w:rPr>
          <w:t>policies</w:t>
        </w:r>
        <w:r w:rsidR="00857168">
          <w:rPr>
            <w:rStyle w:val="Hyperlink"/>
          </w:rPr>
          <w:t xml:space="preserve"> </w:t>
        </w:r>
        <w:r>
          <w:rPr>
            <w:rStyle w:val="Hyperlink"/>
          </w:rPr>
          <w:t>by</w:t>
        </w:r>
        <w:r w:rsidR="00857168">
          <w:rPr>
            <w:rStyle w:val="Hyperlink"/>
          </w:rPr>
          <w:t xml:space="preserve"> </w:t>
        </w:r>
        <w:r>
          <w:rPr>
            <w:rStyle w:val="Hyperlink"/>
          </w:rPr>
          <w:t>30</w:t>
        </w:r>
        <w:r w:rsidR="00857168">
          <w:rPr>
            <w:rStyle w:val="Hyperlink"/>
          </w:rPr>
          <w:t xml:space="preserve"> </w:t>
        </w:r>
        <w:r>
          <w:rPr>
            <w:rStyle w:val="Hyperlink"/>
          </w:rPr>
          <w:t>June</w:t>
        </w:r>
        <w:r w:rsidR="00857168">
          <w:rPr>
            <w:rStyle w:val="Hyperlink"/>
          </w:rPr>
          <w:t xml:space="preserve"> </w:t>
        </w:r>
        <w:r>
          <w:rPr>
            <w:rStyle w:val="Hyperlink"/>
          </w:rPr>
          <w:t>2022</w:t>
        </w:r>
      </w:hyperlink>
    </w:p>
    <w:p w14:paraId="32529B2F" w14:textId="0C74D92D" w:rsidR="00B4785B" w:rsidRDefault="00AD3713" w:rsidP="000C225B">
      <w:pPr>
        <w:pStyle w:val="BulletL1last"/>
      </w:pPr>
      <w:hyperlink r:id="rId178" w:tooltip="Link to Social Procurement Framework (SPF) website" w:history="1">
        <w:r w:rsidR="00E155CB">
          <w:rPr>
            <w:rStyle w:val="Hyperlink"/>
          </w:rPr>
          <w:t>Social</w:t>
        </w:r>
        <w:r w:rsidR="00857168">
          <w:rPr>
            <w:rStyle w:val="Hyperlink"/>
          </w:rPr>
          <w:t xml:space="preserve"> </w:t>
        </w:r>
        <w:r w:rsidR="00E155CB">
          <w:rPr>
            <w:rStyle w:val="Hyperlink"/>
          </w:rPr>
          <w:t>Procurement</w:t>
        </w:r>
        <w:r w:rsidR="00857168">
          <w:rPr>
            <w:rStyle w:val="Hyperlink"/>
          </w:rPr>
          <w:t xml:space="preserve"> </w:t>
        </w:r>
        <w:r w:rsidR="00E155CB">
          <w:rPr>
            <w:rStyle w:val="Hyperlink"/>
          </w:rPr>
          <w:t>Framework</w:t>
        </w:r>
        <w:r w:rsidR="00857168">
          <w:rPr>
            <w:rStyle w:val="Hyperlink"/>
          </w:rPr>
          <w:t xml:space="preserve"> </w:t>
        </w:r>
        <w:r w:rsidR="00E155CB">
          <w:rPr>
            <w:rStyle w:val="Hyperlink"/>
          </w:rPr>
          <w:t>(SPF)</w:t>
        </w:r>
      </w:hyperlink>
      <w:r w:rsidR="00857168">
        <w:t xml:space="preserve"> </w:t>
      </w:r>
      <w:r w:rsidR="00E155CB">
        <w:t>–</w:t>
      </w:r>
      <w:r w:rsidR="00857168">
        <w:t xml:space="preserve"> </w:t>
      </w:r>
      <w:r w:rsidR="00E155CB">
        <w:t>The</w:t>
      </w:r>
      <w:r w:rsidR="00857168">
        <w:t xml:space="preserve"> </w:t>
      </w:r>
      <w:r w:rsidR="00E155CB">
        <w:t>SPF</w:t>
      </w:r>
      <w:r w:rsidR="00857168">
        <w:t xml:space="preserve"> </w:t>
      </w:r>
      <w:r w:rsidR="00E155CB">
        <w:t>aims</w:t>
      </w:r>
      <w:r w:rsidR="00857168">
        <w:t xml:space="preserve"> </w:t>
      </w:r>
      <w:r w:rsidR="00E155CB">
        <w:t>to</w:t>
      </w:r>
      <w:r w:rsidR="00857168">
        <w:t xml:space="preserve"> </w:t>
      </w:r>
      <w:r w:rsidR="00E155CB">
        <w:t>ensure</w:t>
      </w:r>
      <w:r w:rsidR="00857168">
        <w:t xml:space="preserve"> </w:t>
      </w:r>
      <w:r w:rsidR="00E155CB">
        <w:t>value-for-money</w:t>
      </w:r>
      <w:r w:rsidR="00857168">
        <w:t xml:space="preserve"> </w:t>
      </w:r>
      <w:r w:rsidR="00E155CB">
        <w:t>considerations</w:t>
      </w:r>
      <w:r w:rsidR="00857168">
        <w:t xml:space="preserve"> </w:t>
      </w:r>
      <w:r w:rsidR="00E155CB">
        <w:t>are</w:t>
      </w:r>
      <w:r w:rsidR="00857168">
        <w:t xml:space="preserve"> </w:t>
      </w:r>
      <w:r w:rsidR="00E155CB">
        <w:t>not</w:t>
      </w:r>
      <w:r w:rsidR="00857168">
        <w:t xml:space="preserve"> </w:t>
      </w:r>
      <w:r w:rsidR="00E155CB">
        <w:t>solely</w:t>
      </w:r>
      <w:r w:rsidR="00857168">
        <w:t xml:space="preserve"> </w:t>
      </w:r>
      <w:r w:rsidR="00E155CB">
        <w:t>focused</w:t>
      </w:r>
      <w:r w:rsidR="00857168">
        <w:t xml:space="preserve"> </w:t>
      </w:r>
      <w:r w:rsidR="00E155CB">
        <w:t>on</w:t>
      </w:r>
      <w:r w:rsidR="00857168">
        <w:t xml:space="preserve"> </w:t>
      </w:r>
      <w:r w:rsidR="00E155CB">
        <w:t>price,</w:t>
      </w:r>
      <w:r w:rsidR="00857168">
        <w:t xml:space="preserve"> </w:t>
      </w:r>
      <w:r w:rsidR="00E155CB">
        <w:t>but</w:t>
      </w:r>
      <w:r w:rsidR="00857168">
        <w:t xml:space="preserve"> </w:t>
      </w:r>
      <w:r w:rsidR="00E155CB">
        <w:t>also</w:t>
      </w:r>
      <w:r w:rsidR="00857168">
        <w:t xml:space="preserve"> </w:t>
      </w:r>
      <w:r w:rsidR="00E155CB">
        <w:t>encompass</w:t>
      </w:r>
      <w:r w:rsidR="00857168">
        <w:t xml:space="preserve"> </w:t>
      </w:r>
      <w:r w:rsidR="00E155CB">
        <w:t>opportunities</w:t>
      </w:r>
      <w:r w:rsidR="00857168">
        <w:t xml:space="preserve"> </w:t>
      </w:r>
      <w:r w:rsidR="00E155CB">
        <w:t>to</w:t>
      </w:r>
      <w:r w:rsidR="00857168">
        <w:t xml:space="preserve"> </w:t>
      </w:r>
      <w:r w:rsidR="00E155CB">
        <w:t>deliver</w:t>
      </w:r>
      <w:r w:rsidR="00857168">
        <w:t xml:space="preserve"> </w:t>
      </w:r>
      <w:r w:rsidR="00E155CB">
        <w:t>social</w:t>
      </w:r>
      <w:r w:rsidR="00857168">
        <w:t xml:space="preserve"> </w:t>
      </w:r>
      <w:r w:rsidR="00E155CB">
        <w:t>and</w:t>
      </w:r>
      <w:r w:rsidR="00857168">
        <w:t xml:space="preserve"> </w:t>
      </w:r>
      <w:r w:rsidR="00E155CB">
        <w:t>sustainable</w:t>
      </w:r>
      <w:r w:rsidR="00857168">
        <w:t xml:space="preserve"> </w:t>
      </w:r>
      <w:r w:rsidR="00E155CB">
        <w:t>outcomes</w:t>
      </w:r>
      <w:r w:rsidR="00857168">
        <w:t xml:space="preserve"> </w:t>
      </w:r>
      <w:r w:rsidR="00E155CB">
        <w:t>that</w:t>
      </w:r>
      <w:r w:rsidR="00857168">
        <w:t xml:space="preserve"> </w:t>
      </w:r>
      <w:r w:rsidR="00E155CB">
        <w:t>benefit</w:t>
      </w:r>
      <w:r w:rsidR="00857168">
        <w:t xml:space="preserve"> </w:t>
      </w:r>
      <w:r w:rsidR="00E155CB">
        <w:t>the</w:t>
      </w:r>
      <w:r w:rsidR="00857168">
        <w:t xml:space="preserve"> </w:t>
      </w:r>
      <w:r w:rsidR="00E155CB">
        <w:t>Victorian</w:t>
      </w:r>
      <w:r w:rsidR="00857168">
        <w:t xml:space="preserve"> </w:t>
      </w:r>
      <w:r w:rsidR="00E155CB">
        <w:t>community.</w:t>
      </w:r>
      <w:r w:rsidR="00857168">
        <w:t xml:space="preserve"> </w:t>
      </w:r>
      <w:r w:rsidR="00E155CB">
        <w:t>Considers/covers/encompasses</w:t>
      </w:r>
      <w:r w:rsidR="00857168">
        <w:t xml:space="preserve"> </w:t>
      </w:r>
      <w:r w:rsidR="00E155CB">
        <w:t>sustainable</w:t>
      </w:r>
      <w:r w:rsidR="00857168">
        <w:t xml:space="preserve"> </w:t>
      </w:r>
      <w:r w:rsidR="00E155CB">
        <w:t>Victorian</w:t>
      </w:r>
      <w:r w:rsidR="00857168">
        <w:t xml:space="preserve"> </w:t>
      </w:r>
      <w:r w:rsidR="00E155CB">
        <w:t>social</w:t>
      </w:r>
      <w:r w:rsidR="00857168">
        <w:t xml:space="preserve"> </w:t>
      </w:r>
      <w:r w:rsidR="00E155CB">
        <w:t>enterprise</w:t>
      </w:r>
      <w:r w:rsidR="00857168">
        <w:t xml:space="preserve"> </w:t>
      </w:r>
      <w:r w:rsidR="00E155CB">
        <w:t>and</w:t>
      </w:r>
      <w:r w:rsidR="00857168">
        <w:t xml:space="preserve"> </w:t>
      </w:r>
      <w:r w:rsidR="00E155CB">
        <w:t>Aboriginal</w:t>
      </w:r>
      <w:r w:rsidR="00857168">
        <w:t xml:space="preserve"> </w:t>
      </w:r>
      <w:r w:rsidR="00E155CB">
        <w:t>business</w:t>
      </w:r>
      <w:r w:rsidR="00857168">
        <w:t xml:space="preserve"> </w:t>
      </w:r>
      <w:r w:rsidR="00E155CB">
        <w:t>sectors,</w:t>
      </w:r>
      <w:r w:rsidR="00857168">
        <w:t xml:space="preserve"> </w:t>
      </w:r>
      <w:r w:rsidR="00E155CB">
        <w:t>environmentally</w:t>
      </w:r>
      <w:r w:rsidR="00857168">
        <w:t xml:space="preserve"> </w:t>
      </w:r>
      <w:r w:rsidR="00E155CB">
        <w:t>sustainable</w:t>
      </w:r>
      <w:r w:rsidR="00857168">
        <w:t xml:space="preserve"> </w:t>
      </w:r>
      <w:r w:rsidR="00E155CB">
        <w:t>outputs</w:t>
      </w:r>
      <w:r w:rsidR="00857168">
        <w:t xml:space="preserve"> </w:t>
      </w:r>
      <w:r w:rsidR="00E155CB">
        <w:t>and</w:t>
      </w:r>
      <w:r w:rsidR="00857168">
        <w:t xml:space="preserve"> </w:t>
      </w:r>
      <w:r w:rsidR="00E155CB">
        <w:t>environmentally</w:t>
      </w:r>
      <w:r w:rsidR="00857168">
        <w:t xml:space="preserve"> </w:t>
      </w:r>
      <w:r w:rsidR="00E155CB">
        <w:t>sustainable</w:t>
      </w:r>
      <w:r w:rsidR="00857168">
        <w:t xml:space="preserve"> </w:t>
      </w:r>
      <w:r w:rsidR="00E155CB">
        <w:t>business</w:t>
      </w:r>
      <w:r w:rsidR="00857168">
        <w:t xml:space="preserve"> </w:t>
      </w:r>
      <w:r w:rsidR="00E155CB">
        <w:t>practices.</w:t>
      </w:r>
      <w:r w:rsidR="00857168">
        <w:t xml:space="preserve"> </w:t>
      </w:r>
      <w:r w:rsidR="00E155CB">
        <w:t>https://www.buyingfor.vic.gov.au/social-procurement-victorian-government-approach</w:t>
      </w:r>
    </w:p>
    <w:p w14:paraId="2618175E" w14:textId="00007AB1" w:rsidR="00B4785B" w:rsidRDefault="00AD3713" w:rsidP="00857168">
      <w:hyperlink r:id="rId179" w:tooltip="Link to Gender Equality Act 2020 website" w:history="1">
        <w:r w:rsidR="00E155CB">
          <w:rPr>
            <w:rStyle w:val="Hyperlink"/>
          </w:rPr>
          <w:t>Gender</w:t>
        </w:r>
        <w:r w:rsidR="00857168">
          <w:rPr>
            <w:rStyle w:val="Hyperlink"/>
          </w:rPr>
          <w:t xml:space="preserve"> </w:t>
        </w:r>
        <w:r w:rsidR="00E155CB">
          <w:rPr>
            <w:rStyle w:val="Hyperlink"/>
          </w:rPr>
          <w:t>Equality</w:t>
        </w:r>
        <w:r w:rsidR="00857168">
          <w:rPr>
            <w:rStyle w:val="Hyperlink"/>
          </w:rPr>
          <w:t xml:space="preserve"> </w:t>
        </w:r>
        <w:r w:rsidR="00E155CB">
          <w:rPr>
            <w:rStyle w:val="Hyperlink"/>
          </w:rPr>
          <w:t>Act</w:t>
        </w:r>
      </w:hyperlink>
      <w:r w:rsidR="00857168">
        <w:t xml:space="preserve"> </w:t>
      </w:r>
      <w:r w:rsidR="00E155CB">
        <w:t>–</w:t>
      </w:r>
      <w:r w:rsidR="00857168">
        <w:t xml:space="preserve"> </w:t>
      </w:r>
      <w:r w:rsidR="00E155CB">
        <w:t>any</w:t>
      </w:r>
      <w:r w:rsidR="00857168">
        <w:t xml:space="preserve"> </w:t>
      </w:r>
      <w:r w:rsidR="00E155CB">
        <w:t>Victorian</w:t>
      </w:r>
      <w:r w:rsidR="00857168">
        <w:t xml:space="preserve"> </w:t>
      </w:r>
      <w:r w:rsidR="00E155CB">
        <w:t>government</w:t>
      </w:r>
      <w:r w:rsidR="00857168">
        <w:t xml:space="preserve"> </w:t>
      </w:r>
      <w:r w:rsidR="00E155CB">
        <w:t>entity</w:t>
      </w:r>
      <w:r w:rsidR="00857168">
        <w:t xml:space="preserve"> </w:t>
      </w:r>
      <w:r w:rsidR="00E155CB">
        <w:t>with</w:t>
      </w:r>
      <w:r w:rsidR="00857168">
        <w:t xml:space="preserve"> </w:t>
      </w:r>
      <w:r w:rsidR="00E155CB">
        <w:t>more</w:t>
      </w:r>
      <w:r w:rsidR="00857168">
        <w:t xml:space="preserve"> </w:t>
      </w:r>
      <w:r w:rsidR="00E155CB">
        <w:t>than</w:t>
      </w:r>
      <w:r w:rsidR="00857168">
        <w:t xml:space="preserve"> </w:t>
      </w:r>
      <w:r w:rsidR="00E155CB">
        <w:t>50</w:t>
      </w:r>
      <w:r w:rsidR="00857168">
        <w:t xml:space="preserve"> </w:t>
      </w:r>
      <w:r w:rsidR="00E155CB">
        <w:t>employees</w:t>
      </w:r>
      <w:r w:rsidR="00857168">
        <w:t xml:space="preserve"> </w:t>
      </w:r>
      <w:r w:rsidR="00E155CB">
        <w:t>is</w:t>
      </w:r>
      <w:r w:rsidR="00857168">
        <w:t xml:space="preserve"> </w:t>
      </w:r>
      <w:r w:rsidR="00E155CB">
        <w:t>required</w:t>
      </w:r>
      <w:r w:rsidR="00857168">
        <w:t xml:space="preserve"> </w:t>
      </w:r>
      <w:r w:rsidR="00E155CB">
        <w:t>to</w:t>
      </w:r>
      <w:r w:rsidR="00857168">
        <w:t xml:space="preserve"> </w:t>
      </w:r>
      <w:r w:rsidR="00E155CB">
        <w:t>develop</w:t>
      </w:r>
      <w:r w:rsidR="00857168">
        <w:t xml:space="preserve"> </w:t>
      </w:r>
      <w:r w:rsidR="00E155CB">
        <w:t>and</w:t>
      </w:r>
      <w:r w:rsidR="00857168">
        <w:t xml:space="preserve"> </w:t>
      </w:r>
      <w:r w:rsidR="00E155CB">
        <w:t>implement</w:t>
      </w:r>
      <w:r w:rsidR="00857168">
        <w:t xml:space="preserve"> </w:t>
      </w:r>
      <w:r w:rsidR="00E155CB">
        <w:t>a</w:t>
      </w:r>
      <w:r w:rsidR="00857168">
        <w:t xml:space="preserve"> </w:t>
      </w:r>
      <w:r w:rsidR="00E155CB">
        <w:t>Gender</w:t>
      </w:r>
      <w:r w:rsidR="00857168">
        <w:t xml:space="preserve"> </w:t>
      </w:r>
      <w:r w:rsidR="00E155CB">
        <w:t>Equality</w:t>
      </w:r>
      <w:r w:rsidR="00857168">
        <w:t xml:space="preserve"> </w:t>
      </w:r>
      <w:r w:rsidR="00E155CB">
        <w:t>Action</w:t>
      </w:r>
      <w:r w:rsidR="00857168">
        <w:t xml:space="preserve"> </w:t>
      </w:r>
      <w:r w:rsidR="00E155CB">
        <w:t>Plan</w:t>
      </w:r>
      <w:r w:rsidR="00857168">
        <w:t xml:space="preserve"> </w:t>
      </w:r>
      <w:r w:rsidR="00E155CB">
        <w:t>which</w:t>
      </w:r>
      <w:r w:rsidR="00857168">
        <w:t xml:space="preserve"> </w:t>
      </w:r>
      <w:r w:rsidR="00E155CB">
        <w:t>includes</w:t>
      </w:r>
      <w:r w:rsidR="00857168">
        <w:t xml:space="preserve"> </w:t>
      </w:r>
      <w:r w:rsidR="00E155CB">
        <w:t>a</w:t>
      </w:r>
      <w:r w:rsidR="00857168">
        <w:t xml:space="preserve"> </w:t>
      </w:r>
      <w:r w:rsidR="00E155CB">
        <w:t>workplace</w:t>
      </w:r>
      <w:r w:rsidR="00857168">
        <w:t xml:space="preserve"> </w:t>
      </w:r>
      <w:r w:rsidR="00E155CB">
        <w:t>gender</w:t>
      </w:r>
      <w:r w:rsidR="00857168">
        <w:t xml:space="preserve"> </w:t>
      </w:r>
      <w:r w:rsidR="00E155CB">
        <w:t>audit</w:t>
      </w:r>
      <w:r w:rsidR="00857168">
        <w:t xml:space="preserve"> </w:t>
      </w:r>
      <w:r w:rsidR="00E155CB">
        <w:t>for</w:t>
      </w:r>
      <w:r w:rsidR="00857168">
        <w:t xml:space="preserve"> </w:t>
      </w:r>
      <w:r w:rsidR="00E155CB">
        <w:t>public</w:t>
      </w:r>
      <w:r w:rsidR="00857168">
        <w:t xml:space="preserve"> </w:t>
      </w:r>
      <w:r w:rsidR="00E155CB">
        <w:t>reporting.</w:t>
      </w:r>
    </w:p>
    <w:p w14:paraId="05453AF5" w14:textId="62B9835F" w:rsidR="00B4785B" w:rsidRDefault="00E155CB" w:rsidP="00857168">
      <w:r>
        <w:t>A</w:t>
      </w:r>
      <w:r w:rsidR="00857168">
        <w:t xml:space="preserve"> </w:t>
      </w:r>
      <w:r>
        <w:t>list</w:t>
      </w:r>
      <w:r w:rsidR="00857168">
        <w:t xml:space="preserve"> </w:t>
      </w:r>
      <w:r>
        <w:t>of</w:t>
      </w:r>
      <w:r w:rsidR="00857168">
        <w:t xml:space="preserve"> </w:t>
      </w:r>
      <w:r>
        <w:t>obligations</w:t>
      </w:r>
      <w:r w:rsidR="00857168">
        <w:t xml:space="preserve"> </w:t>
      </w:r>
      <w:r>
        <w:t>by</w:t>
      </w:r>
      <w:r w:rsidR="00857168">
        <w:t xml:space="preserve"> </w:t>
      </w:r>
      <w:r>
        <w:t>category</w:t>
      </w:r>
      <w:r w:rsidR="00857168">
        <w:t xml:space="preserve"> </w:t>
      </w:r>
      <w:r>
        <w:t>and</w:t>
      </w:r>
      <w:r w:rsidR="00857168">
        <w:t xml:space="preserve"> </w:t>
      </w:r>
      <w:r>
        <w:t>new</w:t>
      </w:r>
      <w:r w:rsidR="00857168">
        <w:t xml:space="preserve"> </w:t>
      </w:r>
      <w:r>
        <w:t>or</w:t>
      </w:r>
      <w:r w:rsidR="00857168">
        <w:t xml:space="preserve"> </w:t>
      </w:r>
      <w:r>
        <w:t>amended</w:t>
      </w:r>
      <w:r w:rsidR="00857168">
        <w:t xml:space="preserve"> </w:t>
      </w:r>
      <w:r>
        <w:t>obligations</w:t>
      </w:r>
      <w:r w:rsidR="00857168">
        <w:t xml:space="preserve"> </w:t>
      </w:r>
      <w:r>
        <w:t>since</w:t>
      </w:r>
      <w:r w:rsidR="00857168">
        <w:t xml:space="preserve"> </w:t>
      </w:r>
      <w:r>
        <w:t>2017-18</w:t>
      </w:r>
      <w:r w:rsidR="00857168">
        <w:t xml:space="preserve"> </w:t>
      </w:r>
      <w:r>
        <w:t>are</w:t>
      </w:r>
      <w:r w:rsidR="00857168">
        <w:t xml:space="preserve"> </w:t>
      </w:r>
      <w:r>
        <w:t>listed</w:t>
      </w:r>
      <w:r w:rsidR="00857168">
        <w:t xml:space="preserve"> </w:t>
      </w:r>
      <w:r>
        <w:t>as</w:t>
      </w:r>
      <w:r w:rsidR="00857168">
        <w:t xml:space="preserve"> </w:t>
      </w:r>
      <w:r>
        <w:t>appendices</w:t>
      </w:r>
      <w:r w:rsidR="00857168">
        <w:t xml:space="preserve"> </w:t>
      </w:r>
      <w:r>
        <w:t>at</w:t>
      </w:r>
      <w:r w:rsidR="00857168">
        <w:t xml:space="preserve"> </w:t>
      </w:r>
      <w:r>
        <w:t>the</w:t>
      </w:r>
      <w:r w:rsidR="00857168">
        <w:t xml:space="preserve"> </w:t>
      </w:r>
      <w:r>
        <w:t>end</w:t>
      </w:r>
      <w:r w:rsidR="00857168">
        <w:t xml:space="preserve"> </w:t>
      </w:r>
      <w:r>
        <w:t>of</w:t>
      </w:r>
      <w:r w:rsidR="00857168">
        <w:t xml:space="preserve"> </w:t>
      </w:r>
      <w:r>
        <w:t>this</w:t>
      </w:r>
      <w:r w:rsidR="00857168">
        <w:t xml:space="preserve"> </w:t>
      </w:r>
      <w:r>
        <w:t>Guide.</w:t>
      </w:r>
    </w:p>
    <w:p w14:paraId="4BF37942" w14:textId="26579267" w:rsidR="00B4785B" w:rsidRDefault="00E155CB" w:rsidP="000C225B">
      <w:pPr>
        <w:pStyle w:val="Heading1"/>
      </w:pPr>
      <w:bookmarkStart w:id="24" w:name="_Toc132360027"/>
      <w:r>
        <w:lastRenderedPageBreak/>
        <w:t>The</w:t>
      </w:r>
      <w:r w:rsidR="00857168">
        <w:t xml:space="preserve"> </w:t>
      </w:r>
      <w:r>
        <w:t>Victorian</w:t>
      </w:r>
      <w:r w:rsidR="00857168">
        <w:t xml:space="preserve"> </w:t>
      </w:r>
      <w:r>
        <w:t>Policy</w:t>
      </w:r>
      <w:r w:rsidR="00857168">
        <w:t xml:space="preserve"> </w:t>
      </w:r>
      <w:r>
        <w:t>Framework</w:t>
      </w:r>
      <w:bookmarkEnd w:id="24"/>
    </w:p>
    <w:p w14:paraId="567FB1EA" w14:textId="3A8F1520" w:rsidR="00B4785B" w:rsidRDefault="00E155CB" w:rsidP="000C225B">
      <w:pPr>
        <w:pStyle w:val="Heading2"/>
      </w:pPr>
      <w:r>
        <w:t>Water</w:t>
      </w:r>
      <w:r w:rsidR="00857168">
        <w:t xml:space="preserve"> </w:t>
      </w:r>
      <w:r>
        <w:t>for</w:t>
      </w:r>
      <w:r w:rsidR="00857168">
        <w:t xml:space="preserve"> </w:t>
      </w:r>
      <w:r>
        <w:t>Victoria</w:t>
      </w:r>
    </w:p>
    <w:p w14:paraId="7BD94F25" w14:textId="6B157E11" w:rsidR="00B4785B" w:rsidRDefault="00E155CB" w:rsidP="00857168">
      <w:r>
        <w:t>In</w:t>
      </w:r>
      <w:r w:rsidR="00857168">
        <w:t xml:space="preserve"> </w:t>
      </w:r>
      <w:r>
        <w:t>October</w:t>
      </w:r>
      <w:r w:rsidR="00857168">
        <w:t xml:space="preserve"> </w:t>
      </w:r>
      <w:r>
        <w:t>2016,</w:t>
      </w:r>
      <w:r w:rsidR="00857168">
        <w:t xml:space="preserve"> </w:t>
      </w:r>
      <w:r>
        <w:t>the</w:t>
      </w:r>
      <w:r w:rsidR="00857168">
        <w:t xml:space="preserve"> </w:t>
      </w:r>
      <w:r>
        <w:t>Victorian</w:t>
      </w:r>
      <w:r w:rsidR="00857168">
        <w:t xml:space="preserve"> </w:t>
      </w:r>
      <w:r>
        <w:t>Government</w:t>
      </w:r>
      <w:r w:rsidR="00857168">
        <w:t xml:space="preserve"> </w:t>
      </w:r>
      <w:r>
        <w:t>released</w:t>
      </w:r>
      <w:r w:rsidR="00857168">
        <w:t xml:space="preserve"> </w:t>
      </w:r>
      <w:hyperlink r:id="rId180" w:tooltip="Link to Water Plan Stategy pdf website" w:history="1">
        <w:r>
          <w:rPr>
            <w:rStyle w:val="Hyperlink"/>
          </w:rPr>
          <w:t>Water</w:t>
        </w:r>
        <w:r w:rsidR="00857168">
          <w:rPr>
            <w:rStyle w:val="Hyperlink"/>
          </w:rPr>
          <w:t xml:space="preserve"> </w:t>
        </w:r>
        <w:r>
          <w:rPr>
            <w:rStyle w:val="Hyperlink"/>
          </w:rPr>
          <w:t>for</w:t>
        </w:r>
        <w:r w:rsidR="00857168">
          <w:rPr>
            <w:rStyle w:val="Hyperlink"/>
          </w:rPr>
          <w:t xml:space="preserve"> </w:t>
        </w:r>
        <w:r>
          <w:rPr>
            <w:rStyle w:val="Hyperlink"/>
          </w:rPr>
          <w:t>Victoria</w:t>
        </w:r>
      </w:hyperlink>
      <w:r>
        <w:t>,</w:t>
      </w:r>
      <w:r w:rsidR="00857168">
        <w:t xml:space="preserve"> </w:t>
      </w:r>
      <w:r>
        <w:t>which</w:t>
      </w:r>
      <w:r w:rsidR="00857168">
        <w:t xml:space="preserve"> </w:t>
      </w:r>
      <w:r>
        <w:t>outlines</w:t>
      </w:r>
      <w:r w:rsidR="00857168">
        <w:t xml:space="preserve"> </w:t>
      </w:r>
      <w:r>
        <w:t>Victoria’s</w:t>
      </w:r>
      <w:r w:rsidR="00857168">
        <w:t xml:space="preserve"> </w:t>
      </w:r>
      <w:r>
        <w:t>long-term</w:t>
      </w:r>
      <w:r w:rsidR="00857168">
        <w:t xml:space="preserve"> </w:t>
      </w:r>
      <w:r>
        <w:t>plan</w:t>
      </w:r>
      <w:r w:rsidR="00857168">
        <w:t xml:space="preserve"> </w:t>
      </w:r>
      <w:r>
        <w:t>for</w:t>
      </w:r>
      <w:r w:rsidR="00857168">
        <w:t xml:space="preserve"> </w:t>
      </w:r>
      <w:r>
        <w:t>managing</w:t>
      </w:r>
      <w:r w:rsidR="00857168">
        <w:t xml:space="preserve"> </w:t>
      </w:r>
      <w:r>
        <w:t>water.</w:t>
      </w:r>
      <w:r w:rsidR="00857168">
        <w:t xml:space="preserve"> </w:t>
      </w:r>
      <w:r>
        <w:t>This</w:t>
      </w:r>
      <w:r w:rsidR="00857168">
        <w:t xml:space="preserve"> </w:t>
      </w:r>
      <w:r>
        <w:t>plan</w:t>
      </w:r>
      <w:r w:rsidR="00857168">
        <w:t xml:space="preserve"> </w:t>
      </w:r>
      <w:r>
        <w:t>gives</w:t>
      </w:r>
      <w:r w:rsidR="00857168">
        <w:t xml:space="preserve"> </w:t>
      </w:r>
      <w:r>
        <w:t>instructions</w:t>
      </w:r>
      <w:r w:rsidR="00857168">
        <w:t xml:space="preserve"> </w:t>
      </w:r>
      <w:r>
        <w:t>on</w:t>
      </w:r>
      <w:r w:rsidR="00857168">
        <w:t xml:space="preserve"> </w:t>
      </w:r>
      <w:r>
        <w:t>managing</w:t>
      </w:r>
      <w:r w:rsidR="00857168">
        <w:t xml:space="preserve"> </w:t>
      </w:r>
      <w:r>
        <w:t>Victoria’s</w:t>
      </w:r>
      <w:r w:rsidR="00857168">
        <w:t xml:space="preserve"> </w:t>
      </w:r>
      <w:r>
        <w:t>water</w:t>
      </w:r>
      <w:r w:rsidR="00857168">
        <w:t xml:space="preserve"> </w:t>
      </w:r>
      <w:r>
        <w:t>resources,</w:t>
      </w:r>
      <w:r w:rsidR="00857168">
        <w:t xml:space="preserve"> </w:t>
      </w:r>
      <w:r>
        <w:t>supporting</w:t>
      </w:r>
      <w:r w:rsidR="00857168">
        <w:t xml:space="preserve"> </w:t>
      </w:r>
      <w:r>
        <w:t>a</w:t>
      </w:r>
      <w:r w:rsidR="00857168">
        <w:t xml:space="preserve"> </w:t>
      </w:r>
      <w:r>
        <w:t>healthy</w:t>
      </w:r>
      <w:r w:rsidR="00857168">
        <w:t xml:space="preserve"> </w:t>
      </w:r>
      <w:r>
        <w:t>environment,</w:t>
      </w:r>
      <w:r w:rsidR="00857168">
        <w:t xml:space="preserve"> </w:t>
      </w:r>
      <w:r>
        <w:t>and</w:t>
      </w:r>
      <w:r w:rsidR="00857168">
        <w:t xml:space="preserve"> </w:t>
      </w:r>
      <w:r>
        <w:t>maintaining</w:t>
      </w:r>
      <w:r w:rsidR="00857168">
        <w:t xml:space="preserve"> </w:t>
      </w:r>
      <w:r>
        <w:t>a</w:t>
      </w:r>
      <w:r w:rsidR="00857168">
        <w:t xml:space="preserve"> </w:t>
      </w:r>
      <w:r>
        <w:t>prosperous</w:t>
      </w:r>
      <w:r w:rsidR="00857168">
        <w:t xml:space="preserve"> </w:t>
      </w:r>
      <w:r>
        <w:t>economy</w:t>
      </w:r>
      <w:r w:rsidR="00857168">
        <w:t xml:space="preserve"> </w:t>
      </w:r>
      <w:r>
        <w:t>and</w:t>
      </w:r>
      <w:r w:rsidR="00857168">
        <w:t xml:space="preserve"> </w:t>
      </w:r>
      <w:r>
        <w:t>thriving</w:t>
      </w:r>
      <w:r w:rsidR="00857168">
        <w:t xml:space="preserve"> </w:t>
      </w:r>
      <w:r>
        <w:t>communities.</w:t>
      </w:r>
    </w:p>
    <w:p w14:paraId="5ABE4948" w14:textId="1CD68228" w:rsidR="00B4785B" w:rsidRDefault="00E155CB" w:rsidP="00857168">
      <w:r w:rsidRPr="000C225B">
        <w:rPr>
          <w:i/>
          <w:iCs/>
        </w:rPr>
        <w:t>Water</w:t>
      </w:r>
      <w:r w:rsidR="00857168" w:rsidRPr="000C225B">
        <w:rPr>
          <w:i/>
          <w:iCs/>
        </w:rPr>
        <w:t xml:space="preserve"> </w:t>
      </w:r>
      <w:r w:rsidRPr="000C225B">
        <w:rPr>
          <w:i/>
          <w:iCs/>
        </w:rPr>
        <w:t>for</w:t>
      </w:r>
      <w:r w:rsidR="00857168" w:rsidRPr="000C225B">
        <w:rPr>
          <w:i/>
          <w:iCs/>
        </w:rPr>
        <w:t xml:space="preserve"> </w:t>
      </w:r>
      <w:r w:rsidRPr="000C225B">
        <w:rPr>
          <w:i/>
          <w:iCs/>
        </w:rPr>
        <w:t>Victoria</w:t>
      </w:r>
      <w:r w:rsidR="00857168">
        <w:t xml:space="preserve"> </w:t>
      </w:r>
      <w:r>
        <w:t>provides</w:t>
      </w:r>
      <w:r w:rsidR="00857168">
        <w:t xml:space="preserve"> </w:t>
      </w:r>
      <w:r>
        <w:t>a</w:t>
      </w:r>
      <w:r w:rsidR="00857168">
        <w:t xml:space="preserve"> </w:t>
      </w:r>
      <w:r>
        <w:t>blueprint</w:t>
      </w:r>
      <w:r w:rsidR="00857168">
        <w:t xml:space="preserve"> </w:t>
      </w:r>
      <w:r>
        <w:t>for</w:t>
      </w:r>
      <w:r w:rsidR="00857168">
        <w:t xml:space="preserve"> </w:t>
      </w:r>
      <w:r>
        <w:t>investment</w:t>
      </w:r>
      <w:r w:rsidR="00857168">
        <w:t xml:space="preserve"> </w:t>
      </w:r>
      <w:r>
        <w:t>in</w:t>
      </w:r>
      <w:r w:rsidR="00857168">
        <w:t xml:space="preserve"> </w:t>
      </w:r>
      <w:r>
        <w:t>water-related</w:t>
      </w:r>
      <w:r w:rsidR="00857168">
        <w:t xml:space="preserve"> </w:t>
      </w:r>
      <w:r>
        <w:t>activities</w:t>
      </w:r>
      <w:r w:rsidR="00857168">
        <w:t xml:space="preserve"> </w:t>
      </w:r>
      <w:r>
        <w:t>and</w:t>
      </w:r>
      <w:r w:rsidR="00857168">
        <w:t xml:space="preserve"> </w:t>
      </w:r>
      <w:r>
        <w:t>the</w:t>
      </w:r>
      <w:r w:rsidR="00857168">
        <w:t xml:space="preserve"> </w:t>
      </w:r>
      <w:r>
        <w:t>water</w:t>
      </w:r>
      <w:r w:rsidR="00857168">
        <w:t xml:space="preserve"> </w:t>
      </w:r>
      <w:r>
        <w:t>sector,</w:t>
      </w:r>
      <w:r w:rsidR="00857168">
        <w:t xml:space="preserve"> </w:t>
      </w:r>
      <w:r>
        <w:t>as</w:t>
      </w:r>
      <w:r w:rsidR="00857168">
        <w:t xml:space="preserve"> </w:t>
      </w:r>
      <w:r>
        <w:t>well</w:t>
      </w:r>
      <w:r w:rsidR="00857168">
        <w:t xml:space="preserve"> </w:t>
      </w:r>
      <w:r>
        <w:t>as</w:t>
      </w:r>
      <w:r w:rsidR="00857168">
        <w:t xml:space="preserve"> </w:t>
      </w:r>
      <w:r>
        <w:t>brings</w:t>
      </w:r>
      <w:r w:rsidR="00857168">
        <w:t xml:space="preserve"> </w:t>
      </w:r>
      <w:r>
        <w:t>attention</w:t>
      </w:r>
      <w:r w:rsidR="00857168">
        <w:t xml:space="preserve"> </w:t>
      </w:r>
      <w:r>
        <w:t>to</w:t>
      </w:r>
      <w:r w:rsidR="00857168">
        <w:t xml:space="preserve"> </w:t>
      </w:r>
      <w:r>
        <w:t>some</w:t>
      </w:r>
      <w:r w:rsidR="00857168">
        <w:t xml:space="preserve"> </w:t>
      </w:r>
      <w:r>
        <w:t>issues</w:t>
      </w:r>
      <w:r w:rsidR="00857168">
        <w:t xml:space="preserve"> </w:t>
      </w:r>
      <w:r>
        <w:t>previously</w:t>
      </w:r>
      <w:r w:rsidR="00857168">
        <w:t xml:space="preserve"> </w:t>
      </w:r>
      <w:r>
        <w:t>not</w:t>
      </w:r>
      <w:r w:rsidR="00857168">
        <w:t xml:space="preserve"> </w:t>
      </w:r>
      <w:r>
        <w:t>considered</w:t>
      </w:r>
      <w:r w:rsidR="00857168">
        <w:t xml:space="preserve"> </w:t>
      </w:r>
      <w:r>
        <w:t>beyond</w:t>
      </w:r>
      <w:r w:rsidR="00857168">
        <w:t xml:space="preserve"> </w:t>
      </w:r>
      <w:r>
        <w:t>the</w:t>
      </w:r>
      <w:r w:rsidR="00857168">
        <w:t xml:space="preserve"> </w:t>
      </w:r>
      <w:r>
        <w:t>local</w:t>
      </w:r>
      <w:r w:rsidR="00857168">
        <w:t xml:space="preserve"> </w:t>
      </w:r>
      <w:r>
        <w:t>level,</w:t>
      </w:r>
      <w:r w:rsidR="00857168">
        <w:t xml:space="preserve"> </w:t>
      </w:r>
      <w:r>
        <w:t>including</w:t>
      </w:r>
      <w:r w:rsidR="00857168">
        <w:t xml:space="preserve"> </w:t>
      </w:r>
      <w:r>
        <w:t>Aboriginal</w:t>
      </w:r>
      <w:r w:rsidR="00857168">
        <w:t xml:space="preserve"> </w:t>
      </w:r>
      <w:r>
        <w:t>values</w:t>
      </w:r>
      <w:r w:rsidR="00857168">
        <w:t xml:space="preserve"> </w:t>
      </w:r>
      <w:r>
        <w:t>of</w:t>
      </w:r>
      <w:r w:rsidR="00857168">
        <w:t xml:space="preserve"> </w:t>
      </w:r>
      <w:r>
        <w:t>water,</w:t>
      </w:r>
      <w:r w:rsidR="00857168">
        <w:t xml:space="preserve"> </w:t>
      </w:r>
      <w:r>
        <w:t>recreational</w:t>
      </w:r>
      <w:r w:rsidR="00857168">
        <w:t xml:space="preserve"> </w:t>
      </w:r>
      <w:r>
        <w:t>values</w:t>
      </w:r>
      <w:r w:rsidR="00857168">
        <w:t xml:space="preserve"> </w:t>
      </w:r>
      <w:r>
        <w:t>of</w:t>
      </w:r>
      <w:r w:rsidR="00857168">
        <w:t xml:space="preserve"> </w:t>
      </w:r>
      <w:r>
        <w:t>water</w:t>
      </w:r>
      <w:r w:rsidR="00857168">
        <w:t xml:space="preserve"> </w:t>
      </w:r>
      <w:r>
        <w:t>and</w:t>
      </w:r>
      <w:r w:rsidR="00857168">
        <w:t xml:space="preserve"> </w:t>
      </w:r>
      <w:r>
        <w:t>community</w:t>
      </w:r>
      <w:r w:rsidR="00857168">
        <w:t xml:space="preserve"> </w:t>
      </w:r>
      <w:r>
        <w:t>expectations.</w:t>
      </w:r>
    </w:p>
    <w:p w14:paraId="510E3F53" w14:textId="39BDA279" w:rsidR="00B4785B" w:rsidRDefault="00E155CB" w:rsidP="00857168">
      <w:r>
        <w:t>Water</w:t>
      </w:r>
      <w:r w:rsidR="00857168">
        <w:t xml:space="preserve"> </w:t>
      </w:r>
      <w:r>
        <w:t>entities</w:t>
      </w:r>
      <w:r w:rsidR="00857168">
        <w:t xml:space="preserve"> </w:t>
      </w:r>
      <w:r>
        <w:t>have</w:t>
      </w:r>
      <w:r w:rsidR="00857168">
        <w:t xml:space="preserve"> </w:t>
      </w:r>
      <w:r>
        <w:t>a</w:t>
      </w:r>
      <w:r w:rsidR="00857168">
        <w:t xml:space="preserve"> </w:t>
      </w:r>
      <w:r>
        <w:t>key</w:t>
      </w:r>
      <w:r w:rsidR="00857168">
        <w:t xml:space="preserve"> </w:t>
      </w:r>
      <w:r>
        <w:t>role</w:t>
      </w:r>
      <w:r w:rsidR="00857168">
        <w:t xml:space="preserve"> </w:t>
      </w:r>
      <w:r>
        <w:t>in</w:t>
      </w:r>
      <w:r w:rsidR="00857168">
        <w:t xml:space="preserve"> </w:t>
      </w:r>
      <w:r>
        <w:t>delivering</w:t>
      </w:r>
      <w:r w:rsidR="00857168">
        <w:t xml:space="preserve"> </w:t>
      </w:r>
      <w:r>
        <w:t>many</w:t>
      </w:r>
      <w:r w:rsidR="00857168">
        <w:t xml:space="preserve"> </w:t>
      </w:r>
      <w:r>
        <w:t>of</w:t>
      </w:r>
      <w:r w:rsidR="00857168">
        <w:t xml:space="preserve"> </w:t>
      </w:r>
      <w:r>
        <w:t>the</w:t>
      </w:r>
      <w:r w:rsidR="00857168">
        <w:t xml:space="preserve"> </w:t>
      </w:r>
      <w:r>
        <w:t>actions</w:t>
      </w:r>
      <w:r w:rsidR="00857168">
        <w:t xml:space="preserve"> </w:t>
      </w:r>
      <w:r>
        <w:t>in</w:t>
      </w:r>
      <w:r w:rsidR="00857168">
        <w:t xml:space="preserve"> </w:t>
      </w:r>
      <w:r w:rsidRPr="000C225B">
        <w:rPr>
          <w:i/>
          <w:iCs/>
        </w:rPr>
        <w:t>Water</w:t>
      </w:r>
      <w:r w:rsidR="00857168" w:rsidRPr="000C225B">
        <w:rPr>
          <w:i/>
          <w:iCs/>
        </w:rPr>
        <w:t xml:space="preserve"> </w:t>
      </w:r>
      <w:r w:rsidRPr="000C225B">
        <w:rPr>
          <w:i/>
          <w:iCs/>
        </w:rPr>
        <w:t>for</w:t>
      </w:r>
      <w:r w:rsidR="00857168" w:rsidRPr="000C225B">
        <w:rPr>
          <w:i/>
          <w:iCs/>
        </w:rPr>
        <w:t xml:space="preserve"> </w:t>
      </w:r>
      <w:r w:rsidRPr="000C225B">
        <w:rPr>
          <w:i/>
          <w:iCs/>
        </w:rPr>
        <w:t>Victoria</w:t>
      </w:r>
      <w:r>
        <w:rPr>
          <w:rFonts w:ascii="VIC-Italic" w:hAnsi="VIC-Italic" w:cs="VIC-Italic"/>
          <w:i/>
          <w:iCs/>
        </w:rPr>
        <w:t>.</w:t>
      </w:r>
      <w:r w:rsidR="00857168">
        <w:rPr>
          <w:rFonts w:ascii="VIC-Italic" w:hAnsi="VIC-Italic" w:cs="VIC-Italic"/>
          <w:i/>
          <w:iCs/>
        </w:rPr>
        <w:t xml:space="preserve"> </w:t>
      </w:r>
      <w:r>
        <w:t>The</w:t>
      </w:r>
      <w:r w:rsidR="00857168">
        <w:t xml:space="preserve"> </w:t>
      </w:r>
      <w:r>
        <w:t>Victorian</w:t>
      </w:r>
      <w:r w:rsidR="00857168">
        <w:t xml:space="preserve"> </w:t>
      </w:r>
      <w:r>
        <w:t>Government</w:t>
      </w:r>
      <w:r w:rsidR="00857168">
        <w:t xml:space="preserve"> </w:t>
      </w:r>
      <w:r>
        <w:t>has</w:t>
      </w:r>
      <w:r w:rsidR="00857168">
        <w:t xml:space="preserve"> </w:t>
      </w:r>
      <w:r>
        <w:t>invested</w:t>
      </w:r>
      <w:r w:rsidR="00857168">
        <w:t xml:space="preserve"> </w:t>
      </w:r>
      <w:r>
        <w:t>$537</w:t>
      </w:r>
      <w:r w:rsidR="00857168">
        <w:t xml:space="preserve"> </w:t>
      </w:r>
      <w:r>
        <w:t>million</w:t>
      </w:r>
      <w:r w:rsidR="00857168">
        <w:t xml:space="preserve"> </w:t>
      </w:r>
      <w:r>
        <w:t>over</w:t>
      </w:r>
      <w:r w:rsidR="00857168">
        <w:t xml:space="preserve"> </w:t>
      </w:r>
      <w:r>
        <w:t>four</w:t>
      </w:r>
      <w:r w:rsidR="00857168">
        <w:t xml:space="preserve"> </w:t>
      </w:r>
      <w:r>
        <w:t>years</w:t>
      </w:r>
      <w:r w:rsidR="00857168">
        <w:t xml:space="preserve"> </w:t>
      </w:r>
      <w:r>
        <w:t>to</w:t>
      </w:r>
      <w:r w:rsidR="00857168">
        <w:t xml:space="preserve"> </w:t>
      </w:r>
      <w:r>
        <w:t>deliver</w:t>
      </w:r>
      <w:r w:rsidR="00857168">
        <w:t xml:space="preserve"> </w:t>
      </w:r>
      <w:r w:rsidRPr="000C225B">
        <w:rPr>
          <w:i/>
          <w:iCs/>
        </w:rPr>
        <w:t>Water</w:t>
      </w:r>
      <w:r w:rsidR="00857168" w:rsidRPr="000C225B">
        <w:rPr>
          <w:i/>
          <w:iCs/>
        </w:rPr>
        <w:t xml:space="preserve"> </w:t>
      </w:r>
      <w:r w:rsidRPr="000C225B">
        <w:rPr>
          <w:i/>
          <w:iCs/>
        </w:rPr>
        <w:t>for</w:t>
      </w:r>
      <w:r w:rsidR="00857168" w:rsidRPr="000C225B">
        <w:rPr>
          <w:i/>
          <w:iCs/>
        </w:rPr>
        <w:t xml:space="preserve"> </w:t>
      </w:r>
      <w:r w:rsidRPr="000C225B">
        <w:rPr>
          <w:i/>
          <w:iCs/>
        </w:rPr>
        <w:t>Victoria</w:t>
      </w:r>
      <w:r w:rsidRPr="000C225B">
        <w:t>,</w:t>
      </w:r>
      <w:r w:rsidR="00857168">
        <w:t xml:space="preserve"> </w:t>
      </w:r>
      <w:r>
        <w:t>including</w:t>
      </w:r>
      <w:r w:rsidR="00857168">
        <w:t xml:space="preserve"> </w:t>
      </w:r>
      <w:r>
        <w:t>$222</w:t>
      </w:r>
      <w:r w:rsidR="00857168">
        <w:t xml:space="preserve"> </w:t>
      </w:r>
      <w:r>
        <w:t>million</w:t>
      </w:r>
      <w:r w:rsidR="00857168">
        <w:t xml:space="preserve"> </w:t>
      </w:r>
      <w:r>
        <w:t>for</w:t>
      </w:r>
      <w:r w:rsidR="00857168">
        <w:t xml:space="preserve"> </w:t>
      </w:r>
      <w:r>
        <w:t>the</w:t>
      </w:r>
      <w:r w:rsidR="00857168">
        <w:t xml:space="preserve"> </w:t>
      </w:r>
      <w:r>
        <w:t>health</w:t>
      </w:r>
      <w:r w:rsidR="00857168">
        <w:t xml:space="preserve"> </w:t>
      </w:r>
      <w:r>
        <w:t>of</w:t>
      </w:r>
      <w:r w:rsidR="00857168">
        <w:t xml:space="preserve"> </w:t>
      </w:r>
      <w:r>
        <w:t>waterways</w:t>
      </w:r>
      <w:r w:rsidR="00857168">
        <w:t xml:space="preserve"> </w:t>
      </w:r>
      <w:r>
        <w:t>and</w:t>
      </w:r>
      <w:r w:rsidR="00857168">
        <w:t xml:space="preserve"> </w:t>
      </w:r>
      <w:r>
        <w:t>catchments,</w:t>
      </w:r>
      <w:r w:rsidR="00857168">
        <w:t xml:space="preserve"> </w:t>
      </w:r>
      <w:r>
        <w:t>$58</w:t>
      </w:r>
      <w:r w:rsidR="00857168">
        <w:t xml:space="preserve"> </w:t>
      </w:r>
      <w:r>
        <w:t>million</w:t>
      </w:r>
      <w:r w:rsidR="00857168">
        <w:t xml:space="preserve"> </w:t>
      </w:r>
      <w:r>
        <w:t>for</w:t>
      </w:r>
      <w:r w:rsidR="00857168">
        <w:t xml:space="preserve"> </w:t>
      </w:r>
      <w:r>
        <w:t>rural</w:t>
      </w:r>
      <w:r w:rsidR="00857168">
        <w:t xml:space="preserve"> </w:t>
      </w:r>
      <w:r>
        <w:t>water</w:t>
      </w:r>
      <w:r w:rsidR="00857168">
        <w:t xml:space="preserve"> </w:t>
      </w:r>
      <w:r>
        <w:t>systems</w:t>
      </w:r>
      <w:r w:rsidR="00857168">
        <w:t xml:space="preserve"> </w:t>
      </w:r>
      <w:r>
        <w:t>and</w:t>
      </w:r>
      <w:r w:rsidR="00857168">
        <w:t xml:space="preserve"> </w:t>
      </w:r>
      <w:r>
        <w:t>$25</w:t>
      </w:r>
      <w:r w:rsidR="00857168">
        <w:t xml:space="preserve"> </w:t>
      </w:r>
      <w:r>
        <w:t>million</w:t>
      </w:r>
      <w:r w:rsidR="00857168">
        <w:t xml:space="preserve"> </w:t>
      </w:r>
      <w:r>
        <w:t>for</w:t>
      </w:r>
      <w:r w:rsidR="00857168">
        <w:t xml:space="preserve"> </w:t>
      </w:r>
      <w:r>
        <w:t>flood</w:t>
      </w:r>
      <w:r w:rsidR="00857168">
        <w:t xml:space="preserve"> </w:t>
      </w:r>
      <w:r>
        <w:t>and</w:t>
      </w:r>
      <w:r w:rsidR="00857168">
        <w:t xml:space="preserve"> </w:t>
      </w:r>
      <w:r>
        <w:t>emergency</w:t>
      </w:r>
      <w:r w:rsidR="00857168">
        <w:t xml:space="preserve"> </w:t>
      </w:r>
      <w:r>
        <w:t>preparations.</w:t>
      </w:r>
    </w:p>
    <w:p w14:paraId="2AA029C5" w14:textId="131973A2" w:rsidR="00B4785B" w:rsidRDefault="00E155CB" w:rsidP="00892BFB">
      <w:pPr>
        <w:pStyle w:val="Heading3"/>
      </w:pPr>
      <w:r w:rsidRPr="00892BFB">
        <w:rPr>
          <w:i/>
          <w:iCs/>
        </w:rPr>
        <w:t>Water</w:t>
      </w:r>
      <w:r w:rsidR="00857168" w:rsidRPr="00892BFB">
        <w:rPr>
          <w:i/>
          <w:iCs/>
        </w:rPr>
        <w:t xml:space="preserve"> </w:t>
      </w:r>
      <w:r w:rsidRPr="00892BFB">
        <w:rPr>
          <w:i/>
          <w:iCs/>
        </w:rPr>
        <w:t>for</w:t>
      </w:r>
      <w:r w:rsidR="00857168" w:rsidRPr="00892BFB">
        <w:rPr>
          <w:i/>
          <w:iCs/>
        </w:rPr>
        <w:t xml:space="preserve"> </w:t>
      </w:r>
      <w:r w:rsidRPr="00892BFB">
        <w:rPr>
          <w:i/>
          <w:iCs/>
        </w:rPr>
        <w:t>Victoria</w:t>
      </w:r>
      <w:r w:rsidR="00857168">
        <w:t xml:space="preserve"> </w:t>
      </w:r>
      <w:r>
        <w:t>sets</w:t>
      </w:r>
      <w:r w:rsidR="00857168">
        <w:t xml:space="preserve"> </w:t>
      </w:r>
      <w:r>
        <w:t>out</w:t>
      </w:r>
      <w:r w:rsidR="00857168">
        <w:t xml:space="preserve"> </w:t>
      </w:r>
      <w:r>
        <w:t>69</w:t>
      </w:r>
      <w:r w:rsidR="00857168">
        <w:t xml:space="preserve"> </w:t>
      </w:r>
      <w:r>
        <w:t>actions</w:t>
      </w:r>
      <w:r w:rsidR="00857168">
        <w:t xml:space="preserve"> </w:t>
      </w:r>
      <w:r>
        <w:t>under</w:t>
      </w:r>
      <w:r w:rsidR="00857168">
        <w:t xml:space="preserve"> </w:t>
      </w:r>
      <w:r>
        <w:t>nine</w:t>
      </w:r>
      <w:r w:rsidR="00857168">
        <w:t xml:space="preserve"> </w:t>
      </w:r>
      <w:r>
        <w:t>themes:</w:t>
      </w:r>
    </w:p>
    <w:p w14:paraId="5D6F4381" w14:textId="0986B0B3" w:rsidR="00B4785B" w:rsidRPr="00892BFB" w:rsidRDefault="00E155CB" w:rsidP="00892BFB">
      <w:pPr>
        <w:pStyle w:val="Listnumbered"/>
        <w:numPr>
          <w:ilvl w:val="0"/>
          <w:numId w:val="10"/>
        </w:numPr>
        <w:ind w:left="567" w:hanging="567"/>
      </w:pPr>
      <w:r>
        <w:t>Climate</w:t>
      </w:r>
      <w:r w:rsidR="00857168">
        <w:t xml:space="preserve"> </w:t>
      </w:r>
      <w:r w:rsidRPr="00892BFB">
        <w:t>change</w:t>
      </w:r>
    </w:p>
    <w:p w14:paraId="107D9D02" w14:textId="79CED723" w:rsidR="00B4785B" w:rsidRPr="00892BFB" w:rsidRDefault="00E155CB" w:rsidP="00892BFB">
      <w:pPr>
        <w:pStyle w:val="Listnumbered"/>
      </w:pPr>
      <w:r w:rsidRPr="00892BFB">
        <w:t>Waterway</w:t>
      </w:r>
      <w:r w:rsidR="00857168" w:rsidRPr="00892BFB">
        <w:t xml:space="preserve"> </w:t>
      </w:r>
      <w:r w:rsidRPr="00892BFB">
        <w:t>and</w:t>
      </w:r>
      <w:r w:rsidR="00857168" w:rsidRPr="00892BFB">
        <w:t xml:space="preserve"> </w:t>
      </w:r>
      <w:r w:rsidRPr="00892BFB">
        <w:t>catchment</w:t>
      </w:r>
      <w:r w:rsidR="00857168" w:rsidRPr="00892BFB">
        <w:t xml:space="preserve"> </w:t>
      </w:r>
      <w:r w:rsidRPr="00892BFB">
        <w:t>health</w:t>
      </w:r>
    </w:p>
    <w:p w14:paraId="3DFD13D8" w14:textId="58B6F559" w:rsidR="00B4785B" w:rsidRPr="00892BFB" w:rsidRDefault="00E155CB" w:rsidP="00892BFB">
      <w:pPr>
        <w:pStyle w:val="Listnumbered"/>
      </w:pPr>
      <w:r w:rsidRPr="00892BFB">
        <w:t>Water</w:t>
      </w:r>
      <w:r w:rsidR="00857168" w:rsidRPr="00892BFB">
        <w:t xml:space="preserve"> </w:t>
      </w:r>
      <w:r w:rsidRPr="00892BFB">
        <w:t>for</w:t>
      </w:r>
      <w:r w:rsidR="00857168" w:rsidRPr="00892BFB">
        <w:t xml:space="preserve"> </w:t>
      </w:r>
      <w:r w:rsidRPr="00892BFB">
        <w:t>agriculture</w:t>
      </w:r>
    </w:p>
    <w:p w14:paraId="30EF0F33" w14:textId="468BDBB6" w:rsidR="00B4785B" w:rsidRPr="00892BFB" w:rsidRDefault="00E155CB" w:rsidP="00892BFB">
      <w:pPr>
        <w:pStyle w:val="Listnumbered"/>
      </w:pPr>
      <w:r w:rsidRPr="00892BFB">
        <w:t>Resilient</w:t>
      </w:r>
      <w:r w:rsidR="00857168" w:rsidRPr="00892BFB">
        <w:t xml:space="preserve"> </w:t>
      </w:r>
      <w:r w:rsidRPr="00892BFB">
        <w:t>and</w:t>
      </w:r>
      <w:r w:rsidR="00857168" w:rsidRPr="00892BFB">
        <w:t xml:space="preserve"> </w:t>
      </w:r>
      <w:r w:rsidRPr="00892BFB">
        <w:t>liveable</w:t>
      </w:r>
      <w:r w:rsidR="00857168" w:rsidRPr="00892BFB">
        <w:t xml:space="preserve"> </w:t>
      </w:r>
      <w:r w:rsidRPr="00892BFB">
        <w:t>cities</w:t>
      </w:r>
      <w:r w:rsidR="00857168" w:rsidRPr="00892BFB">
        <w:t xml:space="preserve"> </w:t>
      </w:r>
      <w:r w:rsidRPr="00892BFB">
        <w:t>and</w:t>
      </w:r>
      <w:r w:rsidR="00857168" w:rsidRPr="00892BFB">
        <w:t xml:space="preserve"> </w:t>
      </w:r>
      <w:r w:rsidRPr="00892BFB">
        <w:t>towns</w:t>
      </w:r>
    </w:p>
    <w:p w14:paraId="5E26E72D" w14:textId="274B1E54" w:rsidR="00B4785B" w:rsidRPr="00892BFB" w:rsidRDefault="00E155CB" w:rsidP="00892BFB">
      <w:pPr>
        <w:pStyle w:val="Listnumbered"/>
      </w:pPr>
      <w:r w:rsidRPr="00892BFB">
        <w:t>Recognising</w:t>
      </w:r>
      <w:r w:rsidR="00857168" w:rsidRPr="00892BFB">
        <w:t xml:space="preserve"> </w:t>
      </w:r>
      <w:r w:rsidRPr="00892BFB">
        <w:t>and</w:t>
      </w:r>
      <w:r w:rsidR="00857168" w:rsidRPr="00892BFB">
        <w:t xml:space="preserve"> </w:t>
      </w:r>
      <w:r w:rsidRPr="00892BFB">
        <w:t>managing</w:t>
      </w:r>
      <w:r w:rsidR="00857168" w:rsidRPr="00892BFB">
        <w:t xml:space="preserve"> </w:t>
      </w:r>
      <w:r w:rsidRPr="00892BFB">
        <w:t>for</w:t>
      </w:r>
      <w:r w:rsidR="00857168" w:rsidRPr="00892BFB">
        <w:t xml:space="preserve"> </w:t>
      </w:r>
      <w:r w:rsidRPr="00892BFB">
        <w:t>Aboriginal</w:t>
      </w:r>
      <w:r w:rsidR="00857168" w:rsidRPr="00892BFB">
        <w:t xml:space="preserve"> </w:t>
      </w:r>
      <w:r w:rsidRPr="00892BFB">
        <w:t>values</w:t>
      </w:r>
    </w:p>
    <w:p w14:paraId="157F8669" w14:textId="3FAFC4FB" w:rsidR="00B4785B" w:rsidRPr="00892BFB" w:rsidRDefault="00E155CB" w:rsidP="00892BFB">
      <w:pPr>
        <w:pStyle w:val="Listnumbered"/>
      </w:pPr>
      <w:r w:rsidRPr="00892BFB">
        <w:t>Recognising</w:t>
      </w:r>
      <w:r w:rsidR="00857168" w:rsidRPr="00892BFB">
        <w:t xml:space="preserve"> </w:t>
      </w:r>
      <w:r w:rsidRPr="00892BFB">
        <w:t>recreational</w:t>
      </w:r>
      <w:r w:rsidR="00857168" w:rsidRPr="00892BFB">
        <w:t xml:space="preserve"> </w:t>
      </w:r>
      <w:r w:rsidRPr="00892BFB">
        <w:t>values</w:t>
      </w:r>
    </w:p>
    <w:p w14:paraId="5854348C" w14:textId="0549A524" w:rsidR="00B4785B" w:rsidRPr="00892BFB" w:rsidRDefault="00E155CB" w:rsidP="00892BFB">
      <w:pPr>
        <w:pStyle w:val="Listnumbered"/>
      </w:pPr>
      <w:r w:rsidRPr="00892BFB">
        <w:t>Water</w:t>
      </w:r>
      <w:r w:rsidR="00857168" w:rsidRPr="00892BFB">
        <w:t xml:space="preserve"> </w:t>
      </w:r>
      <w:r w:rsidRPr="00892BFB">
        <w:t>entitlements</w:t>
      </w:r>
      <w:r w:rsidR="00857168" w:rsidRPr="00892BFB">
        <w:t xml:space="preserve"> </w:t>
      </w:r>
      <w:r w:rsidRPr="00892BFB">
        <w:t>and</w:t>
      </w:r>
      <w:r w:rsidR="00857168" w:rsidRPr="00892BFB">
        <w:t xml:space="preserve"> </w:t>
      </w:r>
      <w:r w:rsidRPr="00892BFB">
        <w:t>planning</w:t>
      </w:r>
    </w:p>
    <w:p w14:paraId="3170C6DC" w14:textId="2B799585" w:rsidR="00B4785B" w:rsidRDefault="00E155CB" w:rsidP="00892BFB">
      <w:pPr>
        <w:pStyle w:val="Listnumbered"/>
      </w:pPr>
      <w:r w:rsidRPr="00892BFB">
        <w:t>Realising</w:t>
      </w:r>
      <w:r w:rsidR="00857168" w:rsidRPr="00892BFB">
        <w:t xml:space="preserve"> </w:t>
      </w:r>
      <w:r w:rsidRPr="00892BFB">
        <w:t>the</w:t>
      </w:r>
      <w:r w:rsidR="00857168" w:rsidRPr="00892BFB">
        <w:t xml:space="preserve"> </w:t>
      </w:r>
      <w:r w:rsidRPr="00892BFB">
        <w:t>potential</w:t>
      </w:r>
      <w:r w:rsidR="00857168">
        <w:t xml:space="preserve"> </w:t>
      </w:r>
      <w:r>
        <w:t>of</w:t>
      </w:r>
      <w:r w:rsidR="00857168">
        <w:t xml:space="preserve"> </w:t>
      </w:r>
      <w:r>
        <w:t>Victoria’s</w:t>
      </w:r>
      <w:r w:rsidR="00857168">
        <w:t xml:space="preserve"> </w:t>
      </w:r>
      <w:r>
        <w:t>water</w:t>
      </w:r>
      <w:r w:rsidR="00857168">
        <w:t xml:space="preserve"> </w:t>
      </w:r>
      <w:r>
        <w:t>grid</w:t>
      </w:r>
      <w:r w:rsidR="00857168">
        <w:t xml:space="preserve"> </w:t>
      </w:r>
      <w:r>
        <w:t>and</w:t>
      </w:r>
      <w:r w:rsidR="00857168">
        <w:t xml:space="preserve"> </w:t>
      </w:r>
      <w:r>
        <w:t>water</w:t>
      </w:r>
      <w:r w:rsidR="00857168">
        <w:t xml:space="preserve"> </w:t>
      </w:r>
      <w:r>
        <w:t>markets</w:t>
      </w:r>
    </w:p>
    <w:p w14:paraId="4E89C442" w14:textId="566FC88A" w:rsidR="00B4785B" w:rsidRPr="00892BFB" w:rsidRDefault="00E155CB" w:rsidP="00892BFB">
      <w:pPr>
        <w:pStyle w:val="Listnumberedlast"/>
      </w:pPr>
      <w:r w:rsidRPr="00892BFB">
        <w:t>Jobs,</w:t>
      </w:r>
      <w:r w:rsidR="00857168" w:rsidRPr="00892BFB">
        <w:t xml:space="preserve"> </w:t>
      </w:r>
      <w:r w:rsidRPr="00892BFB">
        <w:t>economy</w:t>
      </w:r>
      <w:r w:rsidR="00857168" w:rsidRPr="00892BFB">
        <w:t xml:space="preserve"> </w:t>
      </w:r>
      <w:r w:rsidRPr="00892BFB">
        <w:t>and</w:t>
      </w:r>
      <w:r w:rsidR="00857168" w:rsidRPr="00892BFB">
        <w:t xml:space="preserve"> </w:t>
      </w:r>
      <w:r w:rsidRPr="00892BFB">
        <w:t>innovation</w:t>
      </w:r>
    </w:p>
    <w:p w14:paraId="163AE5C1" w14:textId="2554E760" w:rsidR="00B4785B" w:rsidRDefault="00E155CB" w:rsidP="00892BFB">
      <w:pPr>
        <w:pStyle w:val="Heading2"/>
      </w:pPr>
      <w:r>
        <w:t>Catchment</w:t>
      </w:r>
      <w:r w:rsidR="00857168">
        <w:t xml:space="preserve"> </w:t>
      </w:r>
      <w:r>
        <w:t>management</w:t>
      </w:r>
      <w:r w:rsidR="00857168">
        <w:t xml:space="preserve"> </w:t>
      </w:r>
      <w:r>
        <w:t>framework</w:t>
      </w:r>
    </w:p>
    <w:p w14:paraId="6C8CE56B" w14:textId="43D93D06" w:rsidR="00B4785B" w:rsidRDefault="00E155CB" w:rsidP="006E0C56">
      <w:pPr>
        <w:pStyle w:val="Normalbeforebullet"/>
      </w:pPr>
      <w:r w:rsidRPr="006E0C56">
        <w:rPr>
          <w:i/>
          <w:iCs/>
        </w:rPr>
        <w:t>Our</w:t>
      </w:r>
      <w:r w:rsidR="00857168" w:rsidRPr="006E0C56">
        <w:rPr>
          <w:i/>
          <w:iCs/>
        </w:rPr>
        <w:t xml:space="preserve"> </w:t>
      </w:r>
      <w:r w:rsidRPr="006E0C56">
        <w:rPr>
          <w:i/>
          <w:iCs/>
        </w:rPr>
        <w:t>Catchments</w:t>
      </w:r>
      <w:r w:rsidR="00857168" w:rsidRPr="006E0C56">
        <w:rPr>
          <w:i/>
          <w:iCs/>
        </w:rPr>
        <w:t xml:space="preserve"> </w:t>
      </w:r>
      <w:r w:rsidRPr="006E0C56">
        <w:rPr>
          <w:i/>
          <w:iCs/>
        </w:rPr>
        <w:t>Our</w:t>
      </w:r>
      <w:r w:rsidR="00857168" w:rsidRPr="006E0C56">
        <w:rPr>
          <w:i/>
          <w:iCs/>
        </w:rPr>
        <w:t xml:space="preserve"> </w:t>
      </w:r>
      <w:r w:rsidRPr="006E0C56">
        <w:rPr>
          <w:i/>
          <w:iCs/>
        </w:rPr>
        <w:t>Communities</w:t>
      </w:r>
      <w:r w:rsidR="00857168" w:rsidRPr="006E0C56">
        <w:rPr>
          <w:i/>
          <w:iCs/>
        </w:rPr>
        <w:t xml:space="preserve"> </w:t>
      </w:r>
      <w:r>
        <w:t>is</w:t>
      </w:r>
      <w:r w:rsidR="00857168">
        <w:t xml:space="preserve"> </w:t>
      </w:r>
      <w:r>
        <w:t>the</w:t>
      </w:r>
      <w:r w:rsidR="00857168">
        <w:t xml:space="preserve"> </w:t>
      </w:r>
      <w:r>
        <w:t>first</w:t>
      </w:r>
      <w:r w:rsidR="00857168">
        <w:t xml:space="preserve"> </w:t>
      </w:r>
      <w:r>
        <w:t>state-level</w:t>
      </w:r>
      <w:r w:rsidR="00857168">
        <w:t xml:space="preserve"> </w:t>
      </w:r>
      <w:r>
        <w:t>strategy</w:t>
      </w:r>
      <w:r w:rsidR="00857168">
        <w:t xml:space="preserve"> </w:t>
      </w:r>
      <w:r>
        <w:t>for</w:t>
      </w:r>
      <w:r w:rsidR="00857168">
        <w:t xml:space="preserve"> </w:t>
      </w:r>
      <w:r>
        <w:t>integrated</w:t>
      </w:r>
      <w:r w:rsidR="00857168">
        <w:t xml:space="preserve"> </w:t>
      </w:r>
      <w:r>
        <w:t>catchment</w:t>
      </w:r>
      <w:r w:rsidR="00857168">
        <w:t xml:space="preserve"> </w:t>
      </w:r>
      <w:r>
        <w:t>management</w:t>
      </w:r>
      <w:r w:rsidR="00857168">
        <w:t xml:space="preserve"> </w:t>
      </w:r>
      <w:r>
        <w:t>in</w:t>
      </w:r>
      <w:r w:rsidR="00857168">
        <w:t xml:space="preserve"> </w:t>
      </w:r>
      <w:r>
        <w:t>Victoria.</w:t>
      </w:r>
      <w:r w:rsidR="00857168">
        <w:t xml:space="preserve"> </w:t>
      </w:r>
      <w:r>
        <w:t>Integrated</w:t>
      </w:r>
      <w:r w:rsidR="00857168">
        <w:t xml:space="preserve"> </w:t>
      </w:r>
      <w:r>
        <w:t>catchment</w:t>
      </w:r>
      <w:r w:rsidR="00857168">
        <w:t xml:space="preserve"> </w:t>
      </w:r>
      <w:r>
        <w:t>management</w:t>
      </w:r>
      <w:r w:rsidR="00857168">
        <w:t xml:space="preserve"> </w:t>
      </w:r>
      <w:r>
        <w:t>is</w:t>
      </w:r>
      <w:r w:rsidR="00857168">
        <w:t xml:space="preserve"> </w:t>
      </w:r>
      <w:r>
        <w:t>the</w:t>
      </w:r>
      <w:r w:rsidR="00857168">
        <w:t xml:space="preserve"> </w:t>
      </w:r>
      <w:r>
        <w:t>coordinated</w:t>
      </w:r>
      <w:r w:rsidR="00857168">
        <w:t xml:space="preserve"> </w:t>
      </w:r>
      <w:r>
        <w:t>management</w:t>
      </w:r>
      <w:r w:rsidR="00857168">
        <w:t xml:space="preserve"> </w:t>
      </w:r>
      <w:r>
        <w:t>of</w:t>
      </w:r>
      <w:r w:rsidR="00857168">
        <w:t xml:space="preserve"> </w:t>
      </w:r>
      <w:r>
        <w:t>land,</w:t>
      </w:r>
      <w:r w:rsidR="00857168">
        <w:t xml:space="preserve"> </w:t>
      </w:r>
      <w:r>
        <w:t>water</w:t>
      </w:r>
      <w:r w:rsidR="00857168">
        <w:t xml:space="preserve"> </w:t>
      </w:r>
      <w:r>
        <w:t>and</w:t>
      </w:r>
      <w:r w:rsidR="00857168">
        <w:t xml:space="preserve"> </w:t>
      </w:r>
      <w:r>
        <w:t>biodiversity</w:t>
      </w:r>
      <w:r w:rsidR="00857168">
        <w:t xml:space="preserve"> </w:t>
      </w:r>
      <w:r>
        <w:t>resources</w:t>
      </w:r>
      <w:r w:rsidR="00857168">
        <w:t xml:space="preserve"> </w:t>
      </w:r>
      <w:r>
        <w:t>based</w:t>
      </w:r>
      <w:r w:rsidR="00857168">
        <w:t xml:space="preserve"> </w:t>
      </w:r>
      <w:r>
        <w:t>on</w:t>
      </w:r>
      <w:r w:rsidR="00857168">
        <w:t xml:space="preserve"> </w:t>
      </w:r>
      <w:r>
        <w:t>catchment</w:t>
      </w:r>
      <w:r w:rsidR="00857168">
        <w:t xml:space="preserve"> </w:t>
      </w:r>
      <w:r>
        <w:t>areas,</w:t>
      </w:r>
      <w:r w:rsidR="00857168">
        <w:t xml:space="preserve"> </w:t>
      </w:r>
      <w:r>
        <w:t>and</w:t>
      </w:r>
      <w:r w:rsidR="00857168">
        <w:t xml:space="preserve"> </w:t>
      </w:r>
      <w:r>
        <w:t>incorporates</w:t>
      </w:r>
      <w:r w:rsidR="00857168">
        <w:t xml:space="preserve"> </w:t>
      </w:r>
      <w:r>
        <w:t>environmental,</w:t>
      </w:r>
      <w:r w:rsidR="00857168">
        <w:t xml:space="preserve"> </w:t>
      </w:r>
      <w:r>
        <w:t>economic</w:t>
      </w:r>
      <w:r w:rsidR="00857168">
        <w:t xml:space="preserve"> </w:t>
      </w:r>
      <w:r>
        <w:t>and</w:t>
      </w:r>
      <w:r w:rsidR="00857168">
        <w:t xml:space="preserve"> </w:t>
      </w:r>
      <w:r>
        <w:t>social</w:t>
      </w:r>
      <w:r w:rsidR="00857168">
        <w:t xml:space="preserve"> </w:t>
      </w:r>
      <w:r>
        <w:t>considerations.</w:t>
      </w:r>
      <w:r w:rsidR="00857168">
        <w:t xml:space="preserve"> </w:t>
      </w:r>
      <w:r>
        <w:t>This</w:t>
      </w:r>
      <w:r w:rsidR="00857168">
        <w:t xml:space="preserve"> </w:t>
      </w:r>
      <w:r>
        <w:t>approach</w:t>
      </w:r>
      <w:r w:rsidR="00857168">
        <w:t xml:space="preserve"> </w:t>
      </w:r>
      <w:r>
        <w:t>seeks</w:t>
      </w:r>
      <w:r w:rsidR="00857168">
        <w:t xml:space="preserve"> </w:t>
      </w:r>
      <w:r>
        <w:t>to</w:t>
      </w:r>
      <w:r w:rsidR="00857168">
        <w:t xml:space="preserve"> </w:t>
      </w:r>
      <w:r>
        <w:t>ensure</w:t>
      </w:r>
      <w:r w:rsidR="00857168">
        <w:t xml:space="preserve"> </w:t>
      </w:r>
      <w:r>
        <w:t>the</w:t>
      </w:r>
      <w:r w:rsidR="00857168">
        <w:t xml:space="preserve"> </w:t>
      </w:r>
      <w:r>
        <w:t>long-term</w:t>
      </w:r>
      <w:r w:rsidR="00857168">
        <w:t xml:space="preserve"> </w:t>
      </w:r>
      <w:r>
        <w:t>viability</w:t>
      </w:r>
      <w:r w:rsidR="00857168">
        <w:t xml:space="preserve"> </w:t>
      </w:r>
      <w:r>
        <w:t>of</w:t>
      </w:r>
      <w:r w:rsidR="00857168">
        <w:t xml:space="preserve"> </w:t>
      </w:r>
      <w:r>
        <w:t>natural</w:t>
      </w:r>
      <w:r w:rsidR="00857168">
        <w:t xml:space="preserve"> </w:t>
      </w:r>
      <w:r>
        <w:t>resource</w:t>
      </w:r>
      <w:r w:rsidR="00857168">
        <w:t xml:space="preserve"> </w:t>
      </w:r>
      <w:r>
        <w:t>systems</w:t>
      </w:r>
      <w:r w:rsidR="00857168">
        <w:t xml:space="preserve"> </w:t>
      </w:r>
      <w:r>
        <w:t>and</w:t>
      </w:r>
      <w:r w:rsidR="00857168">
        <w:t xml:space="preserve"> </w:t>
      </w:r>
      <w:r>
        <w:t>human</w:t>
      </w:r>
      <w:r w:rsidR="00857168">
        <w:t xml:space="preserve"> </w:t>
      </w:r>
      <w:r>
        <w:t>needs</w:t>
      </w:r>
      <w:r w:rsidR="00857168">
        <w:t xml:space="preserve"> </w:t>
      </w:r>
      <w:r>
        <w:t>across</w:t>
      </w:r>
      <w:r w:rsidR="00857168">
        <w:t xml:space="preserve"> </w:t>
      </w:r>
      <w:r>
        <w:t>current</w:t>
      </w:r>
      <w:r w:rsidR="00857168">
        <w:t xml:space="preserve"> </w:t>
      </w:r>
      <w:r>
        <w:t>and</w:t>
      </w:r>
      <w:r w:rsidR="00857168">
        <w:t xml:space="preserve"> </w:t>
      </w:r>
      <w:r>
        <w:t>future</w:t>
      </w:r>
      <w:r w:rsidR="00857168">
        <w:t xml:space="preserve"> </w:t>
      </w:r>
      <w:r>
        <w:t>generations.</w:t>
      </w:r>
      <w:r w:rsidR="00857168">
        <w:t xml:space="preserve"> </w:t>
      </w:r>
      <w:r>
        <w:t>It</w:t>
      </w:r>
      <w:r w:rsidR="00857168">
        <w:t xml:space="preserve"> </w:t>
      </w:r>
      <w:r>
        <w:t>aims</w:t>
      </w:r>
      <w:r w:rsidR="00857168">
        <w:t xml:space="preserve"> </w:t>
      </w:r>
      <w:r>
        <w:t>to:</w:t>
      </w:r>
    </w:p>
    <w:p w14:paraId="744A1E92" w14:textId="0739D623" w:rsidR="00B4785B" w:rsidRDefault="00E155CB" w:rsidP="006E0C56">
      <w:pPr>
        <w:pStyle w:val="BulletL1"/>
      </w:pPr>
      <w:r>
        <w:t>maintain</w:t>
      </w:r>
      <w:r w:rsidR="00857168">
        <w:t xml:space="preserve"> </w:t>
      </w:r>
      <w:r>
        <w:t>or</w:t>
      </w:r>
      <w:r w:rsidR="00857168">
        <w:t xml:space="preserve"> </w:t>
      </w:r>
      <w:r>
        <w:t>improve</w:t>
      </w:r>
      <w:r w:rsidR="00857168">
        <w:t xml:space="preserve"> </w:t>
      </w:r>
      <w:r>
        <w:t>the</w:t>
      </w:r>
      <w:r w:rsidR="00857168">
        <w:t xml:space="preserve"> </w:t>
      </w:r>
      <w:r>
        <w:t>quality</w:t>
      </w:r>
      <w:r w:rsidR="00857168">
        <w:t xml:space="preserve"> </w:t>
      </w:r>
      <w:r>
        <w:t>of</w:t>
      </w:r>
      <w:r w:rsidR="00857168">
        <w:t xml:space="preserve"> </w:t>
      </w:r>
      <w:r>
        <w:t>water</w:t>
      </w:r>
      <w:r w:rsidR="00857168">
        <w:t xml:space="preserve"> </w:t>
      </w:r>
      <w:r>
        <w:t>resources</w:t>
      </w:r>
      <w:r w:rsidR="00857168">
        <w:t xml:space="preserve"> </w:t>
      </w:r>
      <w:r>
        <w:t>and</w:t>
      </w:r>
      <w:r w:rsidR="00857168">
        <w:t xml:space="preserve"> </w:t>
      </w:r>
      <w:r>
        <w:t>the</w:t>
      </w:r>
      <w:r w:rsidR="00857168">
        <w:t xml:space="preserve"> </w:t>
      </w:r>
      <w:r>
        <w:t>condition</w:t>
      </w:r>
      <w:r w:rsidR="00857168">
        <w:t xml:space="preserve"> </w:t>
      </w:r>
      <w:r>
        <w:t>of</w:t>
      </w:r>
      <w:r w:rsidR="00857168">
        <w:t xml:space="preserve"> </w:t>
      </w:r>
      <w:r>
        <w:t>waterways</w:t>
      </w:r>
    </w:p>
    <w:p w14:paraId="5A83CC09" w14:textId="0937B2E4" w:rsidR="00B4785B" w:rsidRDefault="00E155CB" w:rsidP="006E0C56">
      <w:pPr>
        <w:pStyle w:val="BulletL1"/>
      </w:pPr>
      <w:r>
        <w:t>prevent</w:t>
      </w:r>
      <w:r w:rsidR="00857168">
        <w:t xml:space="preserve"> </w:t>
      </w:r>
      <w:r>
        <w:t>or</w:t>
      </w:r>
      <w:r w:rsidR="00857168">
        <w:t xml:space="preserve"> </w:t>
      </w:r>
      <w:r>
        <w:t>reverse</w:t>
      </w:r>
      <w:r w:rsidR="00857168">
        <w:t xml:space="preserve"> </w:t>
      </w:r>
      <w:r>
        <w:t>land</w:t>
      </w:r>
      <w:r w:rsidR="00857168">
        <w:t xml:space="preserve"> </w:t>
      </w:r>
      <w:r>
        <w:t>degradation</w:t>
      </w:r>
    </w:p>
    <w:p w14:paraId="0D375EFF" w14:textId="283094C7" w:rsidR="00B4785B" w:rsidRDefault="00E155CB" w:rsidP="006E0C56">
      <w:pPr>
        <w:pStyle w:val="BulletL1"/>
      </w:pPr>
      <w:r>
        <w:t>conserve,</w:t>
      </w:r>
      <w:r w:rsidR="00857168">
        <w:t xml:space="preserve"> </w:t>
      </w:r>
      <w:r>
        <w:t>protect</w:t>
      </w:r>
      <w:r w:rsidR="00857168">
        <w:t xml:space="preserve"> </w:t>
      </w:r>
      <w:r>
        <w:t>and</w:t>
      </w:r>
      <w:r w:rsidR="00857168">
        <w:t xml:space="preserve"> </w:t>
      </w:r>
      <w:r>
        <w:t>build</w:t>
      </w:r>
      <w:r w:rsidR="00857168">
        <w:t xml:space="preserve"> </w:t>
      </w:r>
      <w:r>
        <w:t>the</w:t>
      </w:r>
      <w:r w:rsidR="00857168">
        <w:t xml:space="preserve"> </w:t>
      </w:r>
      <w:r>
        <w:t>resilience</w:t>
      </w:r>
      <w:r w:rsidR="00857168">
        <w:t xml:space="preserve"> </w:t>
      </w:r>
      <w:r>
        <w:t>of</w:t>
      </w:r>
      <w:r w:rsidR="00857168">
        <w:t xml:space="preserve"> </w:t>
      </w:r>
      <w:r>
        <w:t>natural</w:t>
      </w:r>
      <w:r w:rsidR="00857168">
        <w:t xml:space="preserve"> </w:t>
      </w:r>
      <w:r>
        <w:t>ecosystems</w:t>
      </w:r>
    </w:p>
    <w:p w14:paraId="20441B6E" w14:textId="7F224A9F" w:rsidR="00B4785B" w:rsidRDefault="00E155CB" w:rsidP="006E0C56">
      <w:pPr>
        <w:pStyle w:val="BulletL1"/>
      </w:pPr>
      <w:r>
        <w:t>minimise</w:t>
      </w:r>
      <w:r w:rsidR="00857168">
        <w:t xml:space="preserve"> </w:t>
      </w:r>
      <w:r>
        <w:t>damage</w:t>
      </w:r>
      <w:r w:rsidR="00857168">
        <w:t xml:space="preserve"> </w:t>
      </w:r>
      <w:r>
        <w:t>to</w:t>
      </w:r>
      <w:r w:rsidR="00857168">
        <w:t xml:space="preserve"> </w:t>
      </w:r>
      <w:r>
        <w:t>public</w:t>
      </w:r>
      <w:r w:rsidR="00857168">
        <w:t xml:space="preserve"> </w:t>
      </w:r>
      <w:r>
        <w:t>and</w:t>
      </w:r>
      <w:r w:rsidR="00857168">
        <w:t xml:space="preserve"> </w:t>
      </w:r>
      <w:r>
        <w:t>private</w:t>
      </w:r>
      <w:r w:rsidR="00857168">
        <w:t xml:space="preserve"> </w:t>
      </w:r>
      <w:r>
        <w:t>assets</w:t>
      </w:r>
      <w:r w:rsidR="00857168">
        <w:t xml:space="preserve"> </w:t>
      </w:r>
      <w:r>
        <w:t>from</w:t>
      </w:r>
      <w:r w:rsidR="00857168">
        <w:t xml:space="preserve"> </w:t>
      </w:r>
      <w:r>
        <w:t>flooding</w:t>
      </w:r>
      <w:r w:rsidR="00857168">
        <w:t xml:space="preserve"> </w:t>
      </w:r>
      <w:r>
        <w:t>and</w:t>
      </w:r>
      <w:r w:rsidR="00857168">
        <w:t xml:space="preserve"> </w:t>
      </w:r>
      <w:r>
        <w:t>erosion</w:t>
      </w:r>
    </w:p>
    <w:p w14:paraId="6FDD06AD" w14:textId="7E3FC35E" w:rsidR="00B4785B" w:rsidRDefault="00E155CB" w:rsidP="006E0C56">
      <w:pPr>
        <w:pStyle w:val="BulletL1"/>
      </w:pPr>
      <w:r>
        <w:lastRenderedPageBreak/>
        <w:t>minimise</w:t>
      </w:r>
      <w:r w:rsidR="00857168">
        <w:t xml:space="preserve"> </w:t>
      </w:r>
      <w:r>
        <w:t>the</w:t>
      </w:r>
      <w:r w:rsidR="00857168">
        <w:t xml:space="preserve"> </w:t>
      </w:r>
      <w:r>
        <w:t>economic</w:t>
      </w:r>
      <w:r w:rsidR="00857168">
        <w:t xml:space="preserve"> </w:t>
      </w:r>
      <w:r>
        <w:t>and</w:t>
      </w:r>
      <w:r w:rsidR="00857168">
        <w:t xml:space="preserve"> </w:t>
      </w:r>
      <w:r>
        <w:t>environmental</w:t>
      </w:r>
      <w:r w:rsidR="00857168">
        <w:t xml:space="preserve"> </w:t>
      </w:r>
      <w:r>
        <w:t>impacts</w:t>
      </w:r>
      <w:r w:rsidR="00857168">
        <w:t xml:space="preserve"> </w:t>
      </w:r>
      <w:r>
        <w:t>of</w:t>
      </w:r>
      <w:r w:rsidR="00857168">
        <w:t xml:space="preserve"> </w:t>
      </w:r>
      <w:r>
        <w:t>pest</w:t>
      </w:r>
      <w:r w:rsidR="00857168">
        <w:t xml:space="preserve"> </w:t>
      </w:r>
      <w:r>
        <w:t>plants</w:t>
      </w:r>
      <w:r w:rsidR="00857168">
        <w:t xml:space="preserve"> </w:t>
      </w:r>
      <w:r>
        <w:t>and</w:t>
      </w:r>
      <w:r w:rsidR="00857168">
        <w:t xml:space="preserve"> </w:t>
      </w:r>
      <w:r>
        <w:t>animals,</w:t>
      </w:r>
      <w:r w:rsidR="00857168">
        <w:t xml:space="preserve"> </w:t>
      </w:r>
      <w:r>
        <w:t>and</w:t>
      </w:r>
    </w:p>
    <w:p w14:paraId="0D561223" w14:textId="2BF3441B" w:rsidR="00B4785B" w:rsidRDefault="00E155CB" w:rsidP="006E0C56">
      <w:pPr>
        <w:pStyle w:val="BulletL1last"/>
      </w:pPr>
      <w:r>
        <w:t>provide</w:t>
      </w:r>
      <w:r w:rsidR="00857168">
        <w:t xml:space="preserve"> </w:t>
      </w:r>
      <w:r>
        <w:t>a</w:t>
      </w:r>
      <w:r w:rsidR="00857168">
        <w:t xml:space="preserve"> </w:t>
      </w:r>
      <w:r>
        <w:t>holistic</w:t>
      </w:r>
      <w:r w:rsidR="00857168">
        <w:t xml:space="preserve"> </w:t>
      </w:r>
      <w:r>
        <w:t>approach</w:t>
      </w:r>
      <w:r w:rsidR="00857168">
        <w:t xml:space="preserve"> </w:t>
      </w:r>
      <w:r>
        <w:t>to</w:t>
      </w:r>
      <w:r w:rsidR="00857168">
        <w:t xml:space="preserve"> </w:t>
      </w:r>
      <w:r>
        <w:t>achieve</w:t>
      </w:r>
      <w:r w:rsidR="00857168">
        <w:t xml:space="preserve"> </w:t>
      </w:r>
      <w:r>
        <w:t>multiple</w:t>
      </w:r>
      <w:r w:rsidR="00857168">
        <w:t xml:space="preserve"> </w:t>
      </w:r>
      <w:r>
        <w:t>catchment</w:t>
      </w:r>
      <w:r w:rsidR="00857168">
        <w:t xml:space="preserve"> </w:t>
      </w:r>
      <w:r>
        <w:t>management</w:t>
      </w:r>
      <w:r w:rsidR="00857168">
        <w:t xml:space="preserve"> </w:t>
      </w:r>
      <w:r>
        <w:t>objectives.</w:t>
      </w:r>
    </w:p>
    <w:p w14:paraId="3A0282C9" w14:textId="218594C1" w:rsidR="00B4785B" w:rsidRDefault="00E155CB" w:rsidP="00857168">
      <w:r w:rsidRPr="006E0C56">
        <w:rPr>
          <w:i/>
          <w:iCs/>
        </w:rPr>
        <w:t>Our</w:t>
      </w:r>
      <w:r w:rsidR="00857168" w:rsidRPr="006E0C56">
        <w:rPr>
          <w:i/>
          <w:iCs/>
        </w:rPr>
        <w:t xml:space="preserve"> </w:t>
      </w:r>
      <w:r w:rsidRPr="006E0C56">
        <w:rPr>
          <w:i/>
          <w:iCs/>
        </w:rPr>
        <w:t>Catchments</w:t>
      </w:r>
      <w:r w:rsidR="00857168" w:rsidRPr="006E0C56">
        <w:rPr>
          <w:i/>
          <w:iCs/>
        </w:rPr>
        <w:t xml:space="preserve"> </w:t>
      </w:r>
      <w:r w:rsidRPr="006E0C56">
        <w:rPr>
          <w:i/>
          <w:iCs/>
        </w:rPr>
        <w:t>Our</w:t>
      </w:r>
      <w:r w:rsidR="00857168" w:rsidRPr="006E0C56">
        <w:rPr>
          <w:i/>
          <w:iCs/>
        </w:rPr>
        <w:t xml:space="preserve"> </w:t>
      </w:r>
      <w:r w:rsidRPr="006E0C56">
        <w:rPr>
          <w:i/>
          <w:iCs/>
        </w:rPr>
        <w:t>Communities</w:t>
      </w:r>
      <w:r w:rsidR="00857168" w:rsidRPr="006E0C56">
        <w:rPr>
          <w:i/>
          <w:iCs/>
        </w:rPr>
        <w:t xml:space="preserve"> </w:t>
      </w:r>
      <w:r>
        <w:t>focusses</w:t>
      </w:r>
      <w:r w:rsidR="00857168">
        <w:t xml:space="preserve"> </w:t>
      </w:r>
      <w:r>
        <w:t>on</w:t>
      </w:r>
      <w:r w:rsidR="00857168">
        <w:t xml:space="preserve"> </w:t>
      </w:r>
      <w:r>
        <w:t>enabling</w:t>
      </w:r>
      <w:r w:rsidR="00857168">
        <w:t xml:space="preserve"> </w:t>
      </w:r>
      <w:r>
        <w:t>catchment</w:t>
      </w:r>
      <w:r w:rsidR="00857168">
        <w:t xml:space="preserve"> </w:t>
      </w:r>
      <w:r>
        <w:t>management</w:t>
      </w:r>
      <w:r w:rsidR="00857168">
        <w:t xml:space="preserve"> </w:t>
      </w:r>
      <w:r>
        <w:t>partners</w:t>
      </w:r>
      <w:r w:rsidR="00857168">
        <w:t xml:space="preserve"> </w:t>
      </w:r>
      <w:r>
        <w:t>to</w:t>
      </w:r>
      <w:r w:rsidR="00857168">
        <w:t xml:space="preserve"> </w:t>
      </w:r>
      <w:r>
        <w:t>work</w:t>
      </w:r>
      <w:r w:rsidR="00857168">
        <w:t xml:space="preserve"> </w:t>
      </w:r>
      <w:r>
        <w:t>together</w:t>
      </w:r>
      <w:r w:rsidR="00857168">
        <w:t xml:space="preserve"> </w:t>
      </w:r>
      <w:r>
        <w:t>more</w:t>
      </w:r>
      <w:r w:rsidR="00857168">
        <w:t xml:space="preserve"> </w:t>
      </w:r>
      <w:r>
        <w:t>effectively.</w:t>
      </w:r>
      <w:r w:rsidR="00857168">
        <w:t xml:space="preserve"> </w:t>
      </w:r>
      <w:r>
        <w:t>The</w:t>
      </w:r>
      <w:r w:rsidR="00857168">
        <w:t xml:space="preserve"> </w:t>
      </w:r>
      <w:r>
        <w:t>CMAs’</w:t>
      </w:r>
      <w:r w:rsidR="00857168">
        <w:t xml:space="preserve"> </w:t>
      </w:r>
      <w:r>
        <w:t>core</w:t>
      </w:r>
      <w:r w:rsidR="00857168">
        <w:t xml:space="preserve"> </w:t>
      </w:r>
      <w:r>
        <w:t>role</w:t>
      </w:r>
      <w:r w:rsidR="00857168">
        <w:t xml:space="preserve"> </w:t>
      </w:r>
      <w:r>
        <w:t>is</w:t>
      </w:r>
      <w:r w:rsidR="00857168">
        <w:t xml:space="preserve"> </w:t>
      </w:r>
      <w:r>
        <w:t>planning</w:t>
      </w:r>
      <w:r w:rsidR="00857168">
        <w:t xml:space="preserve"> </w:t>
      </w:r>
      <w:r>
        <w:t>and</w:t>
      </w:r>
      <w:r w:rsidR="00857168">
        <w:t xml:space="preserve"> </w:t>
      </w:r>
      <w:r>
        <w:t>coordinating</w:t>
      </w:r>
      <w:r w:rsidR="00857168">
        <w:t xml:space="preserve"> </w:t>
      </w:r>
      <w:r>
        <w:t>the</w:t>
      </w:r>
      <w:r w:rsidR="00857168">
        <w:t xml:space="preserve"> </w:t>
      </w:r>
      <w:r>
        <w:t>integrated</w:t>
      </w:r>
      <w:r w:rsidR="00857168">
        <w:t xml:space="preserve"> </w:t>
      </w:r>
      <w:r>
        <w:t>management</w:t>
      </w:r>
      <w:r w:rsidR="00857168">
        <w:t xml:space="preserve"> </w:t>
      </w:r>
      <w:r>
        <w:t>of</w:t>
      </w:r>
      <w:r w:rsidR="00857168">
        <w:t xml:space="preserve"> </w:t>
      </w:r>
      <w:r>
        <w:t>catchments,</w:t>
      </w:r>
      <w:r w:rsidR="00857168">
        <w:t xml:space="preserve"> </w:t>
      </w:r>
      <w:r>
        <w:t>but</w:t>
      </w:r>
      <w:r w:rsidR="00857168">
        <w:t xml:space="preserve"> </w:t>
      </w:r>
      <w:r>
        <w:t>many</w:t>
      </w:r>
      <w:r w:rsidR="00857168">
        <w:t xml:space="preserve"> </w:t>
      </w:r>
      <w:r>
        <w:t>organisations</w:t>
      </w:r>
      <w:r w:rsidR="00857168">
        <w:t xml:space="preserve"> </w:t>
      </w:r>
      <w:r>
        <w:t>and</w:t>
      </w:r>
      <w:r w:rsidR="00857168">
        <w:t xml:space="preserve"> </w:t>
      </w:r>
      <w:r>
        <w:t>groups</w:t>
      </w:r>
      <w:r w:rsidR="00857168">
        <w:t xml:space="preserve"> </w:t>
      </w:r>
      <w:r>
        <w:t>are</w:t>
      </w:r>
      <w:r w:rsidR="00857168">
        <w:t xml:space="preserve"> </w:t>
      </w:r>
      <w:r>
        <w:t>essential</w:t>
      </w:r>
      <w:r w:rsidR="00857168">
        <w:t xml:space="preserve"> </w:t>
      </w:r>
      <w:r>
        <w:t>partners</w:t>
      </w:r>
      <w:r w:rsidR="00857168">
        <w:t xml:space="preserve"> </w:t>
      </w:r>
      <w:r>
        <w:t>in</w:t>
      </w:r>
      <w:r w:rsidR="00857168">
        <w:t xml:space="preserve"> </w:t>
      </w:r>
      <w:r>
        <w:t>achieving</w:t>
      </w:r>
      <w:r w:rsidR="00857168">
        <w:t xml:space="preserve"> </w:t>
      </w:r>
      <w:r>
        <w:t>integrated</w:t>
      </w:r>
      <w:r w:rsidR="00857168">
        <w:t xml:space="preserve"> </w:t>
      </w:r>
      <w:r>
        <w:t>catchment</w:t>
      </w:r>
      <w:r w:rsidR="00857168">
        <w:t xml:space="preserve"> </w:t>
      </w:r>
      <w:r>
        <w:t>management</w:t>
      </w:r>
      <w:r w:rsidR="00857168">
        <w:t xml:space="preserve"> </w:t>
      </w:r>
      <w:r>
        <w:t>outcomes.</w:t>
      </w:r>
      <w:r w:rsidR="00857168">
        <w:t xml:space="preserve"> </w:t>
      </w:r>
      <w:r>
        <w:t>These</w:t>
      </w:r>
      <w:r w:rsidR="00857168">
        <w:t xml:space="preserve"> </w:t>
      </w:r>
      <w:r>
        <w:t>include</w:t>
      </w:r>
      <w:r w:rsidR="00857168">
        <w:t xml:space="preserve"> </w:t>
      </w:r>
      <w:r>
        <w:t>local</w:t>
      </w:r>
      <w:r w:rsidR="00857168">
        <w:t xml:space="preserve"> </w:t>
      </w:r>
      <w:r>
        <w:t>governments,</w:t>
      </w:r>
      <w:r w:rsidR="00857168">
        <w:t xml:space="preserve"> </w:t>
      </w:r>
      <w:r>
        <w:t>water</w:t>
      </w:r>
      <w:r w:rsidR="00857168">
        <w:t xml:space="preserve"> </w:t>
      </w:r>
      <w:r>
        <w:t>corporations,</w:t>
      </w:r>
      <w:r w:rsidR="00857168">
        <w:t xml:space="preserve"> </w:t>
      </w:r>
      <w:r>
        <w:t>the</w:t>
      </w:r>
      <w:r w:rsidR="00857168">
        <w:t xml:space="preserve"> </w:t>
      </w:r>
      <w:r>
        <w:t>VEWH,</w:t>
      </w:r>
      <w:r w:rsidR="00857168">
        <w:t xml:space="preserve"> </w:t>
      </w:r>
      <w:r>
        <w:t>educational</w:t>
      </w:r>
      <w:r w:rsidR="00857168">
        <w:t xml:space="preserve"> </w:t>
      </w:r>
      <w:r>
        <w:t>and</w:t>
      </w:r>
      <w:r w:rsidR="00857168">
        <w:t xml:space="preserve"> </w:t>
      </w:r>
      <w:r>
        <w:t>research</w:t>
      </w:r>
      <w:r w:rsidR="00857168">
        <w:t xml:space="preserve"> </w:t>
      </w:r>
      <w:r>
        <w:t>institutions,</w:t>
      </w:r>
      <w:r w:rsidR="00857168">
        <w:t xml:space="preserve"> </w:t>
      </w:r>
      <w:r>
        <w:t>agricultural</w:t>
      </w:r>
      <w:r w:rsidR="00857168">
        <w:t xml:space="preserve"> </w:t>
      </w:r>
      <w:r>
        <w:t>and</w:t>
      </w:r>
      <w:r w:rsidR="00857168">
        <w:t xml:space="preserve"> </w:t>
      </w:r>
      <w:r>
        <w:t>industry</w:t>
      </w:r>
      <w:r w:rsidR="00857168">
        <w:t xml:space="preserve"> </w:t>
      </w:r>
      <w:r>
        <w:t>organisations,</w:t>
      </w:r>
      <w:r w:rsidR="00857168">
        <w:t xml:space="preserve"> </w:t>
      </w:r>
      <w:r>
        <w:t>Traditional</w:t>
      </w:r>
      <w:r w:rsidR="00857168">
        <w:t xml:space="preserve"> </w:t>
      </w:r>
      <w:r>
        <w:t>Owners,</w:t>
      </w:r>
      <w:r w:rsidR="00857168">
        <w:t xml:space="preserve"> </w:t>
      </w:r>
      <w:r>
        <w:t>Parks</w:t>
      </w:r>
      <w:r w:rsidR="00857168">
        <w:t xml:space="preserve"> </w:t>
      </w:r>
      <w:r>
        <w:t>Victoria,</w:t>
      </w:r>
      <w:r w:rsidR="00857168">
        <w:t xml:space="preserve"> </w:t>
      </w:r>
      <w:r>
        <w:t>Landcare,</w:t>
      </w:r>
      <w:r w:rsidR="00857168">
        <w:t xml:space="preserve"> </w:t>
      </w:r>
      <w:r>
        <w:t>Waterwatch</w:t>
      </w:r>
      <w:r w:rsidR="00857168">
        <w:t xml:space="preserve"> </w:t>
      </w:r>
      <w:r>
        <w:t>and</w:t>
      </w:r>
      <w:r w:rsidR="00857168">
        <w:t xml:space="preserve"> </w:t>
      </w:r>
      <w:r>
        <w:t>other</w:t>
      </w:r>
      <w:r w:rsidR="00857168">
        <w:t xml:space="preserve"> </w:t>
      </w:r>
      <w:r>
        <w:t>community</w:t>
      </w:r>
      <w:r w:rsidR="00857168">
        <w:t xml:space="preserve"> </w:t>
      </w:r>
      <w:r>
        <w:t>groups</w:t>
      </w:r>
      <w:r w:rsidR="00857168">
        <w:t xml:space="preserve"> </w:t>
      </w:r>
      <w:r>
        <w:t>and</w:t>
      </w:r>
      <w:r w:rsidR="00857168">
        <w:t xml:space="preserve"> </w:t>
      </w:r>
      <w:r>
        <w:t>individual</w:t>
      </w:r>
      <w:r w:rsidR="00857168">
        <w:t xml:space="preserve"> </w:t>
      </w:r>
      <w:r>
        <w:t>people</w:t>
      </w:r>
      <w:r w:rsidR="00857168">
        <w:t xml:space="preserve"> </w:t>
      </w:r>
      <w:r>
        <w:t>who</w:t>
      </w:r>
      <w:r w:rsidR="00857168">
        <w:t xml:space="preserve"> </w:t>
      </w:r>
      <w:r>
        <w:t>care</w:t>
      </w:r>
      <w:r w:rsidR="00857168">
        <w:t xml:space="preserve"> </w:t>
      </w:r>
      <w:r>
        <w:t>about</w:t>
      </w:r>
      <w:r w:rsidR="00857168">
        <w:t xml:space="preserve"> </w:t>
      </w:r>
      <w:r>
        <w:t>natural</w:t>
      </w:r>
      <w:r w:rsidR="00857168">
        <w:t xml:space="preserve"> </w:t>
      </w:r>
      <w:r>
        <w:t>resources</w:t>
      </w:r>
      <w:r w:rsidR="00857168">
        <w:t xml:space="preserve"> </w:t>
      </w:r>
      <w:r>
        <w:t>and</w:t>
      </w:r>
      <w:r w:rsidR="00857168">
        <w:t xml:space="preserve"> </w:t>
      </w:r>
      <w:r>
        <w:t>their</w:t>
      </w:r>
      <w:r w:rsidR="00857168">
        <w:t xml:space="preserve"> </w:t>
      </w:r>
      <w:r>
        <w:t>management.</w:t>
      </w:r>
    </w:p>
    <w:p w14:paraId="0D602A18" w14:textId="7AA3F8F4" w:rsidR="00B4785B" w:rsidRDefault="00E155CB" w:rsidP="006E0C56">
      <w:pPr>
        <w:pStyle w:val="Heading2"/>
      </w:pPr>
      <w:r>
        <w:t>Water</w:t>
      </w:r>
      <w:r w:rsidR="00857168">
        <w:t xml:space="preserve"> </w:t>
      </w:r>
      <w:r>
        <w:t>is</w:t>
      </w:r>
      <w:r w:rsidR="00857168">
        <w:t xml:space="preserve"> </w:t>
      </w:r>
      <w:r>
        <w:t>Life:</w:t>
      </w:r>
      <w:r w:rsidR="00857168">
        <w:t xml:space="preserve"> </w:t>
      </w:r>
      <w:r>
        <w:t>Traditional</w:t>
      </w:r>
      <w:r w:rsidR="00857168">
        <w:t xml:space="preserve"> </w:t>
      </w:r>
      <w:r>
        <w:t>Owner</w:t>
      </w:r>
      <w:r w:rsidR="00857168">
        <w:t xml:space="preserve"> </w:t>
      </w:r>
      <w:r>
        <w:t>Access</w:t>
      </w:r>
      <w:r w:rsidR="00857168">
        <w:t xml:space="preserve"> </w:t>
      </w:r>
      <w:r>
        <w:t>to</w:t>
      </w:r>
      <w:r w:rsidR="00857168">
        <w:t xml:space="preserve"> </w:t>
      </w:r>
      <w:r>
        <w:t>Water</w:t>
      </w:r>
      <w:r w:rsidR="00857168">
        <w:t xml:space="preserve"> </w:t>
      </w:r>
      <w:r>
        <w:t>Roadmap</w:t>
      </w:r>
    </w:p>
    <w:p w14:paraId="3D3BA2BA" w14:textId="1BCC6467" w:rsidR="00B4785B" w:rsidRDefault="00AD3713" w:rsidP="00857168">
      <w:hyperlink r:id="rId181" w:tooltip="Link to the Aboriginal Water Program website" w:history="1">
        <w:r w:rsidR="00E155CB">
          <w:rPr>
            <w:rStyle w:val="Hyperlink"/>
          </w:rPr>
          <w:t>Water</w:t>
        </w:r>
        <w:r w:rsidR="00857168">
          <w:rPr>
            <w:rStyle w:val="Hyperlink"/>
          </w:rPr>
          <w:t xml:space="preserve"> </w:t>
        </w:r>
        <w:r w:rsidR="00E155CB">
          <w:rPr>
            <w:rStyle w:val="Hyperlink"/>
          </w:rPr>
          <w:t>is</w:t>
        </w:r>
        <w:r w:rsidR="00857168">
          <w:rPr>
            <w:rStyle w:val="Hyperlink"/>
          </w:rPr>
          <w:t xml:space="preserve"> </w:t>
        </w:r>
        <w:r w:rsidR="00E155CB">
          <w:rPr>
            <w:rStyle w:val="Hyperlink"/>
          </w:rPr>
          <w:t>Life:</w:t>
        </w:r>
        <w:r w:rsidR="00857168">
          <w:rPr>
            <w:rStyle w:val="Hyperlink"/>
          </w:rPr>
          <w:t xml:space="preserve"> </w:t>
        </w:r>
        <w:r w:rsidR="00E155CB">
          <w:rPr>
            <w:rStyle w:val="Hyperlink"/>
          </w:rPr>
          <w:t>Traditional</w:t>
        </w:r>
        <w:r w:rsidR="00857168">
          <w:rPr>
            <w:rStyle w:val="Hyperlink"/>
          </w:rPr>
          <w:t xml:space="preserve"> </w:t>
        </w:r>
        <w:r w:rsidR="00E155CB">
          <w:rPr>
            <w:rStyle w:val="Hyperlink"/>
          </w:rPr>
          <w:t>Owner</w:t>
        </w:r>
        <w:r w:rsidR="00857168">
          <w:rPr>
            <w:rStyle w:val="Hyperlink"/>
          </w:rPr>
          <w:t xml:space="preserve"> </w:t>
        </w:r>
        <w:r w:rsidR="00E155CB">
          <w:rPr>
            <w:rStyle w:val="Hyperlink"/>
          </w:rPr>
          <w:t>Access</w:t>
        </w:r>
        <w:r w:rsidR="00857168">
          <w:rPr>
            <w:rStyle w:val="Hyperlink"/>
          </w:rPr>
          <w:t xml:space="preserve"> </w:t>
        </w:r>
        <w:r w:rsidR="00E155CB">
          <w:rPr>
            <w:rStyle w:val="Hyperlink"/>
          </w:rPr>
          <w:t>to</w:t>
        </w:r>
        <w:r w:rsidR="00857168">
          <w:rPr>
            <w:rStyle w:val="Hyperlink"/>
          </w:rPr>
          <w:t xml:space="preserve"> </w:t>
        </w:r>
        <w:r w:rsidR="00E155CB">
          <w:rPr>
            <w:rStyle w:val="Hyperlink"/>
          </w:rPr>
          <w:t>Water</w:t>
        </w:r>
        <w:r w:rsidR="00857168">
          <w:rPr>
            <w:rStyle w:val="Hyperlink"/>
          </w:rPr>
          <w:t xml:space="preserve"> </w:t>
        </w:r>
        <w:r w:rsidR="00E155CB">
          <w:rPr>
            <w:rStyle w:val="Hyperlink"/>
          </w:rPr>
          <w:t>Roadmap</w:t>
        </w:r>
      </w:hyperlink>
      <w:r w:rsidR="00857168">
        <w:t xml:space="preserve"> </w:t>
      </w:r>
      <w:r w:rsidR="00E155CB">
        <w:t>was</w:t>
      </w:r>
      <w:r w:rsidR="00857168">
        <w:t xml:space="preserve"> </w:t>
      </w:r>
      <w:r w:rsidR="00E155CB">
        <w:t>published</w:t>
      </w:r>
      <w:r w:rsidR="00857168">
        <w:t xml:space="preserve"> </w:t>
      </w:r>
      <w:r w:rsidR="00E155CB">
        <w:t>in</w:t>
      </w:r>
      <w:r w:rsidR="00857168">
        <w:t xml:space="preserve"> </w:t>
      </w:r>
      <w:r w:rsidR="00E155CB">
        <w:t>November</w:t>
      </w:r>
      <w:r w:rsidR="00857168">
        <w:t xml:space="preserve"> </w:t>
      </w:r>
      <w:r w:rsidR="00E155CB">
        <w:t>2022</w:t>
      </w:r>
      <w:r w:rsidR="00857168">
        <w:t xml:space="preserve"> </w:t>
      </w:r>
      <w:r w:rsidR="00E155CB">
        <w:t>to</w:t>
      </w:r>
      <w:r w:rsidR="00857168">
        <w:t xml:space="preserve"> </w:t>
      </w:r>
      <w:r w:rsidR="00E155CB">
        <w:t>provide</w:t>
      </w:r>
      <w:r w:rsidR="00857168">
        <w:t xml:space="preserve"> </w:t>
      </w:r>
      <w:r w:rsidR="00E155CB">
        <w:t>an</w:t>
      </w:r>
      <w:r w:rsidR="00857168">
        <w:t xml:space="preserve"> </w:t>
      </w:r>
      <w:r w:rsidR="00E155CB">
        <w:t>important</w:t>
      </w:r>
      <w:r w:rsidR="00857168">
        <w:t xml:space="preserve"> </w:t>
      </w:r>
      <w:r w:rsidR="00E155CB">
        <w:t>framework</w:t>
      </w:r>
      <w:r w:rsidR="00857168">
        <w:t xml:space="preserve"> </w:t>
      </w:r>
      <w:r w:rsidR="00E155CB">
        <w:t>to</w:t>
      </w:r>
      <w:r w:rsidR="00857168">
        <w:t xml:space="preserve"> </w:t>
      </w:r>
      <w:r w:rsidR="00E155CB">
        <w:t>create</w:t>
      </w:r>
      <w:r w:rsidR="00857168">
        <w:t xml:space="preserve"> </w:t>
      </w:r>
      <w:r w:rsidR="00E155CB">
        <w:t>and</w:t>
      </w:r>
      <w:r w:rsidR="00857168">
        <w:t xml:space="preserve"> </w:t>
      </w:r>
      <w:r w:rsidR="00E155CB">
        <w:t>maintain</w:t>
      </w:r>
      <w:r w:rsidR="00857168">
        <w:t xml:space="preserve"> </w:t>
      </w:r>
      <w:r w:rsidR="00E155CB">
        <w:t>a</w:t>
      </w:r>
      <w:r w:rsidR="00857168">
        <w:t xml:space="preserve"> </w:t>
      </w:r>
      <w:r w:rsidR="00E155CB">
        <w:t>careful</w:t>
      </w:r>
      <w:r w:rsidR="00857168">
        <w:t xml:space="preserve"> </w:t>
      </w:r>
      <w:r w:rsidR="00E155CB">
        <w:t>and</w:t>
      </w:r>
      <w:r w:rsidR="00857168">
        <w:t xml:space="preserve"> </w:t>
      </w:r>
      <w:r w:rsidR="00E155CB">
        <w:t>considered</w:t>
      </w:r>
      <w:r w:rsidR="00857168">
        <w:t xml:space="preserve"> </w:t>
      </w:r>
      <w:r w:rsidR="00E155CB">
        <w:t>balance</w:t>
      </w:r>
      <w:r w:rsidR="00857168">
        <w:t xml:space="preserve"> </w:t>
      </w:r>
      <w:r w:rsidR="00E155CB">
        <w:t>between</w:t>
      </w:r>
      <w:r w:rsidR="00857168">
        <w:t xml:space="preserve"> </w:t>
      </w:r>
      <w:r w:rsidR="00E155CB">
        <w:t>Traditional</w:t>
      </w:r>
      <w:r w:rsidR="00857168">
        <w:t xml:space="preserve"> </w:t>
      </w:r>
      <w:r w:rsidR="00E155CB">
        <w:t>Owner</w:t>
      </w:r>
      <w:r w:rsidR="00857168">
        <w:t xml:space="preserve"> </w:t>
      </w:r>
      <w:r w:rsidR="00E155CB">
        <w:t>self-determination</w:t>
      </w:r>
      <w:r w:rsidR="00857168">
        <w:t xml:space="preserve"> </w:t>
      </w:r>
      <w:r w:rsidR="00E155CB">
        <w:t>in</w:t>
      </w:r>
      <w:r w:rsidR="00857168">
        <w:t xml:space="preserve"> </w:t>
      </w:r>
      <w:r w:rsidR="00E155CB">
        <w:t>water</w:t>
      </w:r>
      <w:r w:rsidR="00857168">
        <w:t xml:space="preserve"> </w:t>
      </w:r>
      <w:r w:rsidR="00E155CB">
        <w:t>access</w:t>
      </w:r>
      <w:r w:rsidR="00857168">
        <w:t xml:space="preserve"> </w:t>
      </w:r>
      <w:r w:rsidR="00E155CB">
        <w:t>and</w:t>
      </w:r>
      <w:r w:rsidR="00857168">
        <w:t xml:space="preserve"> </w:t>
      </w:r>
      <w:r w:rsidR="00E155CB">
        <w:t>management,</w:t>
      </w:r>
      <w:r w:rsidR="00857168">
        <w:t xml:space="preserve"> </w:t>
      </w:r>
      <w:r w:rsidR="00E155CB">
        <w:t>and</w:t>
      </w:r>
      <w:r w:rsidR="00857168">
        <w:t xml:space="preserve"> </w:t>
      </w:r>
      <w:r w:rsidR="00E155CB">
        <w:t>the</w:t>
      </w:r>
      <w:r w:rsidR="00857168">
        <w:t xml:space="preserve"> </w:t>
      </w:r>
      <w:r w:rsidR="00E155CB">
        <w:t>rights</w:t>
      </w:r>
      <w:r w:rsidR="00857168">
        <w:t xml:space="preserve"> </w:t>
      </w:r>
      <w:r w:rsidR="00E155CB">
        <w:t>and</w:t>
      </w:r>
      <w:r w:rsidR="00857168">
        <w:t xml:space="preserve"> </w:t>
      </w:r>
      <w:r w:rsidR="00E155CB">
        <w:t>entitlements</w:t>
      </w:r>
      <w:r w:rsidR="00857168">
        <w:t xml:space="preserve"> </w:t>
      </w:r>
      <w:r w:rsidR="00E155CB">
        <w:t>of</w:t>
      </w:r>
      <w:r w:rsidR="00857168">
        <w:t xml:space="preserve"> </w:t>
      </w:r>
      <w:r w:rsidR="00E155CB">
        <w:t>a</w:t>
      </w:r>
      <w:r w:rsidR="00857168">
        <w:t xml:space="preserve"> </w:t>
      </w:r>
      <w:r w:rsidR="00E155CB">
        <w:t>range</w:t>
      </w:r>
      <w:r w:rsidR="00857168">
        <w:t xml:space="preserve"> </w:t>
      </w:r>
      <w:r w:rsidR="00E155CB">
        <w:t>of</w:t>
      </w:r>
      <w:r w:rsidR="00857168">
        <w:t xml:space="preserve"> </w:t>
      </w:r>
      <w:r w:rsidR="00E155CB">
        <w:t>stakeholders.</w:t>
      </w:r>
    </w:p>
    <w:p w14:paraId="33DE8267" w14:textId="55DD7AA0" w:rsidR="00B4785B" w:rsidRDefault="00E155CB" w:rsidP="00857168">
      <w:r w:rsidRPr="006E0C56">
        <w:rPr>
          <w:i/>
          <w:iCs/>
        </w:rPr>
        <w:t>Water</w:t>
      </w:r>
      <w:r w:rsidR="00857168" w:rsidRPr="006E0C56">
        <w:rPr>
          <w:i/>
          <w:iCs/>
        </w:rPr>
        <w:t xml:space="preserve"> </w:t>
      </w:r>
      <w:r w:rsidRPr="006E0C56">
        <w:rPr>
          <w:i/>
          <w:iCs/>
        </w:rPr>
        <w:t>is</w:t>
      </w:r>
      <w:r w:rsidR="00857168" w:rsidRPr="006E0C56">
        <w:rPr>
          <w:i/>
          <w:iCs/>
        </w:rPr>
        <w:t xml:space="preserve"> </w:t>
      </w:r>
      <w:r w:rsidRPr="006E0C56">
        <w:rPr>
          <w:i/>
          <w:iCs/>
        </w:rPr>
        <w:t>Life</w:t>
      </w:r>
      <w:r w:rsidR="00857168">
        <w:t xml:space="preserve"> </w:t>
      </w:r>
      <w:r>
        <w:t>represents</w:t>
      </w:r>
      <w:r w:rsidR="00857168">
        <w:t xml:space="preserve"> </w:t>
      </w:r>
      <w:r>
        <w:t>actual</w:t>
      </w:r>
      <w:r w:rsidR="00857168">
        <w:t xml:space="preserve"> </w:t>
      </w:r>
      <w:r>
        <w:t>and</w:t>
      </w:r>
      <w:r w:rsidR="00857168">
        <w:t xml:space="preserve"> </w:t>
      </w:r>
      <w:r>
        <w:t>symbolic</w:t>
      </w:r>
      <w:r w:rsidR="00857168">
        <w:t xml:space="preserve"> </w:t>
      </w:r>
      <w:r>
        <w:t>respect</w:t>
      </w:r>
      <w:r w:rsidR="00857168">
        <w:t xml:space="preserve"> </w:t>
      </w:r>
      <w:r>
        <w:t>for</w:t>
      </w:r>
      <w:r w:rsidR="00857168">
        <w:t xml:space="preserve"> </w:t>
      </w:r>
      <w:r>
        <w:t>the</w:t>
      </w:r>
      <w:r w:rsidR="00857168">
        <w:t xml:space="preserve"> </w:t>
      </w:r>
      <w:r>
        <w:t>importance</w:t>
      </w:r>
      <w:r w:rsidR="00857168">
        <w:t xml:space="preserve"> </w:t>
      </w:r>
      <w:r>
        <w:t>of</w:t>
      </w:r>
      <w:r w:rsidR="00857168">
        <w:t xml:space="preserve"> </w:t>
      </w:r>
      <w:r>
        <w:t>Aboriginal</w:t>
      </w:r>
      <w:r w:rsidR="00857168">
        <w:t xml:space="preserve"> </w:t>
      </w:r>
      <w:r>
        <w:t>connections</w:t>
      </w:r>
      <w:r w:rsidR="00857168">
        <w:t xml:space="preserve"> </w:t>
      </w:r>
      <w:r>
        <w:t>to</w:t>
      </w:r>
      <w:r w:rsidR="00857168">
        <w:t xml:space="preserve"> </w:t>
      </w:r>
      <w:r>
        <w:t>Country.</w:t>
      </w:r>
      <w:r w:rsidR="00857168">
        <w:t xml:space="preserve"> </w:t>
      </w:r>
      <w:r>
        <w:t>Caring</w:t>
      </w:r>
      <w:r w:rsidR="00857168">
        <w:t xml:space="preserve"> </w:t>
      </w:r>
      <w:r>
        <w:t>for</w:t>
      </w:r>
      <w:r w:rsidR="00857168">
        <w:t xml:space="preserve"> </w:t>
      </w:r>
      <w:r>
        <w:t>Country</w:t>
      </w:r>
      <w:r w:rsidR="00857168">
        <w:t xml:space="preserve"> </w:t>
      </w:r>
      <w:r>
        <w:t>and</w:t>
      </w:r>
      <w:r w:rsidR="00857168">
        <w:t xml:space="preserve"> </w:t>
      </w:r>
      <w:r>
        <w:t>water</w:t>
      </w:r>
      <w:r w:rsidR="00857168">
        <w:t xml:space="preserve"> </w:t>
      </w:r>
      <w:r>
        <w:t>can</w:t>
      </w:r>
      <w:r w:rsidR="00857168">
        <w:t xml:space="preserve"> </w:t>
      </w:r>
      <w:r>
        <w:t>deliver</w:t>
      </w:r>
      <w:r w:rsidR="00857168">
        <w:t xml:space="preserve"> </w:t>
      </w:r>
      <w:r>
        <w:t>thriving</w:t>
      </w:r>
      <w:r w:rsidR="00857168">
        <w:t xml:space="preserve"> </w:t>
      </w:r>
      <w:r>
        <w:t>cultural</w:t>
      </w:r>
      <w:r w:rsidR="00857168">
        <w:t xml:space="preserve"> </w:t>
      </w:r>
      <w:r>
        <w:t>economies</w:t>
      </w:r>
      <w:r w:rsidR="00857168">
        <w:t xml:space="preserve"> </w:t>
      </w:r>
      <w:r>
        <w:t>and</w:t>
      </w:r>
      <w:r w:rsidR="00857168">
        <w:t xml:space="preserve"> </w:t>
      </w:r>
      <w:r>
        <w:t>benefits</w:t>
      </w:r>
      <w:r w:rsidR="00857168">
        <w:t xml:space="preserve"> </w:t>
      </w:r>
      <w:r>
        <w:t>for</w:t>
      </w:r>
      <w:r w:rsidR="00857168">
        <w:t xml:space="preserve"> </w:t>
      </w:r>
      <w:r>
        <w:t>Traditional</w:t>
      </w:r>
      <w:r w:rsidR="00857168">
        <w:t xml:space="preserve"> </w:t>
      </w:r>
      <w:r>
        <w:t>Owners,</w:t>
      </w:r>
      <w:r w:rsidR="00857168">
        <w:t xml:space="preserve"> </w:t>
      </w:r>
      <w:r>
        <w:t>existing</w:t>
      </w:r>
      <w:r w:rsidR="00857168">
        <w:t xml:space="preserve"> </w:t>
      </w:r>
      <w:r>
        <w:t>entitlement</w:t>
      </w:r>
      <w:r w:rsidR="00857168">
        <w:t xml:space="preserve"> </w:t>
      </w:r>
      <w:r>
        <w:t>holders,</w:t>
      </w:r>
      <w:r w:rsidR="00857168">
        <w:t xml:space="preserve"> </w:t>
      </w:r>
      <w:r>
        <w:t>and</w:t>
      </w:r>
      <w:r w:rsidR="00857168">
        <w:t xml:space="preserve"> </w:t>
      </w:r>
      <w:r>
        <w:t>all</w:t>
      </w:r>
      <w:r w:rsidR="00857168">
        <w:t xml:space="preserve"> </w:t>
      </w:r>
      <w:r>
        <w:t>Victorians.</w:t>
      </w:r>
    </w:p>
    <w:p w14:paraId="7A3D722C" w14:textId="65F4A2B5" w:rsidR="00B4785B" w:rsidRDefault="00E155CB" w:rsidP="00857168">
      <w:r>
        <w:t>Currently,</w:t>
      </w:r>
      <w:r w:rsidR="00857168">
        <w:t xml:space="preserve"> </w:t>
      </w:r>
      <w:r>
        <w:t>Traditional</w:t>
      </w:r>
      <w:r w:rsidR="00857168">
        <w:t xml:space="preserve"> </w:t>
      </w:r>
      <w:r>
        <w:t>Owners</w:t>
      </w:r>
      <w:r w:rsidR="00857168">
        <w:t xml:space="preserve"> </w:t>
      </w:r>
      <w:r>
        <w:t>hold</w:t>
      </w:r>
      <w:r w:rsidR="00857168">
        <w:t xml:space="preserve"> </w:t>
      </w:r>
      <w:r>
        <w:t>less</w:t>
      </w:r>
      <w:r w:rsidR="00857168">
        <w:t xml:space="preserve"> </w:t>
      </w:r>
      <w:r>
        <w:t>than</w:t>
      </w:r>
      <w:r w:rsidR="00857168">
        <w:t xml:space="preserve"> </w:t>
      </w:r>
      <w:r>
        <w:t>0.2</w:t>
      </w:r>
      <w:r w:rsidR="00857168">
        <w:t xml:space="preserve"> </w:t>
      </w:r>
      <w:r>
        <w:t>per</w:t>
      </w:r>
      <w:r w:rsidR="00857168">
        <w:t xml:space="preserve"> </w:t>
      </w:r>
      <w:r>
        <w:t>cent</w:t>
      </w:r>
      <w:r w:rsidR="00857168">
        <w:t xml:space="preserve"> </w:t>
      </w:r>
      <w:r>
        <w:t>of</w:t>
      </w:r>
      <w:r w:rsidR="00857168">
        <w:t xml:space="preserve"> </w:t>
      </w:r>
      <w:r>
        <w:t>all</w:t>
      </w:r>
      <w:r w:rsidR="00857168">
        <w:t xml:space="preserve"> </w:t>
      </w:r>
      <w:r>
        <w:t>water</w:t>
      </w:r>
      <w:r w:rsidR="00857168">
        <w:t xml:space="preserve"> </w:t>
      </w:r>
      <w:r>
        <w:t>access</w:t>
      </w:r>
      <w:r w:rsidR="00857168">
        <w:t xml:space="preserve"> </w:t>
      </w:r>
      <w:r>
        <w:t>entitlements</w:t>
      </w:r>
      <w:r w:rsidR="00857168">
        <w:t xml:space="preserve"> </w:t>
      </w:r>
      <w:r>
        <w:t>in</w:t>
      </w:r>
      <w:r w:rsidR="00857168">
        <w:t xml:space="preserve"> </w:t>
      </w:r>
      <w:r>
        <w:t>Victoria.</w:t>
      </w:r>
      <w:r w:rsidR="00857168">
        <w:t xml:space="preserve"> </w:t>
      </w:r>
      <w:r>
        <w:t>It</w:t>
      </w:r>
      <w:r w:rsidR="00857168">
        <w:t xml:space="preserve"> </w:t>
      </w:r>
      <w:r>
        <w:t>is</w:t>
      </w:r>
      <w:r w:rsidR="00857168">
        <w:t xml:space="preserve"> </w:t>
      </w:r>
      <w:r>
        <w:t>time</w:t>
      </w:r>
      <w:r w:rsidR="00857168">
        <w:t xml:space="preserve"> </w:t>
      </w:r>
      <w:r>
        <w:t>to</w:t>
      </w:r>
      <w:r w:rsidR="00857168">
        <w:t xml:space="preserve"> </w:t>
      </w:r>
      <w:r>
        <w:t>recognise</w:t>
      </w:r>
      <w:r w:rsidR="00857168">
        <w:t xml:space="preserve"> </w:t>
      </w:r>
      <w:r>
        <w:t>that</w:t>
      </w:r>
      <w:r w:rsidR="00857168">
        <w:t xml:space="preserve"> </w:t>
      </w:r>
      <w:r>
        <w:t>their</w:t>
      </w:r>
      <w:r w:rsidR="00857168">
        <w:t xml:space="preserve"> </w:t>
      </w:r>
      <w:r>
        <w:t>communities</w:t>
      </w:r>
      <w:r w:rsidR="00857168">
        <w:t xml:space="preserve"> </w:t>
      </w:r>
      <w:r>
        <w:t>have</w:t>
      </w:r>
      <w:r w:rsidR="00857168">
        <w:t xml:space="preserve"> </w:t>
      </w:r>
      <w:r>
        <w:t>thrived</w:t>
      </w:r>
      <w:r w:rsidR="00857168">
        <w:t xml:space="preserve"> </w:t>
      </w:r>
      <w:r>
        <w:t>here</w:t>
      </w:r>
      <w:r w:rsidR="00857168">
        <w:t xml:space="preserve"> </w:t>
      </w:r>
      <w:r>
        <w:t>for</w:t>
      </w:r>
      <w:r w:rsidR="00857168">
        <w:t xml:space="preserve"> </w:t>
      </w:r>
      <w:r>
        <w:t>thousands</w:t>
      </w:r>
      <w:r w:rsidR="00857168">
        <w:t xml:space="preserve"> </w:t>
      </w:r>
      <w:r>
        <w:t>of</w:t>
      </w:r>
      <w:r w:rsidR="00857168">
        <w:t xml:space="preserve"> </w:t>
      </w:r>
      <w:r>
        <w:t>years</w:t>
      </w:r>
      <w:r w:rsidR="00857168">
        <w:t xml:space="preserve"> </w:t>
      </w:r>
      <w:r>
        <w:t>and</w:t>
      </w:r>
      <w:r w:rsidR="00857168">
        <w:t xml:space="preserve"> </w:t>
      </w:r>
      <w:r>
        <w:t>honour</w:t>
      </w:r>
      <w:r w:rsidR="00857168">
        <w:t xml:space="preserve"> </w:t>
      </w:r>
      <w:r>
        <w:t>their</w:t>
      </w:r>
      <w:r w:rsidR="00857168">
        <w:t xml:space="preserve"> </w:t>
      </w:r>
      <w:r>
        <w:t>relationship</w:t>
      </w:r>
      <w:r w:rsidR="00857168">
        <w:t xml:space="preserve"> </w:t>
      </w:r>
      <w:r>
        <w:t>with</w:t>
      </w:r>
      <w:r w:rsidR="00857168">
        <w:t xml:space="preserve"> </w:t>
      </w:r>
      <w:r>
        <w:t>land</w:t>
      </w:r>
      <w:r w:rsidR="00857168">
        <w:t xml:space="preserve"> </w:t>
      </w:r>
      <w:r>
        <w:t>and</w:t>
      </w:r>
      <w:r w:rsidR="00857168">
        <w:t xml:space="preserve"> </w:t>
      </w:r>
      <w:r>
        <w:t>water.</w:t>
      </w:r>
    </w:p>
    <w:p w14:paraId="2251EA23" w14:textId="70406963" w:rsidR="00B4785B" w:rsidRDefault="00E155CB" w:rsidP="00857168">
      <w:r w:rsidRPr="006E0C56">
        <w:rPr>
          <w:i/>
          <w:iCs/>
        </w:rPr>
        <w:t>Water</w:t>
      </w:r>
      <w:r w:rsidR="00857168" w:rsidRPr="006E0C56">
        <w:rPr>
          <w:i/>
          <w:iCs/>
        </w:rPr>
        <w:t xml:space="preserve"> </w:t>
      </w:r>
      <w:r w:rsidRPr="006E0C56">
        <w:rPr>
          <w:i/>
          <w:iCs/>
        </w:rPr>
        <w:t>is</w:t>
      </w:r>
      <w:r w:rsidR="00857168" w:rsidRPr="006E0C56">
        <w:rPr>
          <w:i/>
          <w:iCs/>
        </w:rPr>
        <w:t xml:space="preserve"> </w:t>
      </w:r>
      <w:r w:rsidRPr="006E0C56">
        <w:rPr>
          <w:i/>
          <w:iCs/>
        </w:rPr>
        <w:t>Life</w:t>
      </w:r>
      <w:r w:rsidR="00857168">
        <w:t xml:space="preserve"> </w:t>
      </w:r>
      <w:r>
        <w:t>is</w:t>
      </w:r>
      <w:r w:rsidR="00857168">
        <w:t xml:space="preserve"> </w:t>
      </w:r>
      <w:r>
        <w:t>a</w:t>
      </w:r>
      <w:r w:rsidR="00857168">
        <w:t xml:space="preserve"> </w:t>
      </w:r>
      <w:r>
        <w:t>key</w:t>
      </w:r>
      <w:r w:rsidR="00857168">
        <w:t xml:space="preserve"> </w:t>
      </w:r>
      <w:r>
        <w:t>deliverable</w:t>
      </w:r>
      <w:r w:rsidR="00857168">
        <w:t xml:space="preserve"> </w:t>
      </w:r>
      <w:r>
        <w:t>from</w:t>
      </w:r>
      <w:r w:rsidR="00857168">
        <w:t xml:space="preserve"> </w:t>
      </w:r>
      <w:r>
        <w:t>Water</w:t>
      </w:r>
      <w:r w:rsidR="00857168">
        <w:t xml:space="preserve"> </w:t>
      </w:r>
      <w:r>
        <w:t>for</w:t>
      </w:r>
      <w:r w:rsidR="00857168">
        <w:t xml:space="preserve"> </w:t>
      </w:r>
      <w:r>
        <w:t>Victoria,</w:t>
      </w:r>
      <w:r w:rsidR="00857168">
        <w:t xml:space="preserve"> </w:t>
      </w:r>
      <w:r>
        <w:t>a</w:t>
      </w:r>
      <w:r w:rsidR="00857168">
        <w:t xml:space="preserve"> </w:t>
      </w:r>
      <w:r>
        <w:t>policy</w:t>
      </w:r>
      <w:r w:rsidR="00857168">
        <w:t xml:space="preserve"> </w:t>
      </w:r>
      <w:r>
        <w:t>that</w:t>
      </w:r>
      <w:r w:rsidR="00857168">
        <w:t xml:space="preserve"> </w:t>
      </w:r>
      <w:r>
        <w:t>was</w:t>
      </w:r>
      <w:r w:rsidR="00857168">
        <w:t xml:space="preserve"> </w:t>
      </w:r>
      <w:r>
        <w:t>developed</w:t>
      </w:r>
      <w:r w:rsidR="00857168">
        <w:t xml:space="preserve"> </w:t>
      </w:r>
      <w:r>
        <w:t>by</w:t>
      </w:r>
      <w:r w:rsidR="00857168">
        <w:t xml:space="preserve"> </w:t>
      </w:r>
      <w:r>
        <w:t>working</w:t>
      </w:r>
      <w:r w:rsidR="00857168">
        <w:t xml:space="preserve"> </w:t>
      </w:r>
      <w:r>
        <w:t>with</w:t>
      </w:r>
      <w:r w:rsidR="00857168">
        <w:t xml:space="preserve"> </w:t>
      </w:r>
      <w:r>
        <w:t>communities</w:t>
      </w:r>
      <w:r w:rsidR="00857168">
        <w:t xml:space="preserve"> </w:t>
      </w:r>
      <w:r>
        <w:t>around</w:t>
      </w:r>
      <w:r w:rsidR="00857168">
        <w:t xml:space="preserve"> </w:t>
      </w:r>
      <w:r>
        <w:t>Victoria</w:t>
      </w:r>
      <w:r w:rsidR="00857168">
        <w:t xml:space="preserve"> </w:t>
      </w:r>
      <w:r>
        <w:t>to</w:t>
      </w:r>
      <w:r w:rsidR="00857168">
        <w:t xml:space="preserve"> </w:t>
      </w:r>
      <w:r>
        <w:t>understand</w:t>
      </w:r>
      <w:r w:rsidR="00857168">
        <w:t xml:space="preserve"> </w:t>
      </w:r>
      <w:r>
        <w:t>what</w:t>
      </w:r>
      <w:r w:rsidR="00857168">
        <w:t xml:space="preserve"> </w:t>
      </w:r>
      <w:r>
        <w:t>they</w:t>
      </w:r>
      <w:r w:rsidR="00857168">
        <w:t xml:space="preserve"> </w:t>
      </w:r>
      <w:r>
        <w:t>wanted</w:t>
      </w:r>
      <w:r w:rsidR="00857168">
        <w:t xml:space="preserve"> </w:t>
      </w:r>
      <w:r>
        <w:t>to</w:t>
      </w:r>
      <w:r w:rsidR="00857168">
        <w:t xml:space="preserve"> </w:t>
      </w:r>
      <w:r>
        <w:t>see</w:t>
      </w:r>
      <w:r w:rsidR="00857168">
        <w:t xml:space="preserve"> </w:t>
      </w:r>
      <w:r>
        <w:t>from</w:t>
      </w:r>
      <w:r w:rsidR="00857168">
        <w:t xml:space="preserve"> </w:t>
      </w:r>
      <w:r>
        <w:t>a</w:t>
      </w:r>
      <w:r w:rsidR="00857168">
        <w:t xml:space="preserve"> </w:t>
      </w:r>
      <w:r>
        <w:t>future</w:t>
      </w:r>
      <w:r w:rsidR="00857168">
        <w:t xml:space="preserve"> </w:t>
      </w:r>
      <w:r>
        <w:t>of</w:t>
      </w:r>
      <w:r w:rsidR="00857168">
        <w:t xml:space="preserve"> </w:t>
      </w:r>
      <w:r>
        <w:t>a</w:t>
      </w:r>
      <w:r w:rsidR="00857168">
        <w:t xml:space="preserve"> </w:t>
      </w:r>
      <w:r>
        <w:t>sustainable</w:t>
      </w:r>
      <w:r w:rsidR="00857168">
        <w:t xml:space="preserve"> </w:t>
      </w:r>
      <w:r>
        <w:t>and</w:t>
      </w:r>
      <w:r w:rsidR="00857168">
        <w:t xml:space="preserve"> </w:t>
      </w:r>
      <w:r>
        <w:t>secure</w:t>
      </w:r>
      <w:r w:rsidR="00857168">
        <w:t xml:space="preserve"> </w:t>
      </w:r>
      <w:r>
        <w:t>water</w:t>
      </w:r>
      <w:r w:rsidR="00857168">
        <w:t xml:space="preserve"> </w:t>
      </w:r>
      <w:r>
        <w:t>supply.</w:t>
      </w:r>
      <w:r w:rsidR="00857168">
        <w:t xml:space="preserve"> </w:t>
      </w:r>
      <w:r>
        <w:t>In</w:t>
      </w:r>
      <w:r w:rsidR="00857168">
        <w:t xml:space="preserve"> </w:t>
      </w:r>
      <w:r>
        <w:t>addition,</w:t>
      </w:r>
      <w:r w:rsidR="00857168">
        <w:t xml:space="preserve"> </w:t>
      </w:r>
      <w:r>
        <w:t>in</w:t>
      </w:r>
      <w:r w:rsidR="00857168">
        <w:t xml:space="preserve"> </w:t>
      </w:r>
      <w:r>
        <w:t>2019,</w:t>
      </w:r>
      <w:r w:rsidR="00857168">
        <w:t xml:space="preserve"> </w:t>
      </w:r>
      <w:r>
        <w:t>legislation</w:t>
      </w:r>
      <w:r w:rsidR="00857168">
        <w:t xml:space="preserve"> </w:t>
      </w:r>
      <w:r>
        <w:t>was</w:t>
      </w:r>
      <w:r w:rsidR="00857168">
        <w:t xml:space="preserve"> </w:t>
      </w:r>
      <w:r>
        <w:t>passed</w:t>
      </w:r>
      <w:r w:rsidR="00857168">
        <w:t xml:space="preserve"> </w:t>
      </w:r>
      <w:r>
        <w:t>to</w:t>
      </w:r>
      <w:r w:rsidR="00857168">
        <w:t xml:space="preserve"> </w:t>
      </w:r>
      <w:r>
        <w:t>enshrine</w:t>
      </w:r>
      <w:r w:rsidR="00857168">
        <w:t xml:space="preserve"> </w:t>
      </w:r>
      <w:r>
        <w:t>Aboriginal</w:t>
      </w:r>
      <w:r w:rsidR="00857168">
        <w:t xml:space="preserve"> </w:t>
      </w:r>
      <w:r>
        <w:t>cultural</w:t>
      </w:r>
      <w:r w:rsidR="00857168">
        <w:t xml:space="preserve"> </w:t>
      </w:r>
      <w:r>
        <w:t>values</w:t>
      </w:r>
      <w:r w:rsidR="00857168">
        <w:t xml:space="preserve"> </w:t>
      </w:r>
      <w:r>
        <w:t>and</w:t>
      </w:r>
      <w:r w:rsidR="00857168">
        <w:t xml:space="preserve"> </w:t>
      </w:r>
      <w:r>
        <w:t>knowledge</w:t>
      </w:r>
      <w:r w:rsidR="00857168">
        <w:t xml:space="preserve"> </w:t>
      </w:r>
      <w:r>
        <w:t>in</w:t>
      </w:r>
      <w:r w:rsidR="00857168">
        <w:t xml:space="preserve"> </w:t>
      </w:r>
      <w:r>
        <w:t>water</w:t>
      </w:r>
      <w:r w:rsidR="00857168">
        <w:t xml:space="preserve"> </w:t>
      </w:r>
      <w:r>
        <w:t>and</w:t>
      </w:r>
      <w:r w:rsidR="00857168">
        <w:t xml:space="preserve"> </w:t>
      </w:r>
      <w:r>
        <w:t>catchment</w:t>
      </w:r>
      <w:r w:rsidR="00857168">
        <w:t xml:space="preserve"> </w:t>
      </w:r>
      <w:r>
        <w:t>management</w:t>
      </w:r>
      <w:r w:rsidR="00857168">
        <w:t xml:space="preserve"> </w:t>
      </w:r>
      <w:r>
        <w:t>into</w:t>
      </w:r>
      <w:r w:rsidR="00857168">
        <w:t xml:space="preserve"> </w:t>
      </w:r>
      <w:r>
        <w:t>law</w:t>
      </w:r>
      <w:r w:rsidR="00857168">
        <w:t xml:space="preserve"> </w:t>
      </w:r>
      <w:r>
        <w:t>for</w:t>
      </w:r>
      <w:r w:rsidR="00857168">
        <w:t xml:space="preserve"> </w:t>
      </w:r>
      <w:r>
        <w:t>the</w:t>
      </w:r>
      <w:r w:rsidR="00857168">
        <w:t xml:space="preserve"> </w:t>
      </w:r>
      <w:r>
        <w:t>first</w:t>
      </w:r>
      <w:r w:rsidR="00857168">
        <w:t xml:space="preserve"> </w:t>
      </w:r>
      <w:r>
        <w:t>time</w:t>
      </w:r>
      <w:r w:rsidR="00857168">
        <w:t xml:space="preserve"> </w:t>
      </w:r>
      <w:r>
        <w:t>and</w:t>
      </w:r>
      <w:r w:rsidR="00857168">
        <w:t xml:space="preserve"> </w:t>
      </w:r>
      <w:r>
        <w:t>to</w:t>
      </w:r>
      <w:r w:rsidR="00857168">
        <w:t xml:space="preserve"> </w:t>
      </w:r>
      <w:r>
        <w:t>include</w:t>
      </w:r>
      <w:r w:rsidR="00857168">
        <w:t xml:space="preserve"> </w:t>
      </w:r>
      <w:r>
        <w:t>Traditional</w:t>
      </w:r>
      <w:r w:rsidR="00857168">
        <w:t xml:space="preserve"> </w:t>
      </w:r>
      <w:r>
        <w:t>Owners</w:t>
      </w:r>
      <w:r w:rsidR="00857168">
        <w:t xml:space="preserve"> </w:t>
      </w:r>
      <w:r>
        <w:t>in</w:t>
      </w:r>
      <w:r w:rsidR="00857168">
        <w:t xml:space="preserve"> </w:t>
      </w:r>
      <w:r>
        <w:t>these</w:t>
      </w:r>
      <w:r w:rsidR="00857168">
        <w:t xml:space="preserve"> </w:t>
      </w:r>
      <w:r>
        <w:t>processes.</w:t>
      </w:r>
    </w:p>
    <w:p w14:paraId="3B9006C6" w14:textId="1900A0EE" w:rsidR="00B4785B" w:rsidRDefault="00E155CB" w:rsidP="00857168">
      <w:r w:rsidRPr="006E0C56">
        <w:rPr>
          <w:i/>
          <w:iCs/>
        </w:rPr>
        <w:t>Water</w:t>
      </w:r>
      <w:r w:rsidR="00857168" w:rsidRPr="006E0C56">
        <w:rPr>
          <w:i/>
          <w:iCs/>
        </w:rPr>
        <w:t xml:space="preserve"> </w:t>
      </w:r>
      <w:r w:rsidRPr="006E0C56">
        <w:rPr>
          <w:i/>
          <w:iCs/>
        </w:rPr>
        <w:t>is</w:t>
      </w:r>
      <w:r w:rsidR="00857168" w:rsidRPr="006E0C56">
        <w:rPr>
          <w:i/>
          <w:iCs/>
        </w:rPr>
        <w:t xml:space="preserve"> </w:t>
      </w:r>
      <w:r w:rsidRPr="006E0C56">
        <w:rPr>
          <w:i/>
          <w:iCs/>
        </w:rPr>
        <w:t>Life</w:t>
      </w:r>
      <w:r w:rsidR="00857168">
        <w:t xml:space="preserve"> </w:t>
      </w:r>
      <w:r>
        <w:t>proposes</w:t>
      </w:r>
      <w:r w:rsidR="00857168">
        <w:t xml:space="preserve"> </w:t>
      </w:r>
      <w:r>
        <w:t>a</w:t>
      </w:r>
      <w:r w:rsidR="00857168">
        <w:t xml:space="preserve"> </w:t>
      </w:r>
      <w:r>
        <w:t>series</w:t>
      </w:r>
      <w:r w:rsidR="00857168">
        <w:t xml:space="preserve"> </w:t>
      </w:r>
      <w:r>
        <w:t>of</w:t>
      </w:r>
      <w:r w:rsidR="00857168">
        <w:t xml:space="preserve"> </w:t>
      </w:r>
      <w:r>
        <w:t>actions</w:t>
      </w:r>
      <w:r w:rsidR="00857168">
        <w:t xml:space="preserve"> </w:t>
      </w:r>
      <w:r>
        <w:t>the</w:t>
      </w:r>
      <w:r w:rsidR="00857168">
        <w:t xml:space="preserve"> </w:t>
      </w:r>
      <w:r>
        <w:t>government</w:t>
      </w:r>
      <w:r w:rsidR="00857168">
        <w:t xml:space="preserve"> </w:t>
      </w:r>
      <w:r>
        <w:t>will</w:t>
      </w:r>
      <w:r w:rsidR="00857168">
        <w:t xml:space="preserve"> </w:t>
      </w:r>
      <w:r>
        <w:t>take</w:t>
      </w:r>
      <w:r w:rsidR="00857168">
        <w:t xml:space="preserve"> </w:t>
      </w:r>
      <w:r>
        <w:t>in</w:t>
      </w:r>
      <w:r w:rsidR="00857168">
        <w:t xml:space="preserve"> </w:t>
      </w:r>
      <w:r>
        <w:t>partnership</w:t>
      </w:r>
      <w:r w:rsidR="00857168">
        <w:t xml:space="preserve"> </w:t>
      </w:r>
      <w:r>
        <w:t>with</w:t>
      </w:r>
      <w:r w:rsidR="00857168">
        <w:t xml:space="preserve"> </w:t>
      </w:r>
      <w:r>
        <w:t>the</w:t>
      </w:r>
      <w:r w:rsidR="00857168">
        <w:t xml:space="preserve"> </w:t>
      </w:r>
      <w:r>
        <w:t>water</w:t>
      </w:r>
      <w:r w:rsidR="00857168">
        <w:t xml:space="preserve"> </w:t>
      </w:r>
      <w:r>
        <w:t>sector,</w:t>
      </w:r>
      <w:r w:rsidR="00857168">
        <w:t xml:space="preserve"> </w:t>
      </w:r>
      <w:r>
        <w:t>existing</w:t>
      </w:r>
      <w:r w:rsidR="00857168">
        <w:t xml:space="preserve"> </w:t>
      </w:r>
      <w:r>
        <w:t>water</w:t>
      </w:r>
      <w:r w:rsidR="00857168">
        <w:t xml:space="preserve"> </w:t>
      </w:r>
      <w:r>
        <w:t>users</w:t>
      </w:r>
      <w:r w:rsidR="00857168">
        <w:t xml:space="preserve"> </w:t>
      </w:r>
      <w:r>
        <w:t>and</w:t>
      </w:r>
      <w:r w:rsidR="00857168">
        <w:t xml:space="preserve"> </w:t>
      </w:r>
      <w:r>
        <w:t>Traditional</w:t>
      </w:r>
      <w:r w:rsidR="00857168">
        <w:t xml:space="preserve"> </w:t>
      </w:r>
      <w:r>
        <w:t>Owners</w:t>
      </w:r>
      <w:r w:rsidR="00857168">
        <w:t xml:space="preserve"> </w:t>
      </w:r>
      <w:r>
        <w:t>to</w:t>
      </w:r>
      <w:r w:rsidR="00857168">
        <w:t xml:space="preserve"> </w:t>
      </w:r>
      <w:r>
        <w:t>increase</w:t>
      </w:r>
      <w:r w:rsidR="00857168">
        <w:t xml:space="preserve"> </w:t>
      </w:r>
      <w:r>
        <w:t>Traditional</w:t>
      </w:r>
      <w:r w:rsidR="00857168">
        <w:t xml:space="preserve"> </w:t>
      </w:r>
      <w:r>
        <w:t>Owner</w:t>
      </w:r>
      <w:r w:rsidR="00857168">
        <w:t xml:space="preserve"> </w:t>
      </w:r>
      <w:r>
        <w:t>management</w:t>
      </w:r>
      <w:r w:rsidR="00857168">
        <w:t xml:space="preserve"> </w:t>
      </w:r>
      <w:r>
        <w:t>of</w:t>
      </w:r>
      <w:r w:rsidR="00857168">
        <w:t xml:space="preserve"> </w:t>
      </w:r>
      <w:r>
        <w:t>and</w:t>
      </w:r>
      <w:r w:rsidR="00857168">
        <w:t xml:space="preserve"> </w:t>
      </w:r>
      <w:r>
        <w:t>access</w:t>
      </w:r>
      <w:r w:rsidR="00857168">
        <w:t xml:space="preserve"> </w:t>
      </w:r>
      <w:r>
        <w:t>to</w:t>
      </w:r>
      <w:r w:rsidR="00857168">
        <w:t xml:space="preserve"> </w:t>
      </w:r>
      <w:r>
        <w:t>water</w:t>
      </w:r>
      <w:r w:rsidR="00857168">
        <w:t xml:space="preserve"> </w:t>
      </w:r>
      <w:r>
        <w:t>and</w:t>
      </w:r>
      <w:r w:rsidR="00857168">
        <w:t xml:space="preserve"> </w:t>
      </w:r>
      <w:r>
        <w:t>management</w:t>
      </w:r>
      <w:r w:rsidR="00857168">
        <w:t xml:space="preserve"> </w:t>
      </w:r>
      <w:r>
        <w:t>of</w:t>
      </w:r>
      <w:r w:rsidR="00857168">
        <w:t xml:space="preserve"> </w:t>
      </w:r>
      <w:r>
        <w:t>water</w:t>
      </w:r>
      <w:r w:rsidR="00857168">
        <w:t xml:space="preserve"> </w:t>
      </w:r>
      <w:r>
        <w:t>landscapes.</w:t>
      </w:r>
    </w:p>
    <w:p w14:paraId="1F60AD67" w14:textId="493FAAA8" w:rsidR="00B4785B" w:rsidRDefault="00E155CB" w:rsidP="006E0C56">
      <w:pPr>
        <w:pStyle w:val="Heading2"/>
      </w:pPr>
      <w:r>
        <w:t>Impacts</w:t>
      </w:r>
      <w:r w:rsidR="00857168">
        <w:t xml:space="preserve"> </w:t>
      </w:r>
      <w:r>
        <w:t>of</w:t>
      </w:r>
      <w:r w:rsidR="00857168">
        <w:t xml:space="preserve"> </w:t>
      </w:r>
      <w:r w:rsidRPr="006E0C56">
        <w:rPr>
          <w:i/>
          <w:iCs/>
        </w:rPr>
        <w:t>Water</w:t>
      </w:r>
      <w:r w:rsidR="00857168" w:rsidRPr="006E0C56">
        <w:rPr>
          <w:i/>
          <w:iCs/>
        </w:rPr>
        <w:t xml:space="preserve"> </w:t>
      </w:r>
      <w:r w:rsidRPr="006E0C56">
        <w:rPr>
          <w:i/>
          <w:iCs/>
        </w:rPr>
        <w:t>is</w:t>
      </w:r>
      <w:r w:rsidR="00857168" w:rsidRPr="006E0C56">
        <w:rPr>
          <w:i/>
          <w:iCs/>
        </w:rPr>
        <w:t xml:space="preserve"> </w:t>
      </w:r>
      <w:r w:rsidRPr="006E0C56">
        <w:rPr>
          <w:i/>
          <w:iCs/>
        </w:rPr>
        <w:t>Life</w:t>
      </w:r>
    </w:p>
    <w:p w14:paraId="5AE9093B" w14:textId="20483C35" w:rsidR="00B4785B" w:rsidRDefault="00E155CB" w:rsidP="00857168">
      <w:r>
        <w:t>This</w:t>
      </w:r>
      <w:r w:rsidR="00857168">
        <w:t xml:space="preserve"> </w:t>
      </w:r>
      <w:r>
        <w:t>work</w:t>
      </w:r>
      <w:r w:rsidR="00857168">
        <w:t xml:space="preserve"> </w:t>
      </w:r>
      <w:r>
        <w:t>does</w:t>
      </w:r>
      <w:r w:rsidR="00857168">
        <w:t xml:space="preserve"> </w:t>
      </w:r>
      <w:r>
        <w:t>not</w:t>
      </w:r>
      <w:r w:rsidR="00857168">
        <w:t xml:space="preserve"> </w:t>
      </w:r>
      <w:r>
        <w:t>change</w:t>
      </w:r>
      <w:r w:rsidR="00857168">
        <w:t xml:space="preserve"> </w:t>
      </w:r>
      <w:r>
        <w:t>the</w:t>
      </w:r>
      <w:r w:rsidR="00857168">
        <w:t xml:space="preserve"> </w:t>
      </w:r>
      <w:r>
        <w:t>existing</w:t>
      </w:r>
      <w:r w:rsidR="00857168">
        <w:t xml:space="preserve"> </w:t>
      </w:r>
      <w:r>
        <w:t>statutory</w:t>
      </w:r>
      <w:r w:rsidR="00857168">
        <w:t xml:space="preserve"> </w:t>
      </w:r>
      <w:r>
        <w:t>responsibilities</w:t>
      </w:r>
      <w:r w:rsidR="00857168">
        <w:t xml:space="preserve"> </w:t>
      </w:r>
      <w:r>
        <w:t>of</w:t>
      </w:r>
      <w:r w:rsidR="00857168">
        <w:t xml:space="preserve"> </w:t>
      </w:r>
      <w:r>
        <w:t>existing</w:t>
      </w:r>
      <w:r w:rsidR="00857168">
        <w:t xml:space="preserve"> </w:t>
      </w:r>
      <w:r>
        <w:t>water</w:t>
      </w:r>
      <w:r w:rsidR="00857168">
        <w:t xml:space="preserve"> </w:t>
      </w:r>
      <w:r>
        <w:t>agencies,</w:t>
      </w:r>
      <w:r w:rsidR="00857168">
        <w:t xml:space="preserve"> </w:t>
      </w:r>
      <w:r>
        <w:t>nor</w:t>
      </w:r>
      <w:r w:rsidR="00857168">
        <w:t xml:space="preserve"> </w:t>
      </w:r>
      <w:r>
        <w:t>the</w:t>
      </w:r>
      <w:r w:rsidR="00857168">
        <w:t xml:space="preserve"> </w:t>
      </w:r>
      <w:r>
        <w:t>requirements</w:t>
      </w:r>
      <w:r w:rsidR="00857168">
        <w:t xml:space="preserve"> </w:t>
      </w:r>
      <w:r>
        <w:t>for</w:t>
      </w:r>
      <w:r w:rsidR="00857168">
        <w:t xml:space="preserve"> </w:t>
      </w:r>
      <w:r>
        <w:t>agencies</w:t>
      </w:r>
      <w:r w:rsidR="00857168">
        <w:t xml:space="preserve"> </w:t>
      </w:r>
      <w:r>
        <w:t>to</w:t>
      </w:r>
      <w:r w:rsidR="00857168">
        <w:t xml:space="preserve"> </w:t>
      </w:r>
      <w:r>
        <w:t>consult</w:t>
      </w:r>
      <w:r w:rsidR="00857168">
        <w:t xml:space="preserve"> </w:t>
      </w:r>
      <w:r>
        <w:t>with</w:t>
      </w:r>
      <w:r w:rsidR="00857168">
        <w:t xml:space="preserve"> </w:t>
      </w:r>
      <w:r>
        <w:t>community</w:t>
      </w:r>
      <w:r w:rsidR="00857168">
        <w:t xml:space="preserve"> </w:t>
      </w:r>
      <w:r>
        <w:t>when</w:t>
      </w:r>
      <w:r w:rsidR="00857168">
        <w:t xml:space="preserve"> </w:t>
      </w:r>
      <w:r>
        <w:t>making</w:t>
      </w:r>
      <w:r w:rsidR="00857168">
        <w:t xml:space="preserve"> </w:t>
      </w:r>
      <w:r>
        <w:t>decisions.</w:t>
      </w:r>
      <w:r w:rsidR="00857168">
        <w:t xml:space="preserve"> </w:t>
      </w:r>
      <w:r>
        <w:t>Victoria’s</w:t>
      </w:r>
      <w:r w:rsidR="00857168">
        <w:t xml:space="preserve"> </w:t>
      </w:r>
      <w:r>
        <w:t>existing</w:t>
      </w:r>
      <w:r w:rsidR="00857168">
        <w:t xml:space="preserve"> </w:t>
      </w:r>
      <w:r>
        <w:t>environmental</w:t>
      </w:r>
      <w:r w:rsidR="00857168">
        <w:t xml:space="preserve"> </w:t>
      </w:r>
      <w:r>
        <w:t>water</w:t>
      </w:r>
      <w:r w:rsidR="00857168">
        <w:t xml:space="preserve"> </w:t>
      </w:r>
      <w:r>
        <w:t>and</w:t>
      </w:r>
      <w:r w:rsidR="00857168">
        <w:t xml:space="preserve"> </w:t>
      </w:r>
      <w:r>
        <w:t>waterway</w:t>
      </w:r>
      <w:r w:rsidR="00857168">
        <w:t xml:space="preserve"> </w:t>
      </w:r>
      <w:r>
        <w:t>management</w:t>
      </w:r>
      <w:r w:rsidR="00857168">
        <w:t xml:space="preserve"> </w:t>
      </w:r>
      <w:r>
        <w:t>frameworks</w:t>
      </w:r>
      <w:r w:rsidR="00857168">
        <w:t xml:space="preserve"> </w:t>
      </w:r>
      <w:r>
        <w:t>have</w:t>
      </w:r>
      <w:r w:rsidR="00857168">
        <w:t xml:space="preserve"> </w:t>
      </w:r>
      <w:r>
        <w:t>been</w:t>
      </w:r>
      <w:r w:rsidR="00857168">
        <w:t xml:space="preserve"> </w:t>
      </w:r>
      <w:r>
        <w:t>developed</w:t>
      </w:r>
      <w:r w:rsidR="00857168">
        <w:t xml:space="preserve"> </w:t>
      </w:r>
      <w:r>
        <w:t>with</w:t>
      </w:r>
      <w:r w:rsidR="00857168">
        <w:t xml:space="preserve"> </w:t>
      </w:r>
      <w:r>
        <w:t>communities</w:t>
      </w:r>
      <w:r w:rsidR="00857168">
        <w:t xml:space="preserve"> </w:t>
      </w:r>
      <w:r>
        <w:t>over</w:t>
      </w:r>
      <w:r w:rsidR="00857168">
        <w:t xml:space="preserve"> </w:t>
      </w:r>
      <w:r>
        <w:t>the</w:t>
      </w:r>
      <w:r w:rsidR="00857168">
        <w:t xml:space="preserve"> </w:t>
      </w:r>
      <w:r>
        <w:t>past</w:t>
      </w:r>
      <w:r w:rsidR="00857168">
        <w:t xml:space="preserve"> </w:t>
      </w:r>
      <w:r>
        <w:t>25</w:t>
      </w:r>
      <w:r w:rsidR="00857168">
        <w:t xml:space="preserve"> </w:t>
      </w:r>
      <w:r>
        <w:t>years</w:t>
      </w:r>
      <w:r w:rsidR="00857168">
        <w:t xml:space="preserve"> </w:t>
      </w:r>
      <w:r>
        <w:t>and</w:t>
      </w:r>
      <w:r w:rsidR="00857168">
        <w:t xml:space="preserve"> </w:t>
      </w:r>
      <w:r>
        <w:t>are</w:t>
      </w:r>
      <w:r w:rsidR="00857168">
        <w:t xml:space="preserve"> </w:t>
      </w:r>
      <w:r>
        <w:t>delivered</w:t>
      </w:r>
      <w:r w:rsidR="00857168">
        <w:t xml:space="preserve"> </w:t>
      </w:r>
      <w:r>
        <w:t>through</w:t>
      </w:r>
      <w:r w:rsidR="00857168">
        <w:t xml:space="preserve"> </w:t>
      </w:r>
      <w:r>
        <w:t>regional</w:t>
      </w:r>
      <w:r w:rsidR="00857168">
        <w:t xml:space="preserve"> </w:t>
      </w:r>
      <w:r>
        <w:t>partnerships</w:t>
      </w:r>
      <w:r w:rsidR="00857168">
        <w:t xml:space="preserve"> </w:t>
      </w:r>
      <w:r>
        <w:t>between</w:t>
      </w:r>
      <w:r w:rsidR="00857168">
        <w:t xml:space="preserve"> </w:t>
      </w:r>
      <w:r>
        <w:t>the</w:t>
      </w:r>
      <w:r w:rsidR="00857168">
        <w:t xml:space="preserve"> </w:t>
      </w:r>
      <w:r>
        <w:t>VEWH</w:t>
      </w:r>
      <w:r w:rsidR="00857168">
        <w:t xml:space="preserve"> </w:t>
      </w:r>
      <w:r>
        <w:t>and</w:t>
      </w:r>
      <w:r w:rsidR="00857168">
        <w:t xml:space="preserve"> </w:t>
      </w:r>
      <w:r>
        <w:t>CMAs.</w:t>
      </w:r>
    </w:p>
    <w:p w14:paraId="3913FAD8" w14:textId="765C2110" w:rsidR="00B4785B" w:rsidRDefault="00E155CB" w:rsidP="00857168">
      <w:r>
        <w:t>There</w:t>
      </w:r>
      <w:r w:rsidR="00857168">
        <w:t xml:space="preserve"> </w:t>
      </w:r>
      <w:r>
        <w:t>will</w:t>
      </w:r>
      <w:r w:rsidR="00857168">
        <w:t xml:space="preserve"> </w:t>
      </w:r>
      <w:r>
        <w:t>continue</w:t>
      </w:r>
      <w:r w:rsidR="00857168">
        <w:t xml:space="preserve"> </w:t>
      </w:r>
      <w:r>
        <w:t>to</w:t>
      </w:r>
      <w:r w:rsidR="00857168">
        <w:t xml:space="preserve"> </w:t>
      </w:r>
      <w:r>
        <w:t>be</w:t>
      </w:r>
      <w:r w:rsidR="00857168">
        <w:t xml:space="preserve"> </w:t>
      </w:r>
      <w:r>
        <w:t>an</w:t>
      </w:r>
      <w:r w:rsidR="00857168">
        <w:t xml:space="preserve"> </w:t>
      </w:r>
      <w:r>
        <w:t>essential</w:t>
      </w:r>
      <w:r w:rsidR="00857168">
        <w:t xml:space="preserve"> </w:t>
      </w:r>
      <w:r>
        <w:t>role</w:t>
      </w:r>
      <w:r w:rsidR="00857168">
        <w:t xml:space="preserve"> </w:t>
      </w:r>
      <w:r>
        <w:t>for</w:t>
      </w:r>
      <w:r w:rsidR="00857168">
        <w:t xml:space="preserve"> </w:t>
      </w:r>
      <w:r>
        <w:t>the</w:t>
      </w:r>
      <w:r w:rsidR="00857168">
        <w:t xml:space="preserve"> </w:t>
      </w:r>
      <w:r>
        <w:t>VEWH</w:t>
      </w:r>
      <w:r w:rsidR="00857168">
        <w:t xml:space="preserve"> </w:t>
      </w:r>
      <w:r>
        <w:t>and</w:t>
      </w:r>
      <w:r w:rsidR="00857168">
        <w:t xml:space="preserve"> </w:t>
      </w:r>
      <w:r>
        <w:t>CMAs</w:t>
      </w:r>
      <w:r w:rsidR="00857168">
        <w:t xml:space="preserve"> </w:t>
      </w:r>
      <w:r>
        <w:t>as</w:t>
      </w:r>
      <w:r w:rsidR="00857168">
        <w:t xml:space="preserve"> </w:t>
      </w:r>
      <w:r>
        <w:t>state</w:t>
      </w:r>
      <w:r w:rsidR="00857168">
        <w:t xml:space="preserve"> </w:t>
      </w:r>
      <w:r>
        <w:t>agencies</w:t>
      </w:r>
      <w:r w:rsidR="00857168">
        <w:t xml:space="preserve"> </w:t>
      </w:r>
      <w:r>
        <w:t>delivering</w:t>
      </w:r>
      <w:r w:rsidR="00857168">
        <w:t xml:space="preserve"> </w:t>
      </w:r>
      <w:r>
        <w:t>environmental</w:t>
      </w:r>
      <w:r w:rsidR="00857168">
        <w:t xml:space="preserve"> </w:t>
      </w:r>
      <w:r>
        <w:t>water</w:t>
      </w:r>
      <w:r w:rsidR="00857168">
        <w:t xml:space="preserve"> </w:t>
      </w:r>
      <w:r>
        <w:t>and</w:t>
      </w:r>
      <w:r w:rsidR="00857168">
        <w:t xml:space="preserve"> </w:t>
      </w:r>
      <w:r>
        <w:t>waterway</w:t>
      </w:r>
      <w:r w:rsidR="00857168">
        <w:t xml:space="preserve"> </w:t>
      </w:r>
      <w:r>
        <w:t>management.</w:t>
      </w:r>
    </w:p>
    <w:p w14:paraId="4E8B0536" w14:textId="4A59E3C0" w:rsidR="00B4785B" w:rsidRDefault="00E155CB" w:rsidP="00857168">
      <w:r>
        <w:lastRenderedPageBreak/>
        <w:t>Aboriginal</w:t>
      </w:r>
      <w:r w:rsidR="00857168">
        <w:t xml:space="preserve"> </w:t>
      </w:r>
      <w:r>
        <w:t>water</w:t>
      </w:r>
      <w:r w:rsidR="00857168">
        <w:t xml:space="preserve"> </w:t>
      </w:r>
      <w:r>
        <w:t>access</w:t>
      </w:r>
      <w:r w:rsidR="00857168">
        <w:t xml:space="preserve"> </w:t>
      </w:r>
      <w:r>
        <w:t>through</w:t>
      </w:r>
      <w:r w:rsidR="00857168">
        <w:t xml:space="preserve"> </w:t>
      </w:r>
      <w:r w:rsidRPr="006E0C56">
        <w:rPr>
          <w:i/>
          <w:iCs/>
        </w:rPr>
        <w:t>Water</w:t>
      </w:r>
      <w:r w:rsidR="00857168" w:rsidRPr="006E0C56">
        <w:rPr>
          <w:i/>
          <w:iCs/>
        </w:rPr>
        <w:t xml:space="preserve"> </w:t>
      </w:r>
      <w:r w:rsidRPr="006E0C56">
        <w:rPr>
          <w:i/>
          <w:iCs/>
        </w:rPr>
        <w:t>is</w:t>
      </w:r>
      <w:r w:rsidR="00857168" w:rsidRPr="006E0C56">
        <w:rPr>
          <w:i/>
          <w:iCs/>
        </w:rPr>
        <w:t xml:space="preserve"> </w:t>
      </w:r>
      <w:r w:rsidRPr="006E0C56">
        <w:rPr>
          <w:i/>
          <w:iCs/>
        </w:rPr>
        <w:t>Life</w:t>
      </w:r>
      <w:r w:rsidR="00857168">
        <w:t xml:space="preserve"> </w:t>
      </w:r>
      <w:r>
        <w:t>will</w:t>
      </w:r>
      <w:r w:rsidR="00857168">
        <w:t xml:space="preserve"> </w:t>
      </w:r>
      <w:r>
        <w:t>not</w:t>
      </w:r>
      <w:r w:rsidR="00857168">
        <w:t xml:space="preserve"> </w:t>
      </w:r>
      <w:r>
        <w:t>affect</w:t>
      </w:r>
      <w:r w:rsidR="00857168">
        <w:t xml:space="preserve"> </w:t>
      </w:r>
      <w:r>
        <w:t>existing</w:t>
      </w:r>
      <w:r w:rsidR="00857168">
        <w:t xml:space="preserve"> </w:t>
      </w:r>
      <w:r>
        <w:t>water</w:t>
      </w:r>
      <w:r w:rsidR="00857168">
        <w:t xml:space="preserve"> </w:t>
      </w:r>
      <w:r>
        <w:t>entitlements</w:t>
      </w:r>
      <w:r w:rsidR="00857168">
        <w:t xml:space="preserve"> </w:t>
      </w:r>
      <w:r>
        <w:t>or</w:t>
      </w:r>
      <w:r w:rsidR="00857168">
        <w:t xml:space="preserve"> </w:t>
      </w:r>
      <w:r>
        <w:t>allocations</w:t>
      </w:r>
      <w:r w:rsidR="00857168">
        <w:t xml:space="preserve"> </w:t>
      </w:r>
      <w:r>
        <w:t>nor</w:t>
      </w:r>
      <w:r w:rsidR="00857168">
        <w:t xml:space="preserve"> </w:t>
      </w:r>
      <w:r>
        <w:t>does</w:t>
      </w:r>
      <w:r w:rsidR="00857168">
        <w:t xml:space="preserve"> </w:t>
      </w:r>
      <w:r>
        <w:t>it</w:t>
      </w:r>
      <w:r w:rsidR="00857168">
        <w:t xml:space="preserve"> </w:t>
      </w:r>
      <w:r>
        <w:t>propose</w:t>
      </w:r>
      <w:r w:rsidR="00857168">
        <w:t xml:space="preserve"> </w:t>
      </w:r>
      <w:r>
        <w:t>to</w:t>
      </w:r>
      <w:r w:rsidR="00857168">
        <w:t xml:space="preserve"> </w:t>
      </w:r>
      <w:r>
        <w:t>change</w:t>
      </w:r>
      <w:r w:rsidR="00857168">
        <w:t xml:space="preserve"> </w:t>
      </w:r>
      <w:r>
        <w:t>permissible</w:t>
      </w:r>
      <w:r w:rsidR="00857168">
        <w:t xml:space="preserve"> </w:t>
      </w:r>
      <w:r>
        <w:t>consumptive</w:t>
      </w:r>
      <w:r w:rsidR="00857168">
        <w:t xml:space="preserve"> </w:t>
      </w:r>
      <w:r>
        <w:t>volumes</w:t>
      </w:r>
      <w:r w:rsidR="00857168">
        <w:t xml:space="preserve"> </w:t>
      </w:r>
      <w:r>
        <w:t>or</w:t>
      </w:r>
      <w:r w:rsidR="00857168">
        <w:t xml:space="preserve"> </w:t>
      </w:r>
      <w:r>
        <w:t>diversion</w:t>
      </w:r>
      <w:r w:rsidR="00857168">
        <w:t xml:space="preserve"> </w:t>
      </w:r>
      <w:r>
        <w:t>limits</w:t>
      </w:r>
      <w:r w:rsidR="00857168">
        <w:t xml:space="preserve"> </w:t>
      </w:r>
      <w:r>
        <w:t>–</w:t>
      </w:r>
      <w:r w:rsidR="00857168">
        <w:t xml:space="preserve"> </w:t>
      </w:r>
      <w:r>
        <w:t>that</w:t>
      </w:r>
      <w:r w:rsidR="00857168">
        <w:t xml:space="preserve"> </w:t>
      </w:r>
      <w:r>
        <w:t>is,</w:t>
      </w:r>
      <w:r w:rsidR="00857168">
        <w:t xml:space="preserve"> </w:t>
      </w:r>
      <w:r>
        <w:t>the</w:t>
      </w:r>
      <w:r w:rsidR="00857168">
        <w:t xml:space="preserve"> </w:t>
      </w:r>
      <w:r>
        <w:t>volume</w:t>
      </w:r>
      <w:r w:rsidR="00857168">
        <w:t xml:space="preserve"> </w:t>
      </w:r>
      <w:r>
        <w:t>of</w:t>
      </w:r>
      <w:r w:rsidR="00857168">
        <w:t xml:space="preserve"> </w:t>
      </w:r>
      <w:r>
        <w:t>water</w:t>
      </w:r>
      <w:r w:rsidR="00857168">
        <w:t xml:space="preserve"> </w:t>
      </w:r>
      <w:r>
        <w:t>that</w:t>
      </w:r>
      <w:r w:rsidR="00857168">
        <w:t xml:space="preserve"> </w:t>
      </w:r>
      <w:r>
        <w:t>can</w:t>
      </w:r>
      <w:r w:rsidR="00857168">
        <w:t xml:space="preserve"> </w:t>
      </w:r>
      <w:r>
        <w:t>be</w:t>
      </w:r>
      <w:r w:rsidR="00857168">
        <w:t xml:space="preserve"> </w:t>
      </w:r>
      <w:r>
        <w:t>removed</w:t>
      </w:r>
      <w:r w:rsidR="00857168">
        <w:t xml:space="preserve"> </w:t>
      </w:r>
      <w:r>
        <w:t>from</w:t>
      </w:r>
      <w:r w:rsidR="00857168">
        <w:t xml:space="preserve"> </w:t>
      </w:r>
      <w:r>
        <w:t>rivers</w:t>
      </w:r>
      <w:r w:rsidR="00857168">
        <w:t xml:space="preserve"> </w:t>
      </w:r>
      <w:r>
        <w:t>and</w:t>
      </w:r>
      <w:r w:rsidR="00857168">
        <w:t xml:space="preserve"> </w:t>
      </w:r>
      <w:r>
        <w:t>aquifers.</w:t>
      </w:r>
      <w:r w:rsidR="00857168">
        <w:t xml:space="preserve"> </w:t>
      </w:r>
      <w:r>
        <w:t>It</w:t>
      </w:r>
      <w:r w:rsidR="00857168">
        <w:t xml:space="preserve"> </w:t>
      </w:r>
      <w:r>
        <w:t>does</w:t>
      </w:r>
      <w:r w:rsidR="00857168">
        <w:t xml:space="preserve"> </w:t>
      </w:r>
      <w:r>
        <w:t>not</w:t>
      </w:r>
      <w:r w:rsidR="00857168">
        <w:t xml:space="preserve"> </w:t>
      </w:r>
      <w:r>
        <w:t>propose</w:t>
      </w:r>
      <w:r w:rsidR="00857168">
        <w:t xml:space="preserve"> </w:t>
      </w:r>
      <w:r>
        <w:t>to</w:t>
      </w:r>
      <w:r w:rsidR="00857168">
        <w:t xml:space="preserve"> </w:t>
      </w:r>
      <w:r>
        <w:t>change</w:t>
      </w:r>
      <w:r w:rsidR="00857168">
        <w:t xml:space="preserve"> </w:t>
      </w:r>
      <w:r>
        <w:t>or</w:t>
      </w:r>
      <w:r w:rsidR="00857168">
        <w:t xml:space="preserve"> </w:t>
      </w:r>
      <w:r>
        <w:t>buyback</w:t>
      </w:r>
      <w:r w:rsidR="00857168">
        <w:t xml:space="preserve"> </w:t>
      </w:r>
      <w:r>
        <w:t>existing</w:t>
      </w:r>
      <w:r w:rsidR="00857168">
        <w:t xml:space="preserve"> </w:t>
      </w:r>
      <w:r>
        <w:t>entitlements,</w:t>
      </w:r>
      <w:r w:rsidR="00857168">
        <w:t xml:space="preserve"> </w:t>
      </w:r>
      <w:r>
        <w:t>and</w:t>
      </w:r>
      <w:r w:rsidR="00857168">
        <w:t xml:space="preserve"> </w:t>
      </w:r>
      <w:r>
        <w:t>the</w:t>
      </w:r>
      <w:r w:rsidR="00857168">
        <w:t xml:space="preserve"> </w:t>
      </w:r>
      <w:r>
        <w:t>Victorian</w:t>
      </w:r>
      <w:r w:rsidR="00857168">
        <w:t xml:space="preserve"> </w:t>
      </w:r>
      <w:r>
        <w:t>Government’s</w:t>
      </w:r>
      <w:r w:rsidR="00857168">
        <w:t xml:space="preserve"> </w:t>
      </w:r>
      <w:r>
        <w:t>support</w:t>
      </w:r>
      <w:r w:rsidR="00857168">
        <w:t xml:space="preserve"> </w:t>
      </w:r>
      <w:r>
        <w:t>for</w:t>
      </w:r>
      <w:r w:rsidR="00857168">
        <w:t xml:space="preserve"> </w:t>
      </w:r>
      <w:r>
        <w:t>regional</w:t>
      </w:r>
      <w:r w:rsidR="00857168">
        <w:t xml:space="preserve"> </w:t>
      </w:r>
      <w:r>
        <w:t>communities</w:t>
      </w:r>
      <w:r w:rsidR="00857168">
        <w:t xml:space="preserve"> </w:t>
      </w:r>
      <w:r>
        <w:t>and</w:t>
      </w:r>
      <w:r w:rsidR="00857168">
        <w:t xml:space="preserve"> </w:t>
      </w:r>
      <w:r>
        <w:t>to</w:t>
      </w:r>
      <w:r w:rsidR="00857168">
        <w:t xml:space="preserve"> </w:t>
      </w:r>
      <w:r>
        <w:t>minimise</w:t>
      </w:r>
      <w:r w:rsidR="00857168">
        <w:t xml:space="preserve"> </w:t>
      </w:r>
      <w:r>
        <w:t>negative</w:t>
      </w:r>
      <w:r w:rsidR="00857168">
        <w:t xml:space="preserve"> </w:t>
      </w:r>
      <w:r>
        <w:t>socio-economic</w:t>
      </w:r>
      <w:r w:rsidR="00857168">
        <w:t xml:space="preserve"> </w:t>
      </w:r>
      <w:r>
        <w:t>impacts</w:t>
      </w:r>
      <w:r w:rsidR="00857168">
        <w:t xml:space="preserve"> </w:t>
      </w:r>
      <w:r>
        <w:t>of</w:t>
      </w:r>
      <w:r w:rsidR="00857168">
        <w:t xml:space="preserve"> </w:t>
      </w:r>
      <w:r>
        <w:t>the</w:t>
      </w:r>
      <w:r w:rsidR="00857168">
        <w:t xml:space="preserve"> </w:t>
      </w:r>
      <w:r>
        <w:t>Basin</w:t>
      </w:r>
      <w:r w:rsidR="00857168">
        <w:t xml:space="preserve"> </w:t>
      </w:r>
      <w:r>
        <w:t>Plan</w:t>
      </w:r>
      <w:r w:rsidR="00857168">
        <w:t xml:space="preserve"> </w:t>
      </w:r>
      <w:r>
        <w:t>has</w:t>
      </w:r>
      <w:r w:rsidR="00857168">
        <w:t xml:space="preserve"> </w:t>
      </w:r>
      <w:r>
        <w:t>not</w:t>
      </w:r>
      <w:r w:rsidR="00857168">
        <w:t xml:space="preserve"> </w:t>
      </w:r>
      <w:r>
        <w:t>changed.</w:t>
      </w:r>
    </w:p>
    <w:p w14:paraId="4653D32A" w14:textId="43A9F223" w:rsidR="00B4785B" w:rsidRDefault="00E155CB" w:rsidP="00857168">
      <w:r>
        <w:t>Water</w:t>
      </w:r>
      <w:r w:rsidR="00857168">
        <w:t xml:space="preserve"> </w:t>
      </w:r>
      <w:r>
        <w:t>shares</w:t>
      </w:r>
      <w:r w:rsidR="00857168">
        <w:t xml:space="preserve"> </w:t>
      </w:r>
      <w:r>
        <w:t>or</w:t>
      </w:r>
      <w:r w:rsidR="00857168">
        <w:t xml:space="preserve"> </w:t>
      </w:r>
      <w:r>
        <w:t>licences</w:t>
      </w:r>
      <w:r w:rsidR="00857168">
        <w:t xml:space="preserve"> </w:t>
      </w:r>
      <w:r>
        <w:t>held</w:t>
      </w:r>
      <w:r w:rsidR="00857168">
        <w:t xml:space="preserve"> </w:t>
      </w:r>
      <w:r>
        <w:t>by</w:t>
      </w:r>
      <w:r w:rsidR="00857168">
        <w:t xml:space="preserve"> </w:t>
      </w:r>
      <w:r>
        <w:t>Traditional</w:t>
      </w:r>
      <w:r w:rsidR="00857168">
        <w:t xml:space="preserve"> </w:t>
      </w:r>
      <w:r>
        <w:t>Owner</w:t>
      </w:r>
      <w:r w:rsidR="00857168">
        <w:t xml:space="preserve"> </w:t>
      </w:r>
      <w:r>
        <w:t>organisations</w:t>
      </w:r>
      <w:r w:rsidR="00857168">
        <w:t xml:space="preserve"> </w:t>
      </w:r>
      <w:r>
        <w:t>are</w:t>
      </w:r>
      <w:r w:rsidR="00857168">
        <w:t xml:space="preserve"> </w:t>
      </w:r>
      <w:r>
        <w:t>subject</w:t>
      </w:r>
      <w:r w:rsidR="00857168">
        <w:t xml:space="preserve"> </w:t>
      </w:r>
      <w:r>
        <w:t>to</w:t>
      </w:r>
      <w:r w:rsidR="00857168">
        <w:t xml:space="preserve"> </w:t>
      </w:r>
      <w:r>
        <w:t>the</w:t>
      </w:r>
      <w:r w:rsidR="00857168">
        <w:t xml:space="preserve"> </w:t>
      </w:r>
      <w:r>
        <w:t>same</w:t>
      </w:r>
      <w:r w:rsidR="00857168">
        <w:t xml:space="preserve"> </w:t>
      </w:r>
      <w:r>
        <w:t>rules</w:t>
      </w:r>
      <w:r w:rsidR="00857168">
        <w:t xml:space="preserve"> </w:t>
      </w:r>
      <w:r>
        <w:t>and</w:t>
      </w:r>
      <w:r w:rsidR="00857168">
        <w:t xml:space="preserve"> </w:t>
      </w:r>
      <w:r>
        <w:t>rights</w:t>
      </w:r>
      <w:r w:rsidR="00857168">
        <w:t xml:space="preserve"> </w:t>
      </w:r>
      <w:r>
        <w:t>as</w:t>
      </w:r>
      <w:r w:rsidR="00857168">
        <w:t xml:space="preserve"> </w:t>
      </w:r>
      <w:r>
        <w:t>when</w:t>
      </w:r>
      <w:r w:rsidR="00857168">
        <w:t xml:space="preserve"> </w:t>
      </w:r>
      <w:r>
        <w:t>they</w:t>
      </w:r>
      <w:r w:rsidR="00857168">
        <w:t xml:space="preserve"> </w:t>
      </w:r>
      <w:r>
        <w:t>are</w:t>
      </w:r>
      <w:r w:rsidR="00857168">
        <w:t xml:space="preserve"> </w:t>
      </w:r>
      <w:r>
        <w:t>held</w:t>
      </w:r>
      <w:r w:rsidR="00857168">
        <w:t xml:space="preserve"> </w:t>
      </w:r>
      <w:r>
        <w:t>by</w:t>
      </w:r>
      <w:r w:rsidR="00857168">
        <w:t xml:space="preserve"> </w:t>
      </w:r>
      <w:r>
        <w:t>farmers.</w:t>
      </w:r>
    </w:p>
    <w:p w14:paraId="18D8D757" w14:textId="44E82412" w:rsidR="00B4785B" w:rsidRDefault="00E155CB" w:rsidP="00857168">
      <w:r>
        <w:rPr>
          <w:rFonts w:ascii="VIC-Italic" w:hAnsi="VIC-Italic" w:cs="VIC-Italic"/>
          <w:i/>
          <w:iCs/>
        </w:rPr>
        <w:t>Water</w:t>
      </w:r>
      <w:r w:rsidR="00857168">
        <w:rPr>
          <w:rFonts w:ascii="VIC-Italic" w:hAnsi="VIC-Italic" w:cs="VIC-Italic"/>
          <w:i/>
          <w:iCs/>
        </w:rPr>
        <w:t xml:space="preserve"> </w:t>
      </w:r>
      <w:r>
        <w:rPr>
          <w:rFonts w:ascii="VIC-Italic" w:hAnsi="VIC-Italic" w:cs="VIC-Italic"/>
          <w:i/>
          <w:iCs/>
        </w:rPr>
        <w:t>is</w:t>
      </w:r>
      <w:r w:rsidR="00857168">
        <w:rPr>
          <w:rFonts w:ascii="VIC-Italic" w:hAnsi="VIC-Italic" w:cs="VIC-Italic"/>
          <w:i/>
          <w:iCs/>
        </w:rPr>
        <w:t xml:space="preserve"> </w:t>
      </w:r>
      <w:r>
        <w:rPr>
          <w:rFonts w:ascii="VIC-Italic" w:hAnsi="VIC-Italic" w:cs="VIC-Italic"/>
          <w:i/>
          <w:iCs/>
        </w:rPr>
        <w:t>Life</w:t>
      </w:r>
      <w:r w:rsidR="00857168">
        <w:t xml:space="preserve"> </w:t>
      </w:r>
      <w:r>
        <w:t>proposes</w:t>
      </w:r>
      <w:r w:rsidR="00857168">
        <w:t xml:space="preserve"> </w:t>
      </w:r>
      <w:r>
        <w:t>a</w:t>
      </w:r>
      <w:r w:rsidR="00857168">
        <w:t xml:space="preserve"> </w:t>
      </w:r>
      <w:r>
        <w:t>process</w:t>
      </w:r>
      <w:r w:rsidR="00857168">
        <w:t xml:space="preserve"> </w:t>
      </w:r>
      <w:r>
        <w:t>that</w:t>
      </w:r>
      <w:r w:rsidR="00857168">
        <w:t xml:space="preserve"> </w:t>
      </w:r>
      <w:r>
        <w:t>may</w:t>
      </w:r>
      <w:r w:rsidR="00857168">
        <w:t xml:space="preserve"> </w:t>
      </w:r>
      <w:r>
        <w:t>lead</w:t>
      </w:r>
      <w:r w:rsidR="00857168">
        <w:t xml:space="preserve"> </w:t>
      </w:r>
      <w:r>
        <w:t>to</w:t>
      </w:r>
      <w:r w:rsidR="00857168">
        <w:t xml:space="preserve"> </w:t>
      </w:r>
      <w:r>
        <w:t>the</w:t>
      </w:r>
      <w:r w:rsidR="00857168">
        <w:t xml:space="preserve"> </w:t>
      </w:r>
      <w:r>
        <w:t>recognition</w:t>
      </w:r>
      <w:r w:rsidR="00857168">
        <w:t xml:space="preserve"> </w:t>
      </w:r>
      <w:r>
        <w:t>of</w:t>
      </w:r>
      <w:r w:rsidR="00857168">
        <w:t xml:space="preserve"> </w:t>
      </w:r>
      <w:r>
        <w:t>Traditional</w:t>
      </w:r>
      <w:r w:rsidR="00857168">
        <w:t xml:space="preserve"> </w:t>
      </w:r>
      <w:r>
        <w:t>Owners</w:t>
      </w:r>
      <w:r w:rsidR="00857168">
        <w:t xml:space="preserve"> </w:t>
      </w:r>
      <w:r>
        <w:t>as</w:t>
      </w:r>
      <w:r w:rsidR="00857168">
        <w:t xml:space="preserve"> </w:t>
      </w:r>
      <w:r>
        <w:t>waterway</w:t>
      </w:r>
      <w:r w:rsidR="00857168">
        <w:t xml:space="preserve"> </w:t>
      </w:r>
      <w:r>
        <w:t>managers</w:t>
      </w:r>
      <w:r w:rsidR="00857168">
        <w:t xml:space="preserve"> </w:t>
      </w:r>
      <w:r>
        <w:t>for</w:t>
      </w:r>
      <w:r w:rsidR="00857168">
        <w:t xml:space="preserve"> </w:t>
      </w:r>
      <w:r>
        <w:t>specific</w:t>
      </w:r>
      <w:r w:rsidR="00857168">
        <w:t xml:space="preserve"> </w:t>
      </w:r>
      <w:r>
        <w:t>functions</w:t>
      </w:r>
      <w:r w:rsidR="00857168">
        <w:t xml:space="preserve"> </w:t>
      </w:r>
      <w:r>
        <w:t>in</w:t>
      </w:r>
      <w:r w:rsidR="00857168">
        <w:t xml:space="preserve"> </w:t>
      </w:r>
      <w:r>
        <w:t>certain</w:t>
      </w:r>
      <w:r w:rsidR="00857168">
        <w:t xml:space="preserve"> </w:t>
      </w:r>
      <w:r>
        <w:t>locations.</w:t>
      </w:r>
      <w:r w:rsidR="00857168">
        <w:t xml:space="preserve"> </w:t>
      </w:r>
      <w:r>
        <w:t>As</w:t>
      </w:r>
      <w:r w:rsidR="00857168">
        <w:t xml:space="preserve"> </w:t>
      </w:r>
      <w:r>
        <w:t>this</w:t>
      </w:r>
      <w:r w:rsidR="00857168">
        <w:t xml:space="preserve"> </w:t>
      </w:r>
      <w:r>
        <w:t>role</w:t>
      </w:r>
      <w:r w:rsidR="00857168">
        <w:t xml:space="preserve"> </w:t>
      </w:r>
      <w:r>
        <w:t>increases,</w:t>
      </w:r>
      <w:r w:rsidR="00857168">
        <w:t xml:space="preserve"> </w:t>
      </w:r>
      <w:r>
        <w:t>further</w:t>
      </w:r>
      <w:r w:rsidR="00857168">
        <w:t xml:space="preserve"> </w:t>
      </w:r>
      <w:r>
        <w:t>barriers</w:t>
      </w:r>
      <w:r w:rsidR="00857168">
        <w:t xml:space="preserve"> </w:t>
      </w:r>
      <w:r>
        <w:t>to</w:t>
      </w:r>
      <w:r w:rsidR="00857168">
        <w:t xml:space="preserve"> </w:t>
      </w:r>
      <w:r>
        <w:t>self-determination</w:t>
      </w:r>
      <w:r w:rsidR="00857168">
        <w:t xml:space="preserve"> </w:t>
      </w:r>
      <w:r>
        <w:t>will</w:t>
      </w:r>
      <w:r w:rsidR="00857168">
        <w:t xml:space="preserve"> </w:t>
      </w:r>
      <w:r>
        <w:t>be</w:t>
      </w:r>
      <w:r w:rsidR="00857168">
        <w:t xml:space="preserve"> </w:t>
      </w:r>
      <w:r>
        <w:t>identified</w:t>
      </w:r>
      <w:r w:rsidR="00857168">
        <w:t xml:space="preserve"> </w:t>
      </w:r>
      <w:r>
        <w:t>and</w:t>
      </w:r>
      <w:r w:rsidR="00857168">
        <w:t xml:space="preserve"> </w:t>
      </w:r>
      <w:r>
        <w:t>addressed.</w:t>
      </w:r>
    </w:p>
    <w:p w14:paraId="51C9D95B" w14:textId="171C7E04" w:rsidR="00B4785B" w:rsidRDefault="00E155CB" w:rsidP="00857168">
      <w:r>
        <w:t>Any</w:t>
      </w:r>
      <w:r w:rsidR="00857168">
        <w:t xml:space="preserve"> </w:t>
      </w:r>
      <w:r>
        <w:t>potential</w:t>
      </w:r>
      <w:r w:rsidR="00857168">
        <w:t xml:space="preserve"> </w:t>
      </w:r>
      <w:r>
        <w:t>future</w:t>
      </w:r>
      <w:r w:rsidR="00857168">
        <w:t xml:space="preserve"> </w:t>
      </w:r>
      <w:r>
        <w:t>legislative</w:t>
      </w:r>
      <w:r w:rsidR="00857168">
        <w:t xml:space="preserve"> </w:t>
      </w:r>
      <w:r>
        <w:t>changes</w:t>
      </w:r>
      <w:r w:rsidR="00857168">
        <w:t xml:space="preserve"> </w:t>
      </w:r>
      <w:r>
        <w:t>will</w:t>
      </w:r>
      <w:r w:rsidR="00857168">
        <w:t xml:space="preserve"> </w:t>
      </w:r>
      <w:r>
        <w:t>involve</w:t>
      </w:r>
      <w:r w:rsidR="00857168">
        <w:t xml:space="preserve"> </w:t>
      </w:r>
      <w:r>
        <w:t>engagement</w:t>
      </w:r>
      <w:r w:rsidR="00857168">
        <w:t xml:space="preserve"> </w:t>
      </w:r>
      <w:r>
        <w:t>with</w:t>
      </w:r>
      <w:r w:rsidR="00857168">
        <w:t xml:space="preserve"> </w:t>
      </w:r>
      <w:r>
        <w:t>Traditional</w:t>
      </w:r>
      <w:r w:rsidR="00857168">
        <w:t xml:space="preserve"> </w:t>
      </w:r>
      <w:r>
        <w:t>Owners,</w:t>
      </w:r>
      <w:r w:rsidR="00857168">
        <w:t xml:space="preserve"> </w:t>
      </w:r>
      <w:r>
        <w:t>water</w:t>
      </w:r>
      <w:r w:rsidR="00857168">
        <w:t xml:space="preserve"> </w:t>
      </w:r>
      <w:r>
        <w:t>users,</w:t>
      </w:r>
      <w:r w:rsidR="00857168">
        <w:t xml:space="preserve"> </w:t>
      </w:r>
      <w:r>
        <w:t>wider</w:t>
      </w:r>
      <w:r w:rsidR="00857168">
        <w:t xml:space="preserve"> </w:t>
      </w:r>
      <w:r>
        <w:t>stakeholders</w:t>
      </w:r>
      <w:r w:rsidR="00857168">
        <w:t xml:space="preserve"> </w:t>
      </w:r>
      <w:r>
        <w:t>and</w:t>
      </w:r>
      <w:r w:rsidR="00857168">
        <w:t xml:space="preserve"> </w:t>
      </w:r>
      <w:r>
        <w:t>the</w:t>
      </w:r>
      <w:r w:rsidR="00857168">
        <w:t xml:space="preserve"> </w:t>
      </w:r>
      <w:r>
        <w:t>community.</w:t>
      </w:r>
    </w:p>
    <w:p w14:paraId="47A44D1A" w14:textId="4300FFA7" w:rsidR="00B4785B" w:rsidRDefault="00E155CB" w:rsidP="006E0C56">
      <w:pPr>
        <w:pStyle w:val="Heading1"/>
      </w:pPr>
      <w:bookmarkStart w:id="25" w:name="_Toc132360028"/>
      <w:r>
        <w:t>The</w:t>
      </w:r>
      <w:r w:rsidR="00857168">
        <w:t xml:space="preserve"> </w:t>
      </w:r>
      <w:r>
        <w:t>National</w:t>
      </w:r>
      <w:r w:rsidR="00857168">
        <w:t xml:space="preserve"> </w:t>
      </w:r>
      <w:r>
        <w:t>Policy</w:t>
      </w:r>
      <w:r w:rsidR="00857168">
        <w:t xml:space="preserve"> </w:t>
      </w:r>
      <w:r>
        <w:t>Framework</w:t>
      </w:r>
      <w:bookmarkEnd w:id="25"/>
    </w:p>
    <w:p w14:paraId="052EBE82" w14:textId="309B1EFC" w:rsidR="00B4785B" w:rsidRDefault="00E155CB" w:rsidP="006E0C56">
      <w:pPr>
        <w:pStyle w:val="Heading2"/>
      </w:pPr>
      <w:r>
        <w:t>Intergovernmental</w:t>
      </w:r>
      <w:r w:rsidR="00857168">
        <w:t xml:space="preserve"> </w:t>
      </w:r>
      <w:r>
        <w:t>Agreements</w:t>
      </w:r>
    </w:p>
    <w:p w14:paraId="6D4F2F74" w14:textId="41DF1DB3" w:rsidR="00B4785B" w:rsidRDefault="00E155CB" w:rsidP="006E0C56">
      <w:pPr>
        <w:pStyle w:val="Normalbeforebullet"/>
      </w:pPr>
      <w:r>
        <w:t>In</w:t>
      </w:r>
      <w:r w:rsidR="00857168">
        <w:t xml:space="preserve"> </w:t>
      </w:r>
      <w:r>
        <w:t>1993,</w:t>
      </w:r>
      <w:r w:rsidR="00857168">
        <w:t xml:space="preserve"> </w:t>
      </w:r>
      <w:r>
        <w:t>the</w:t>
      </w:r>
      <w:r w:rsidR="00857168">
        <w:t xml:space="preserve"> </w:t>
      </w:r>
      <w:r>
        <w:t>former</w:t>
      </w:r>
      <w:r w:rsidR="00857168">
        <w:t xml:space="preserve"> </w:t>
      </w:r>
      <w:r>
        <w:t>Council</w:t>
      </w:r>
      <w:r w:rsidR="00857168">
        <w:t xml:space="preserve"> </w:t>
      </w:r>
      <w:r>
        <w:t>of</w:t>
      </w:r>
      <w:r w:rsidR="00857168">
        <w:t xml:space="preserve"> </w:t>
      </w:r>
      <w:r>
        <w:t>Australian</w:t>
      </w:r>
      <w:r w:rsidR="00857168">
        <w:t xml:space="preserve"> </w:t>
      </w:r>
      <w:r>
        <w:t>Governments</w:t>
      </w:r>
      <w:r w:rsidR="00857168">
        <w:t xml:space="preserve"> </w:t>
      </w:r>
      <w:r>
        <w:t>(COAG),</w:t>
      </w:r>
      <w:r w:rsidR="00857168">
        <w:t xml:space="preserve"> </w:t>
      </w:r>
      <w:r>
        <w:t>now</w:t>
      </w:r>
      <w:r w:rsidR="00857168">
        <w:t xml:space="preserve"> </w:t>
      </w:r>
      <w:r>
        <w:t>known</w:t>
      </w:r>
      <w:r w:rsidR="00857168">
        <w:t xml:space="preserve"> </w:t>
      </w:r>
      <w:r>
        <w:t>as</w:t>
      </w:r>
      <w:r w:rsidR="00857168">
        <w:t xml:space="preserve"> </w:t>
      </w:r>
      <w:r>
        <w:t>the</w:t>
      </w:r>
      <w:r w:rsidR="00857168">
        <w:t xml:space="preserve"> </w:t>
      </w:r>
      <w:hyperlink r:id="rId182" w:tooltip="Link to the National Cabinet website" w:history="1">
        <w:r>
          <w:rPr>
            <w:rStyle w:val="Hyperlink"/>
          </w:rPr>
          <w:t>National</w:t>
        </w:r>
        <w:r w:rsidR="00857168">
          <w:rPr>
            <w:rStyle w:val="Hyperlink"/>
          </w:rPr>
          <w:t xml:space="preserve"> </w:t>
        </w:r>
        <w:r>
          <w:rPr>
            <w:rStyle w:val="Hyperlink"/>
          </w:rPr>
          <w:t>Cabinet</w:t>
        </w:r>
      </w:hyperlink>
      <w:r w:rsidR="00857168">
        <w:t xml:space="preserve"> </w:t>
      </w:r>
      <w:r>
        <w:t>commissioned</w:t>
      </w:r>
      <w:r w:rsidR="00857168">
        <w:t xml:space="preserve"> </w:t>
      </w:r>
      <w:r>
        <w:t>the</w:t>
      </w:r>
      <w:r w:rsidR="00857168">
        <w:t xml:space="preserve"> </w:t>
      </w:r>
      <w:r>
        <w:t>preparation</w:t>
      </w:r>
      <w:r w:rsidR="00857168">
        <w:t xml:space="preserve"> </w:t>
      </w:r>
      <w:r>
        <w:t>of</w:t>
      </w:r>
      <w:r w:rsidR="00857168">
        <w:t xml:space="preserve"> </w:t>
      </w:r>
      <w:r>
        <w:t>a</w:t>
      </w:r>
      <w:r w:rsidR="00857168">
        <w:t xml:space="preserve"> </w:t>
      </w:r>
      <w:r>
        <w:t>strategic</w:t>
      </w:r>
      <w:r w:rsidR="00857168">
        <w:t xml:space="preserve"> </w:t>
      </w:r>
      <w:r>
        <w:t>framework</w:t>
      </w:r>
      <w:r w:rsidR="00857168">
        <w:t xml:space="preserve"> </w:t>
      </w:r>
      <w:r>
        <w:t>for</w:t>
      </w:r>
      <w:r w:rsidR="00857168">
        <w:t xml:space="preserve"> </w:t>
      </w:r>
      <w:r>
        <w:t>the</w:t>
      </w:r>
      <w:r w:rsidR="00857168">
        <w:t xml:space="preserve"> </w:t>
      </w:r>
      <w:r>
        <w:t>efficient</w:t>
      </w:r>
      <w:r w:rsidR="00857168">
        <w:t xml:space="preserve"> </w:t>
      </w:r>
      <w:r>
        <w:t>and</w:t>
      </w:r>
      <w:r w:rsidR="00857168">
        <w:t xml:space="preserve"> </w:t>
      </w:r>
      <w:r>
        <w:t>sustainable</w:t>
      </w:r>
      <w:r w:rsidR="00857168">
        <w:t xml:space="preserve"> </w:t>
      </w:r>
      <w:r>
        <w:t>reform</w:t>
      </w:r>
      <w:r w:rsidR="00857168">
        <w:t xml:space="preserve"> </w:t>
      </w:r>
      <w:r>
        <w:t>of</w:t>
      </w:r>
      <w:r w:rsidR="00857168">
        <w:t xml:space="preserve"> </w:t>
      </w:r>
      <w:r>
        <w:t>the</w:t>
      </w:r>
      <w:r w:rsidR="00857168">
        <w:t xml:space="preserve"> </w:t>
      </w:r>
      <w:r>
        <w:t>water</w:t>
      </w:r>
      <w:r w:rsidR="00857168">
        <w:t xml:space="preserve"> </w:t>
      </w:r>
      <w:r>
        <w:t>sector.</w:t>
      </w:r>
      <w:r w:rsidR="00857168">
        <w:t xml:space="preserve"> </w:t>
      </w:r>
      <w:r w:rsidRPr="006E0C56">
        <w:rPr>
          <w:i/>
          <w:iCs/>
        </w:rPr>
        <w:t>The</w:t>
      </w:r>
      <w:r w:rsidR="00857168" w:rsidRPr="006E0C56">
        <w:rPr>
          <w:i/>
          <w:iCs/>
        </w:rPr>
        <w:t xml:space="preserve"> </w:t>
      </w:r>
      <w:r w:rsidRPr="006E0C56">
        <w:rPr>
          <w:i/>
          <w:iCs/>
        </w:rPr>
        <w:t>National</w:t>
      </w:r>
      <w:r w:rsidR="00857168" w:rsidRPr="006E0C56">
        <w:rPr>
          <w:i/>
          <w:iCs/>
        </w:rPr>
        <w:t xml:space="preserve"> </w:t>
      </w:r>
      <w:r w:rsidRPr="006E0C56">
        <w:rPr>
          <w:i/>
          <w:iCs/>
        </w:rPr>
        <w:t>Competition</w:t>
      </w:r>
      <w:r w:rsidR="00857168" w:rsidRPr="006E0C56">
        <w:rPr>
          <w:i/>
          <w:iCs/>
        </w:rPr>
        <w:t xml:space="preserve"> </w:t>
      </w:r>
      <w:r w:rsidRPr="006E0C56">
        <w:rPr>
          <w:i/>
          <w:iCs/>
        </w:rPr>
        <w:t>Policy</w:t>
      </w:r>
      <w:r w:rsidR="00857168" w:rsidRPr="006E0C56">
        <w:rPr>
          <w:i/>
          <w:iCs/>
        </w:rPr>
        <w:t xml:space="preserve"> </w:t>
      </w:r>
      <w:r w:rsidRPr="006E0C56">
        <w:rPr>
          <w:i/>
          <w:iCs/>
        </w:rPr>
        <w:t>and</w:t>
      </w:r>
      <w:r w:rsidR="00857168" w:rsidRPr="006E0C56">
        <w:rPr>
          <w:i/>
          <w:iCs/>
        </w:rPr>
        <w:t xml:space="preserve"> </w:t>
      </w:r>
      <w:r w:rsidRPr="006E0C56">
        <w:rPr>
          <w:i/>
          <w:iCs/>
        </w:rPr>
        <w:t>the</w:t>
      </w:r>
      <w:r w:rsidR="00857168" w:rsidRPr="006E0C56">
        <w:rPr>
          <w:i/>
          <w:iCs/>
        </w:rPr>
        <w:t xml:space="preserve"> </w:t>
      </w:r>
      <w:r w:rsidRPr="006E0C56">
        <w:rPr>
          <w:i/>
          <w:iCs/>
        </w:rPr>
        <w:t>Strategic</w:t>
      </w:r>
      <w:r w:rsidR="00857168" w:rsidRPr="006E0C56">
        <w:rPr>
          <w:i/>
          <w:iCs/>
        </w:rPr>
        <w:t xml:space="preserve"> </w:t>
      </w:r>
      <w:r w:rsidRPr="006E0C56">
        <w:rPr>
          <w:i/>
          <w:iCs/>
        </w:rPr>
        <w:t>Framework</w:t>
      </w:r>
      <w:r w:rsidR="00857168">
        <w:t xml:space="preserve"> </w:t>
      </w:r>
      <w:r>
        <w:t>drove</w:t>
      </w:r>
      <w:r w:rsidR="00857168">
        <w:t xml:space="preserve"> </w:t>
      </w:r>
      <w:r>
        <w:t>reform</w:t>
      </w:r>
      <w:r w:rsidR="00857168">
        <w:t xml:space="preserve"> </w:t>
      </w:r>
      <w:r>
        <w:t>throughout</w:t>
      </w:r>
      <w:r w:rsidR="00857168">
        <w:t xml:space="preserve"> </w:t>
      </w:r>
      <w:r>
        <w:t>the</w:t>
      </w:r>
      <w:r w:rsidR="00857168">
        <w:t xml:space="preserve"> </w:t>
      </w:r>
      <w:r>
        <w:t>1990s.</w:t>
      </w:r>
      <w:r w:rsidR="00857168">
        <w:t xml:space="preserve"> </w:t>
      </w:r>
      <w:r>
        <w:t>The</w:t>
      </w:r>
      <w:r w:rsidR="00857168">
        <w:t xml:space="preserve"> </w:t>
      </w:r>
      <w:r>
        <w:t>Framework</w:t>
      </w:r>
      <w:r w:rsidR="00857168">
        <w:t xml:space="preserve"> </w:t>
      </w:r>
      <w:r>
        <w:t>promoted</w:t>
      </w:r>
      <w:r w:rsidR="00857168">
        <w:t xml:space="preserve"> </w:t>
      </w:r>
      <w:r>
        <w:t>the</w:t>
      </w:r>
      <w:r w:rsidR="00857168">
        <w:t xml:space="preserve"> </w:t>
      </w:r>
      <w:r>
        <w:t>importance</w:t>
      </w:r>
      <w:r w:rsidR="00857168">
        <w:t xml:space="preserve"> </w:t>
      </w:r>
      <w:r>
        <w:t>of:</w:t>
      </w:r>
    </w:p>
    <w:p w14:paraId="11DC781E" w14:textId="65574790" w:rsidR="00B4785B" w:rsidRDefault="00E155CB" w:rsidP="006E0C56">
      <w:pPr>
        <w:pStyle w:val="BulletL1"/>
      </w:pPr>
      <w:r>
        <w:t>ecologically</w:t>
      </w:r>
      <w:r w:rsidR="00857168">
        <w:t xml:space="preserve"> </w:t>
      </w:r>
      <w:r>
        <w:t>sustainable</w:t>
      </w:r>
      <w:r w:rsidR="00857168">
        <w:t xml:space="preserve"> </w:t>
      </w:r>
      <w:r>
        <w:t>development,</w:t>
      </w:r>
      <w:r w:rsidR="00857168">
        <w:t xml:space="preserve"> </w:t>
      </w:r>
      <w:r>
        <w:t>with</w:t>
      </w:r>
      <w:r w:rsidR="00857168">
        <w:t xml:space="preserve"> </w:t>
      </w:r>
      <w:r>
        <w:t>specific</w:t>
      </w:r>
      <w:r w:rsidR="00857168">
        <w:t xml:space="preserve"> </w:t>
      </w:r>
      <w:r>
        <w:t>provision</w:t>
      </w:r>
      <w:r w:rsidR="00857168">
        <w:t xml:space="preserve"> </w:t>
      </w:r>
      <w:r>
        <w:t>of</w:t>
      </w:r>
      <w:r w:rsidR="00857168">
        <w:t xml:space="preserve"> </w:t>
      </w:r>
      <w:r>
        <w:t>water</w:t>
      </w:r>
      <w:r w:rsidR="00857168">
        <w:t xml:space="preserve"> </w:t>
      </w:r>
      <w:r>
        <w:t>for</w:t>
      </w:r>
      <w:r w:rsidR="00857168">
        <w:t xml:space="preserve"> </w:t>
      </w:r>
      <w:r>
        <w:t>the</w:t>
      </w:r>
      <w:r w:rsidR="00857168">
        <w:t xml:space="preserve"> </w:t>
      </w:r>
      <w:r>
        <w:t>environment</w:t>
      </w:r>
      <w:r w:rsidR="00857168">
        <w:t xml:space="preserve"> </w:t>
      </w:r>
      <w:r>
        <w:t>and</w:t>
      </w:r>
      <w:r w:rsidR="00857168">
        <w:t xml:space="preserve"> </w:t>
      </w:r>
      <w:r>
        <w:t>an</w:t>
      </w:r>
      <w:r w:rsidR="00857168">
        <w:t xml:space="preserve"> </w:t>
      </w:r>
      <w:r>
        <w:t>integrated</w:t>
      </w:r>
      <w:r w:rsidR="00857168">
        <w:t xml:space="preserve"> </w:t>
      </w:r>
      <w:r>
        <w:t>catchment</w:t>
      </w:r>
      <w:r w:rsidR="00857168">
        <w:t xml:space="preserve"> </w:t>
      </w:r>
      <w:r>
        <w:t>management</w:t>
      </w:r>
      <w:r w:rsidR="00857168">
        <w:t xml:space="preserve"> </w:t>
      </w:r>
      <w:r>
        <w:t>approach</w:t>
      </w:r>
      <w:r w:rsidR="00857168">
        <w:t xml:space="preserve"> </w:t>
      </w:r>
      <w:r>
        <w:t>to</w:t>
      </w:r>
      <w:r w:rsidR="00857168">
        <w:t xml:space="preserve"> </w:t>
      </w:r>
      <w:r>
        <w:t>water</w:t>
      </w:r>
      <w:r w:rsidR="00857168">
        <w:t xml:space="preserve"> </w:t>
      </w:r>
      <w:r>
        <w:t>resource</w:t>
      </w:r>
      <w:r w:rsidR="00857168">
        <w:t xml:space="preserve"> </w:t>
      </w:r>
      <w:r>
        <w:t>management</w:t>
      </w:r>
    </w:p>
    <w:p w14:paraId="51F8DDDB" w14:textId="6E3F5E58" w:rsidR="00B4785B" w:rsidRDefault="00E155CB" w:rsidP="006E0C56">
      <w:pPr>
        <w:pStyle w:val="BulletL1"/>
      </w:pPr>
      <w:r>
        <w:t>water</w:t>
      </w:r>
      <w:r w:rsidR="00857168">
        <w:t xml:space="preserve"> </w:t>
      </w:r>
      <w:r>
        <w:t>markets</w:t>
      </w:r>
      <w:r w:rsidR="00857168">
        <w:t xml:space="preserve"> </w:t>
      </w:r>
      <w:r>
        <w:t>to</w:t>
      </w:r>
      <w:r w:rsidR="00857168">
        <w:t xml:space="preserve"> </w:t>
      </w:r>
      <w:r>
        <w:t>direct</w:t>
      </w:r>
      <w:r w:rsidR="00857168">
        <w:t xml:space="preserve"> </w:t>
      </w:r>
      <w:r>
        <w:t>water</w:t>
      </w:r>
      <w:r w:rsidR="00857168">
        <w:t xml:space="preserve"> </w:t>
      </w:r>
      <w:r>
        <w:t>at</w:t>
      </w:r>
      <w:r w:rsidR="00857168">
        <w:t xml:space="preserve"> </w:t>
      </w:r>
      <w:r>
        <w:t>high</w:t>
      </w:r>
      <w:r w:rsidR="00857168">
        <w:t xml:space="preserve"> </w:t>
      </w:r>
      <w:r>
        <w:t>value</w:t>
      </w:r>
      <w:r w:rsidR="00857168">
        <w:t xml:space="preserve"> </w:t>
      </w:r>
      <w:r>
        <w:t>uses</w:t>
      </w:r>
    </w:p>
    <w:p w14:paraId="5363F4EC" w14:textId="30854070" w:rsidR="00B4785B" w:rsidRDefault="00E155CB" w:rsidP="006E0C56">
      <w:pPr>
        <w:pStyle w:val="BulletL1"/>
      </w:pPr>
      <w:r>
        <w:t>water</w:t>
      </w:r>
      <w:r w:rsidR="00857168">
        <w:t xml:space="preserve"> </w:t>
      </w:r>
      <w:r>
        <w:t>service</w:t>
      </w:r>
      <w:r w:rsidR="00857168">
        <w:t xml:space="preserve"> </w:t>
      </w:r>
      <w:r>
        <w:t>providers</w:t>
      </w:r>
      <w:r w:rsidR="00857168">
        <w:t xml:space="preserve"> </w:t>
      </w:r>
      <w:r>
        <w:t>to</w:t>
      </w:r>
      <w:r w:rsidR="00857168">
        <w:t xml:space="preserve"> </w:t>
      </w:r>
      <w:r>
        <w:t>operate</w:t>
      </w:r>
      <w:r w:rsidR="00857168">
        <w:t xml:space="preserve"> </w:t>
      </w:r>
      <w:r>
        <w:t>on</w:t>
      </w:r>
      <w:r w:rsidR="00857168">
        <w:t xml:space="preserve"> </w:t>
      </w:r>
      <w:r>
        <w:t>commercial</w:t>
      </w:r>
      <w:r w:rsidR="00857168">
        <w:t xml:space="preserve"> </w:t>
      </w:r>
      <w:r>
        <w:t>principles,</w:t>
      </w:r>
      <w:r w:rsidR="00857168">
        <w:t xml:space="preserve"> </w:t>
      </w:r>
      <w:r>
        <w:t>and</w:t>
      </w:r>
    </w:p>
    <w:p w14:paraId="3CB7DDD2" w14:textId="6D930C89" w:rsidR="00B4785B" w:rsidRDefault="00E155CB" w:rsidP="006E0C56">
      <w:pPr>
        <w:pStyle w:val="BulletL1last"/>
      </w:pPr>
      <w:r>
        <w:t>clear</w:t>
      </w:r>
      <w:r w:rsidR="00857168">
        <w:t xml:space="preserve"> </w:t>
      </w:r>
      <w:r>
        <w:t>roles</w:t>
      </w:r>
      <w:r w:rsidR="00857168">
        <w:t xml:space="preserve"> </w:t>
      </w:r>
      <w:r>
        <w:t>and</w:t>
      </w:r>
      <w:r w:rsidR="00857168">
        <w:t xml:space="preserve"> </w:t>
      </w:r>
      <w:r>
        <w:t>responsibilities,</w:t>
      </w:r>
      <w:r w:rsidR="00857168">
        <w:t xml:space="preserve"> </w:t>
      </w:r>
      <w:r>
        <w:t>and</w:t>
      </w:r>
      <w:r w:rsidR="00857168">
        <w:t xml:space="preserve"> </w:t>
      </w:r>
      <w:r>
        <w:t>institutional</w:t>
      </w:r>
      <w:r w:rsidR="00857168">
        <w:t xml:space="preserve"> </w:t>
      </w:r>
      <w:r>
        <w:t>separation</w:t>
      </w:r>
      <w:r w:rsidR="00857168">
        <w:t xml:space="preserve"> </w:t>
      </w:r>
      <w:r>
        <w:t>of</w:t>
      </w:r>
      <w:r w:rsidR="00857168">
        <w:t xml:space="preserve"> </w:t>
      </w:r>
      <w:r>
        <w:t>policy,</w:t>
      </w:r>
      <w:r w:rsidR="00857168">
        <w:t xml:space="preserve"> </w:t>
      </w:r>
      <w:r>
        <w:t>resource</w:t>
      </w:r>
      <w:r w:rsidR="00857168">
        <w:t xml:space="preserve"> </w:t>
      </w:r>
      <w:r>
        <w:t>allocation</w:t>
      </w:r>
      <w:r w:rsidR="00857168">
        <w:t xml:space="preserve"> </w:t>
      </w:r>
      <w:r>
        <w:t>and</w:t>
      </w:r>
      <w:r w:rsidR="00857168">
        <w:t xml:space="preserve"> </w:t>
      </w:r>
      <w:r>
        <w:t>regulation</w:t>
      </w:r>
      <w:r w:rsidR="00857168">
        <w:t xml:space="preserve"> </w:t>
      </w:r>
      <w:r>
        <w:t>from</w:t>
      </w:r>
      <w:r w:rsidR="00857168">
        <w:t xml:space="preserve"> </w:t>
      </w:r>
      <w:r>
        <w:t>service</w:t>
      </w:r>
      <w:r w:rsidR="00857168">
        <w:t xml:space="preserve"> </w:t>
      </w:r>
      <w:r>
        <w:t>provision.</w:t>
      </w:r>
    </w:p>
    <w:p w14:paraId="74C5A431" w14:textId="231B650E" w:rsidR="00B4785B" w:rsidRDefault="00E155CB" w:rsidP="00857168">
      <w:r>
        <w:t>The</w:t>
      </w:r>
      <w:r w:rsidR="00857168">
        <w:t xml:space="preserve"> </w:t>
      </w:r>
      <w:r>
        <w:t>reform</w:t>
      </w:r>
      <w:r w:rsidR="00857168">
        <w:t xml:space="preserve"> </w:t>
      </w:r>
      <w:r>
        <w:t>effort</w:t>
      </w:r>
      <w:r w:rsidR="00857168">
        <w:t xml:space="preserve"> </w:t>
      </w:r>
      <w:r>
        <w:t>was</w:t>
      </w:r>
      <w:r w:rsidR="00857168">
        <w:t xml:space="preserve"> </w:t>
      </w:r>
      <w:r>
        <w:t>reinvigorated</w:t>
      </w:r>
      <w:r w:rsidR="00857168">
        <w:t xml:space="preserve"> </w:t>
      </w:r>
      <w:r>
        <w:t>in</w:t>
      </w:r>
      <w:r w:rsidR="00857168">
        <w:t xml:space="preserve"> </w:t>
      </w:r>
      <w:r>
        <w:t>2004</w:t>
      </w:r>
      <w:r w:rsidR="00857168">
        <w:t xml:space="preserve"> </w:t>
      </w:r>
      <w:r>
        <w:t>with</w:t>
      </w:r>
      <w:r w:rsidR="00857168">
        <w:t xml:space="preserve"> </w:t>
      </w:r>
      <w:r>
        <w:t>the</w:t>
      </w:r>
      <w:r w:rsidR="00857168">
        <w:t xml:space="preserve"> </w:t>
      </w:r>
      <w:r>
        <w:t>endorsement</w:t>
      </w:r>
      <w:r w:rsidR="00857168">
        <w:t xml:space="preserve"> </w:t>
      </w:r>
      <w:r>
        <w:t>of</w:t>
      </w:r>
      <w:r w:rsidR="00857168">
        <w:t xml:space="preserve"> </w:t>
      </w:r>
      <w:r>
        <w:t>the</w:t>
      </w:r>
      <w:r w:rsidR="00857168">
        <w:t xml:space="preserve"> </w:t>
      </w:r>
      <w:r>
        <w:t>National</w:t>
      </w:r>
      <w:r w:rsidR="00857168">
        <w:t xml:space="preserve"> </w:t>
      </w:r>
      <w:r>
        <w:t>Water</w:t>
      </w:r>
      <w:r w:rsidR="00857168">
        <w:t xml:space="preserve"> </w:t>
      </w:r>
      <w:r>
        <w:t>Initiative.</w:t>
      </w:r>
    </w:p>
    <w:p w14:paraId="5D38E303" w14:textId="7059F61B" w:rsidR="00B4785B" w:rsidRDefault="00E155CB" w:rsidP="006E0C56">
      <w:pPr>
        <w:pStyle w:val="Heading2"/>
      </w:pPr>
      <w:r>
        <w:t>The</w:t>
      </w:r>
      <w:r w:rsidR="00857168">
        <w:t xml:space="preserve"> </w:t>
      </w:r>
      <w:r>
        <w:t>National</w:t>
      </w:r>
      <w:r w:rsidR="00857168">
        <w:t xml:space="preserve"> </w:t>
      </w:r>
      <w:r>
        <w:t>Water</w:t>
      </w:r>
      <w:r w:rsidR="00857168">
        <w:t xml:space="preserve"> </w:t>
      </w:r>
      <w:r>
        <w:t>Initiative</w:t>
      </w:r>
    </w:p>
    <w:p w14:paraId="6A69C3A0" w14:textId="3949625F" w:rsidR="00B4785B" w:rsidRDefault="00E155CB" w:rsidP="00857168">
      <w:r>
        <w:t>A</w:t>
      </w:r>
      <w:r w:rsidR="00857168">
        <w:t xml:space="preserve"> </w:t>
      </w:r>
      <w:r>
        <w:t>national</w:t>
      </w:r>
      <w:r w:rsidR="00857168">
        <w:t xml:space="preserve"> </w:t>
      </w:r>
      <w:r>
        <w:t>approach</w:t>
      </w:r>
      <w:r w:rsidR="00857168">
        <w:t xml:space="preserve"> </w:t>
      </w:r>
      <w:r>
        <w:t>to</w:t>
      </w:r>
      <w:r w:rsidR="00857168">
        <w:t xml:space="preserve"> </w:t>
      </w:r>
      <w:r>
        <w:t>best</w:t>
      </w:r>
      <w:r w:rsidR="00857168">
        <w:t xml:space="preserve"> </w:t>
      </w:r>
      <w:r>
        <w:t>practice</w:t>
      </w:r>
      <w:r w:rsidR="00857168">
        <w:t xml:space="preserve"> </w:t>
      </w:r>
      <w:r>
        <w:t>water</w:t>
      </w:r>
      <w:r w:rsidR="00857168">
        <w:t xml:space="preserve"> </w:t>
      </w:r>
      <w:r>
        <w:t>planning</w:t>
      </w:r>
      <w:r w:rsidR="00857168">
        <w:t xml:space="preserve"> </w:t>
      </w:r>
      <w:r>
        <w:t>and</w:t>
      </w:r>
      <w:r w:rsidR="00857168">
        <w:t xml:space="preserve"> </w:t>
      </w:r>
      <w:r>
        <w:t>management</w:t>
      </w:r>
      <w:r w:rsidR="00857168">
        <w:t xml:space="preserve"> </w:t>
      </w:r>
      <w:r>
        <w:t>was</w:t>
      </w:r>
      <w:r w:rsidR="00857168">
        <w:t xml:space="preserve"> </w:t>
      </w:r>
      <w:r>
        <w:t>formalised</w:t>
      </w:r>
      <w:r w:rsidR="00857168">
        <w:t xml:space="preserve"> </w:t>
      </w:r>
      <w:r>
        <w:t>in</w:t>
      </w:r>
      <w:r w:rsidR="00857168">
        <w:t xml:space="preserve"> </w:t>
      </w:r>
      <w:r>
        <w:t>2004</w:t>
      </w:r>
      <w:r w:rsidR="00857168">
        <w:t xml:space="preserve"> </w:t>
      </w:r>
      <w:r>
        <w:t>when</w:t>
      </w:r>
      <w:r w:rsidR="00857168">
        <w:t xml:space="preserve"> </w:t>
      </w:r>
      <w:r>
        <w:t>the</w:t>
      </w:r>
      <w:r w:rsidR="00857168">
        <w:t xml:space="preserve"> </w:t>
      </w:r>
      <w:r>
        <w:t>Commonwealth</w:t>
      </w:r>
      <w:r w:rsidR="00857168">
        <w:t xml:space="preserve"> </w:t>
      </w:r>
      <w:r>
        <w:t>Government</w:t>
      </w:r>
      <w:r w:rsidR="00857168">
        <w:t xml:space="preserve"> </w:t>
      </w:r>
      <w:r>
        <w:t>and</w:t>
      </w:r>
      <w:r w:rsidR="00857168">
        <w:t xml:space="preserve"> </w:t>
      </w:r>
      <w:r>
        <w:t>all</w:t>
      </w:r>
      <w:r w:rsidR="00857168">
        <w:t xml:space="preserve"> </w:t>
      </w:r>
      <w:r>
        <w:t>state</w:t>
      </w:r>
      <w:r w:rsidR="00857168">
        <w:t xml:space="preserve"> </w:t>
      </w:r>
      <w:r>
        <w:t>and</w:t>
      </w:r>
      <w:r w:rsidR="00857168">
        <w:t xml:space="preserve"> </w:t>
      </w:r>
      <w:r>
        <w:t>territory</w:t>
      </w:r>
      <w:r w:rsidR="00857168">
        <w:t xml:space="preserve"> </w:t>
      </w:r>
      <w:r>
        <w:t>governments</w:t>
      </w:r>
      <w:r w:rsidR="00857168">
        <w:t xml:space="preserve"> </w:t>
      </w:r>
      <w:r>
        <w:t>signed</w:t>
      </w:r>
      <w:r w:rsidR="00857168">
        <w:t xml:space="preserve"> </w:t>
      </w:r>
      <w:r>
        <w:t>the</w:t>
      </w:r>
      <w:r w:rsidR="00857168">
        <w:t xml:space="preserve"> </w:t>
      </w:r>
      <w:r>
        <w:t>intergovernmental</w:t>
      </w:r>
      <w:r w:rsidR="00857168">
        <w:t xml:space="preserve"> </w:t>
      </w:r>
      <w:r>
        <w:t>agreement</w:t>
      </w:r>
      <w:r w:rsidR="00857168">
        <w:t xml:space="preserve"> </w:t>
      </w:r>
      <w:hyperlink r:id="rId183" w:tooltip="Link to National Water Initiative website" w:history="1">
        <w:r>
          <w:rPr>
            <w:rStyle w:val="Hyperlink"/>
          </w:rPr>
          <w:t>National</w:t>
        </w:r>
        <w:r w:rsidR="00857168">
          <w:rPr>
            <w:rStyle w:val="Hyperlink"/>
          </w:rPr>
          <w:t xml:space="preserve"> </w:t>
        </w:r>
        <w:r>
          <w:rPr>
            <w:rStyle w:val="Hyperlink"/>
          </w:rPr>
          <w:t>Water</w:t>
        </w:r>
        <w:r w:rsidR="00857168">
          <w:rPr>
            <w:rStyle w:val="Hyperlink"/>
          </w:rPr>
          <w:t xml:space="preserve"> </w:t>
        </w:r>
        <w:r>
          <w:rPr>
            <w:rStyle w:val="Hyperlink"/>
          </w:rPr>
          <w:t>Initiative</w:t>
        </w:r>
      </w:hyperlink>
      <w:r w:rsidR="00857168">
        <w:t xml:space="preserve"> </w:t>
      </w:r>
      <w:r>
        <w:t>(NWI).</w:t>
      </w:r>
      <w:r w:rsidR="00857168">
        <w:t xml:space="preserve"> </w:t>
      </w:r>
      <w:r>
        <w:t>Described</w:t>
      </w:r>
      <w:r w:rsidR="00857168">
        <w:t xml:space="preserve"> </w:t>
      </w:r>
      <w:r>
        <w:t>as</w:t>
      </w:r>
      <w:r w:rsidR="00857168">
        <w:t xml:space="preserve"> </w:t>
      </w:r>
      <w:r>
        <w:t>‘Australia’s</w:t>
      </w:r>
      <w:r w:rsidR="00857168">
        <w:t xml:space="preserve"> </w:t>
      </w:r>
      <w:r>
        <w:t>enduring</w:t>
      </w:r>
      <w:r w:rsidR="00857168">
        <w:t xml:space="preserve"> </w:t>
      </w:r>
      <w:r>
        <w:t>blueprint</w:t>
      </w:r>
      <w:r w:rsidR="00857168">
        <w:t xml:space="preserve"> </w:t>
      </w:r>
      <w:r>
        <w:t>for</w:t>
      </w:r>
      <w:r w:rsidR="00857168">
        <w:t xml:space="preserve"> </w:t>
      </w:r>
      <w:r>
        <w:t>water</w:t>
      </w:r>
      <w:r w:rsidR="00857168">
        <w:t xml:space="preserve"> </w:t>
      </w:r>
      <w:r>
        <w:t>reform’,</w:t>
      </w:r>
      <w:r w:rsidR="00857168">
        <w:t xml:space="preserve"> </w:t>
      </w:r>
      <w:r>
        <w:t>the</w:t>
      </w:r>
      <w:r w:rsidR="00857168">
        <w:t xml:space="preserve"> </w:t>
      </w:r>
      <w:r>
        <w:t>NWI</w:t>
      </w:r>
      <w:r w:rsidR="00857168">
        <w:t xml:space="preserve"> </w:t>
      </w:r>
      <w:r>
        <w:t>represents</w:t>
      </w:r>
      <w:r w:rsidR="00857168">
        <w:t xml:space="preserve"> </w:t>
      </w:r>
      <w:r>
        <w:t>a</w:t>
      </w:r>
      <w:r w:rsidR="00857168">
        <w:t xml:space="preserve"> </w:t>
      </w:r>
      <w:r>
        <w:t>shared</w:t>
      </w:r>
      <w:r w:rsidR="00857168">
        <w:t xml:space="preserve"> </w:t>
      </w:r>
      <w:r>
        <w:t>commitment</w:t>
      </w:r>
      <w:r w:rsidR="00857168">
        <w:t xml:space="preserve"> </w:t>
      </w:r>
      <w:r>
        <w:t>by</w:t>
      </w:r>
      <w:r w:rsidR="00857168">
        <w:t xml:space="preserve"> </w:t>
      </w:r>
      <w:r>
        <w:t>governments</w:t>
      </w:r>
      <w:r w:rsidR="00857168">
        <w:t xml:space="preserve"> </w:t>
      </w:r>
      <w:r>
        <w:t>to</w:t>
      </w:r>
      <w:r w:rsidR="00857168">
        <w:t xml:space="preserve"> </w:t>
      </w:r>
      <w:r>
        <w:t>increase</w:t>
      </w:r>
      <w:r w:rsidR="00857168">
        <w:t xml:space="preserve"> </w:t>
      </w:r>
      <w:r>
        <w:t>the</w:t>
      </w:r>
      <w:r w:rsidR="00857168">
        <w:t xml:space="preserve"> </w:t>
      </w:r>
      <w:r>
        <w:t>efficiency</w:t>
      </w:r>
      <w:r w:rsidR="00857168">
        <w:t xml:space="preserve"> </w:t>
      </w:r>
      <w:r>
        <w:t>of</w:t>
      </w:r>
      <w:r w:rsidR="00857168">
        <w:t xml:space="preserve"> </w:t>
      </w:r>
      <w:r>
        <w:t>Australia’s</w:t>
      </w:r>
      <w:r w:rsidR="00857168">
        <w:t xml:space="preserve"> </w:t>
      </w:r>
      <w:r>
        <w:t>water</w:t>
      </w:r>
      <w:r w:rsidR="00857168">
        <w:t xml:space="preserve"> </w:t>
      </w:r>
      <w:r>
        <w:t>use,</w:t>
      </w:r>
      <w:r w:rsidR="00857168">
        <w:t xml:space="preserve"> </w:t>
      </w:r>
      <w:r>
        <w:t>leading</w:t>
      </w:r>
      <w:r w:rsidR="00857168">
        <w:t xml:space="preserve"> </w:t>
      </w:r>
      <w:r>
        <w:t>to</w:t>
      </w:r>
      <w:r w:rsidR="00857168">
        <w:t xml:space="preserve"> </w:t>
      </w:r>
      <w:r>
        <w:t>greater</w:t>
      </w:r>
      <w:r w:rsidR="00857168">
        <w:t xml:space="preserve"> </w:t>
      </w:r>
      <w:r>
        <w:t>water</w:t>
      </w:r>
      <w:r w:rsidR="00857168">
        <w:t xml:space="preserve"> </w:t>
      </w:r>
      <w:r>
        <w:t>productivity,</w:t>
      </w:r>
      <w:r w:rsidR="00857168">
        <w:t xml:space="preserve"> </w:t>
      </w:r>
      <w:r>
        <w:t>certainty</w:t>
      </w:r>
      <w:r w:rsidR="00857168">
        <w:t xml:space="preserve"> </w:t>
      </w:r>
      <w:r>
        <w:t>for</w:t>
      </w:r>
      <w:r w:rsidR="00857168">
        <w:t xml:space="preserve"> </w:t>
      </w:r>
      <w:r>
        <w:t>investment</w:t>
      </w:r>
      <w:r w:rsidR="00857168">
        <w:t xml:space="preserve"> </w:t>
      </w:r>
      <w:r>
        <w:t>for</w:t>
      </w:r>
      <w:r w:rsidR="00857168">
        <w:t xml:space="preserve"> </w:t>
      </w:r>
      <w:r>
        <w:t>rural</w:t>
      </w:r>
      <w:r w:rsidR="00857168">
        <w:t xml:space="preserve"> </w:t>
      </w:r>
      <w:r>
        <w:t>and</w:t>
      </w:r>
      <w:r w:rsidR="00857168">
        <w:t xml:space="preserve"> </w:t>
      </w:r>
      <w:r>
        <w:t>urban</w:t>
      </w:r>
      <w:r w:rsidR="00857168">
        <w:t xml:space="preserve"> </w:t>
      </w:r>
      <w:r>
        <w:t>communities,</w:t>
      </w:r>
      <w:r w:rsidR="00857168">
        <w:t xml:space="preserve"> </w:t>
      </w:r>
      <w:r>
        <w:t>and</w:t>
      </w:r>
      <w:r w:rsidR="00857168">
        <w:t xml:space="preserve"> </w:t>
      </w:r>
      <w:r>
        <w:t>better</w:t>
      </w:r>
      <w:r w:rsidR="00857168">
        <w:t xml:space="preserve"> </w:t>
      </w:r>
      <w:r>
        <w:t>outcomes</w:t>
      </w:r>
      <w:r w:rsidR="00857168">
        <w:t xml:space="preserve"> </w:t>
      </w:r>
      <w:r>
        <w:t>for</w:t>
      </w:r>
      <w:r w:rsidR="00857168">
        <w:t xml:space="preserve"> </w:t>
      </w:r>
      <w:r>
        <w:t>the</w:t>
      </w:r>
      <w:r w:rsidR="00857168">
        <w:t xml:space="preserve"> </w:t>
      </w:r>
      <w:r>
        <w:t>environment.</w:t>
      </w:r>
    </w:p>
    <w:p w14:paraId="7682D3A6" w14:textId="316070C7" w:rsidR="00B4785B" w:rsidRDefault="00E155CB" w:rsidP="00857168">
      <w:r>
        <w:lastRenderedPageBreak/>
        <w:t>The</w:t>
      </w:r>
      <w:r w:rsidR="00857168">
        <w:t xml:space="preserve"> </w:t>
      </w:r>
      <w:r>
        <w:t>overall</w:t>
      </w:r>
      <w:r w:rsidR="00857168">
        <w:t xml:space="preserve"> </w:t>
      </w:r>
      <w:r>
        <w:t>objective</w:t>
      </w:r>
      <w:r w:rsidR="00857168">
        <w:t xml:space="preserve"> </w:t>
      </w:r>
      <w:r>
        <w:t>of</w:t>
      </w:r>
      <w:r w:rsidR="00857168">
        <w:t xml:space="preserve"> </w:t>
      </w:r>
      <w:r>
        <w:t>the</w:t>
      </w:r>
      <w:r w:rsidR="00857168">
        <w:t xml:space="preserve"> </w:t>
      </w:r>
      <w:r>
        <w:t>NWI,</w:t>
      </w:r>
      <w:r w:rsidR="00857168">
        <w:t xml:space="preserve"> </w:t>
      </w:r>
      <w:r>
        <w:t>in</w:t>
      </w:r>
      <w:r w:rsidR="00857168">
        <w:t xml:space="preserve"> </w:t>
      </w:r>
      <w:r>
        <w:t>addition</w:t>
      </w:r>
      <w:r w:rsidR="00857168">
        <w:t xml:space="preserve"> </w:t>
      </w:r>
      <w:r>
        <w:t>to</w:t>
      </w:r>
      <w:r w:rsidR="00857168">
        <w:t xml:space="preserve"> </w:t>
      </w:r>
      <w:r>
        <w:t>the</w:t>
      </w:r>
      <w:r w:rsidR="00857168">
        <w:t xml:space="preserve"> </w:t>
      </w:r>
      <w:r>
        <w:t>above,</w:t>
      </w:r>
      <w:r w:rsidR="00857168">
        <w:t xml:space="preserve"> </w:t>
      </w:r>
      <w:r>
        <w:t>is</w:t>
      </w:r>
      <w:r w:rsidR="00857168">
        <w:t xml:space="preserve"> </w:t>
      </w:r>
      <w:r>
        <w:t>to</w:t>
      </w:r>
      <w:r w:rsidR="00857168">
        <w:t xml:space="preserve"> </w:t>
      </w:r>
      <w:r>
        <w:t>underpin</w:t>
      </w:r>
      <w:r w:rsidR="00857168">
        <w:t xml:space="preserve"> </w:t>
      </w:r>
      <w:r>
        <w:t>the</w:t>
      </w:r>
      <w:r w:rsidR="00857168">
        <w:t xml:space="preserve"> </w:t>
      </w:r>
      <w:r>
        <w:t>capacity</w:t>
      </w:r>
      <w:r w:rsidR="00857168">
        <w:t xml:space="preserve"> </w:t>
      </w:r>
      <w:r>
        <w:t>of</w:t>
      </w:r>
      <w:r w:rsidR="00857168">
        <w:t xml:space="preserve"> </w:t>
      </w:r>
      <w:r>
        <w:t>Australia’s</w:t>
      </w:r>
      <w:r w:rsidR="00857168">
        <w:t xml:space="preserve"> </w:t>
      </w:r>
      <w:r>
        <w:t>water</w:t>
      </w:r>
      <w:r w:rsidR="00857168">
        <w:t xml:space="preserve"> </w:t>
      </w:r>
      <w:r>
        <w:t>management</w:t>
      </w:r>
      <w:r w:rsidR="00857168">
        <w:t xml:space="preserve"> </w:t>
      </w:r>
      <w:r>
        <w:t>regimes</w:t>
      </w:r>
      <w:r w:rsidR="00857168">
        <w:t xml:space="preserve"> </w:t>
      </w:r>
      <w:r>
        <w:t>to</w:t>
      </w:r>
      <w:r w:rsidR="00857168">
        <w:t xml:space="preserve"> </w:t>
      </w:r>
      <w:r>
        <w:t>deal</w:t>
      </w:r>
      <w:r w:rsidR="00857168">
        <w:t xml:space="preserve"> </w:t>
      </w:r>
      <w:r>
        <w:t>with</w:t>
      </w:r>
      <w:r w:rsidR="00857168">
        <w:t xml:space="preserve"> </w:t>
      </w:r>
      <w:r>
        <w:t>change</w:t>
      </w:r>
      <w:r w:rsidR="00857168">
        <w:t xml:space="preserve"> </w:t>
      </w:r>
      <w:r>
        <w:t>responsively</w:t>
      </w:r>
      <w:r w:rsidR="00857168">
        <w:t xml:space="preserve"> </w:t>
      </w:r>
      <w:r>
        <w:t>and</w:t>
      </w:r>
      <w:r w:rsidR="00857168">
        <w:t xml:space="preserve"> </w:t>
      </w:r>
      <w:r>
        <w:t>fairly.</w:t>
      </w:r>
    </w:p>
    <w:p w14:paraId="13FE712E" w14:textId="54B0AAF9" w:rsidR="00B4785B" w:rsidRDefault="00E155CB" w:rsidP="006E0C56">
      <w:pPr>
        <w:pStyle w:val="Normalbeforebullet"/>
      </w:pPr>
      <w:r>
        <w:t>COAG’s</w:t>
      </w:r>
      <w:r w:rsidR="00857168">
        <w:t xml:space="preserve"> </w:t>
      </w:r>
      <w:r>
        <w:t>Water</w:t>
      </w:r>
      <w:r w:rsidR="00857168">
        <w:t xml:space="preserve"> </w:t>
      </w:r>
      <w:r>
        <w:t>Reform</w:t>
      </w:r>
      <w:r w:rsidR="00857168">
        <w:t xml:space="preserve"> </w:t>
      </w:r>
      <w:r>
        <w:t>Work</w:t>
      </w:r>
      <w:r w:rsidR="00857168">
        <w:t xml:space="preserve"> </w:t>
      </w:r>
      <w:r>
        <w:t>Program</w:t>
      </w:r>
      <w:r w:rsidR="00857168">
        <w:t xml:space="preserve"> </w:t>
      </w:r>
      <w:r>
        <w:t>was</w:t>
      </w:r>
      <w:r w:rsidR="00857168">
        <w:t xml:space="preserve"> </w:t>
      </w:r>
      <w:r>
        <w:t>based</w:t>
      </w:r>
      <w:r w:rsidR="00857168">
        <w:t xml:space="preserve"> </w:t>
      </w:r>
      <w:r>
        <w:t>on</w:t>
      </w:r>
      <w:r w:rsidR="00857168">
        <w:t xml:space="preserve"> </w:t>
      </w:r>
      <w:r>
        <w:t>the</w:t>
      </w:r>
      <w:r w:rsidR="00857168">
        <w:t xml:space="preserve"> </w:t>
      </w:r>
      <w:r>
        <w:t>NWI</w:t>
      </w:r>
      <w:r w:rsidR="00857168">
        <w:t xml:space="preserve"> </w:t>
      </w:r>
      <w:r>
        <w:t>and</w:t>
      </w:r>
      <w:r w:rsidR="00857168">
        <w:t xml:space="preserve"> </w:t>
      </w:r>
      <w:r>
        <w:t>had</w:t>
      </w:r>
      <w:r w:rsidR="00857168">
        <w:t xml:space="preserve"> </w:t>
      </w:r>
      <w:r>
        <w:t>four</w:t>
      </w:r>
      <w:r w:rsidR="00857168">
        <w:t xml:space="preserve"> </w:t>
      </w:r>
      <w:r>
        <w:t>main</w:t>
      </w:r>
      <w:r w:rsidR="00857168">
        <w:t xml:space="preserve"> </w:t>
      </w:r>
      <w:r>
        <w:t>themes:</w:t>
      </w:r>
    </w:p>
    <w:p w14:paraId="2348BE84" w14:textId="28E195C2" w:rsidR="00B4785B" w:rsidRDefault="00E155CB" w:rsidP="00F9634A">
      <w:pPr>
        <w:pStyle w:val="Listnumbered"/>
        <w:numPr>
          <w:ilvl w:val="0"/>
          <w:numId w:val="11"/>
        </w:numPr>
        <w:ind w:left="360"/>
      </w:pPr>
      <w:r>
        <w:t>addressing</w:t>
      </w:r>
      <w:r w:rsidR="00857168">
        <w:t xml:space="preserve"> </w:t>
      </w:r>
      <w:r>
        <w:t>over-allocation</w:t>
      </w:r>
      <w:r w:rsidR="00857168">
        <w:t xml:space="preserve"> </w:t>
      </w:r>
      <w:r>
        <w:t>and</w:t>
      </w:r>
      <w:r w:rsidR="00857168">
        <w:t xml:space="preserve"> </w:t>
      </w:r>
      <w:r>
        <w:t>achieving</w:t>
      </w:r>
      <w:r w:rsidR="00857168">
        <w:t xml:space="preserve"> </w:t>
      </w:r>
      <w:r>
        <w:t>environmental</w:t>
      </w:r>
      <w:r w:rsidR="00857168">
        <w:t xml:space="preserve"> </w:t>
      </w:r>
      <w:r>
        <w:t>outcomes</w:t>
      </w:r>
    </w:p>
    <w:p w14:paraId="38C18866" w14:textId="73E16E25" w:rsidR="00B4785B" w:rsidRDefault="00E155CB" w:rsidP="00F9634A">
      <w:pPr>
        <w:pStyle w:val="Listnumbered"/>
      </w:pPr>
      <w:r>
        <w:t>enhancing</w:t>
      </w:r>
      <w:r w:rsidR="00857168">
        <w:t xml:space="preserve"> </w:t>
      </w:r>
      <w:r>
        <w:t>water</w:t>
      </w:r>
      <w:r w:rsidR="00857168">
        <w:t xml:space="preserve"> </w:t>
      </w:r>
      <w:r>
        <w:t>markets</w:t>
      </w:r>
    </w:p>
    <w:p w14:paraId="739A7E9A" w14:textId="3712E4EB" w:rsidR="00B4785B" w:rsidRDefault="00E155CB" w:rsidP="00F9634A">
      <w:pPr>
        <w:pStyle w:val="Listnumbered"/>
      </w:pPr>
      <w:r>
        <w:t>urban</w:t>
      </w:r>
      <w:r w:rsidR="00857168">
        <w:t xml:space="preserve"> </w:t>
      </w:r>
      <w:r>
        <w:t>water</w:t>
      </w:r>
      <w:r w:rsidR="00857168">
        <w:t xml:space="preserve"> </w:t>
      </w:r>
      <w:r>
        <w:t>reforms</w:t>
      </w:r>
    </w:p>
    <w:p w14:paraId="08F7DA14" w14:textId="2F512E53" w:rsidR="00B4785B" w:rsidRDefault="00E155CB" w:rsidP="00F9634A">
      <w:pPr>
        <w:pStyle w:val="Listnumberedlast"/>
      </w:pPr>
      <w:r>
        <w:t>water</w:t>
      </w:r>
      <w:r w:rsidR="00857168">
        <w:t xml:space="preserve"> </w:t>
      </w:r>
      <w:r>
        <w:t>information</w:t>
      </w:r>
      <w:r w:rsidR="00857168">
        <w:t xml:space="preserve"> </w:t>
      </w:r>
      <w:r>
        <w:t>and</w:t>
      </w:r>
      <w:r w:rsidR="00857168">
        <w:t xml:space="preserve"> </w:t>
      </w:r>
      <w:r>
        <w:t>capacity</w:t>
      </w:r>
      <w:r w:rsidR="00857168">
        <w:t xml:space="preserve"> </w:t>
      </w:r>
      <w:r>
        <w:t>building</w:t>
      </w:r>
    </w:p>
    <w:p w14:paraId="2775D5C2" w14:textId="5A87BDC8" w:rsidR="00B4785B" w:rsidRDefault="00E155CB" w:rsidP="00857168">
      <w:r>
        <w:t>The</w:t>
      </w:r>
      <w:r w:rsidR="00857168">
        <w:t xml:space="preserve"> </w:t>
      </w:r>
      <w:hyperlink r:id="rId184" w:anchor="draft" w:tooltip="Link to Productivity Commission website" w:history="1">
        <w:r>
          <w:rPr>
            <w:rStyle w:val="Hyperlink"/>
          </w:rPr>
          <w:t>Productivity</w:t>
        </w:r>
        <w:r w:rsidR="00857168">
          <w:rPr>
            <w:rStyle w:val="Hyperlink"/>
          </w:rPr>
          <w:t xml:space="preserve"> </w:t>
        </w:r>
        <w:r>
          <w:rPr>
            <w:rStyle w:val="Hyperlink"/>
          </w:rPr>
          <w:t>Commission</w:t>
        </w:r>
      </w:hyperlink>
      <w:r w:rsidR="00857168">
        <w:t xml:space="preserve"> </w:t>
      </w:r>
      <w:r>
        <w:t>is</w:t>
      </w:r>
      <w:r w:rsidR="00857168">
        <w:t xml:space="preserve"> </w:t>
      </w:r>
      <w:r>
        <w:t>responsible</w:t>
      </w:r>
      <w:r w:rsidR="00857168">
        <w:t xml:space="preserve"> </w:t>
      </w:r>
      <w:r>
        <w:t>for</w:t>
      </w:r>
      <w:r w:rsidR="00857168">
        <w:t xml:space="preserve"> </w:t>
      </w:r>
      <w:r>
        <w:t>auditing</w:t>
      </w:r>
      <w:r w:rsidR="00857168">
        <w:t xml:space="preserve"> </w:t>
      </w:r>
      <w:r>
        <w:t>and</w:t>
      </w:r>
      <w:r w:rsidR="00857168">
        <w:t xml:space="preserve"> </w:t>
      </w:r>
      <w:r>
        <w:t>reviewing</w:t>
      </w:r>
      <w:r w:rsidR="00857168">
        <w:t xml:space="preserve"> </w:t>
      </w:r>
      <w:r>
        <w:t>the</w:t>
      </w:r>
      <w:r w:rsidR="00857168">
        <w:t xml:space="preserve"> </w:t>
      </w:r>
      <w:r>
        <w:t>functions</w:t>
      </w:r>
      <w:r w:rsidR="00857168">
        <w:t xml:space="preserve"> </w:t>
      </w:r>
      <w:r>
        <w:t>under</w:t>
      </w:r>
      <w:r w:rsidR="00857168">
        <w:t xml:space="preserve"> </w:t>
      </w:r>
      <w:r>
        <w:t>the</w:t>
      </w:r>
      <w:r w:rsidR="00857168">
        <w:t xml:space="preserve"> </w:t>
      </w:r>
      <w:r>
        <w:t>NWI,</w:t>
      </w:r>
      <w:r w:rsidR="00857168">
        <w:t xml:space="preserve"> </w:t>
      </w:r>
      <w:r>
        <w:t>including</w:t>
      </w:r>
      <w:r w:rsidR="00857168">
        <w:t xml:space="preserve"> </w:t>
      </w:r>
      <w:r>
        <w:t>a</w:t>
      </w:r>
      <w:r w:rsidR="00857168">
        <w:t xml:space="preserve"> </w:t>
      </w:r>
      <w:r>
        <w:t>triennial</w:t>
      </w:r>
      <w:r w:rsidR="00857168">
        <w:t xml:space="preserve"> </w:t>
      </w:r>
      <w:r>
        <w:t>assessment</w:t>
      </w:r>
      <w:r w:rsidR="00857168">
        <w:t xml:space="preserve"> </w:t>
      </w:r>
      <w:r>
        <w:t>of</w:t>
      </w:r>
      <w:r w:rsidR="00857168">
        <w:t xml:space="preserve"> </w:t>
      </w:r>
      <w:r>
        <w:t>the</w:t>
      </w:r>
      <w:r w:rsidR="00857168">
        <w:t xml:space="preserve"> </w:t>
      </w:r>
      <w:r>
        <w:t>initiatives.</w:t>
      </w:r>
      <w:r w:rsidR="00857168">
        <w:t xml:space="preserve"> </w:t>
      </w:r>
      <w:r>
        <w:t>The</w:t>
      </w:r>
      <w:r w:rsidR="00857168">
        <w:t xml:space="preserve"> </w:t>
      </w:r>
      <w:r>
        <w:t>Productivity</w:t>
      </w:r>
      <w:r w:rsidR="00857168">
        <w:t xml:space="preserve"> </w:t>
      </w:r>
      <w:r>
        <w:t>Commission’s</w:t>
      </w:r>
      <w:r w:rsidR="00857168">
        <w:t xml:space="preserve"> </w:t>
      </w:r>
      <w:hyperlink r:id="rId185" w:anchor="report" w:tooltip="Link to water reform 2020 report website" w:history="1">
        <w:r>
          <w:rPr>
            <w:rStyle w:val="Hyperlink"/>
          </w:rPr>
          <w:t>final</w:t>
        </w:r>
        <w:r w:rsidR="00857168">
          <w:rPr>
            <w:rStyle w:val="Hyperlink"/>
          </w:rPr>
          <w:t xml:space="preserve"> </w:t>
        </w:r>
        <w:r>
          <w:rPr>
            <w:rStyle w:val="Hyperlink"/>
          </w:rPr>
          <w:t>report</w:t>
        </w:r>
      </w:hyperlink>
      <w:r w:rsidR="00857168">
        <w:t xml:space="preserve"> </w:t>
      </w:r>
      <w:r>
        <w:t>into</w:t>
      </w:r>
      <w:r w:rsidR="00857168">
        <w:t xml:space="preserve"> </w:t>
      </w:r>
      <w:r>
        <w:t>Australia’s</w:t>
      </w:r>
      <w:r w:rsidR="00857168">
        <w:t xml:space="preserve"> </w:t>
      </w:r>
      <w:r>
        <w:t>progress</w:t>
      </w:r>
      <w:r w:rsidR="00857168">
        <w:t xml:space="preserve"> </w:t>
      </w:r>
      <w:r>
        <w:t>towards</w:t>
      </w:r>
      <w:r w:rsidR="00857168">
        <w:t xml:space="preserve"> </w:t>
      </w:r>
      <w:r>
        <w:t>reforming</w:t>
      </w:r>
      <w:r w:rsidR="00857168">
        <w:t xml:space="preserve"> </w:t>
      </w:r>
      <w:r>
        <w:t>the</w:t>
      </w:r>
      <w:r w:rsidR="00857168">
        <w:t xml:space="preserve"> </w:t>
      </w:r>
      <w:r>
        <w:t>water</w:t>
      </w:r>
      <w:r w:rsidR="00857168">
        <w:t xml:space="preserve"> </w:t>
      </w:r>
      <w:r>
        <w:t>resources</w:t>
      </w:r>
      <w:r w:rsidR="00857168">
        <w:t xml:space="preserve"> </w:t>
      </w:r>
      <w:r>
        <w:t>sector</w:t>
      </w:r>
      <w:r w:rsidR="00857168">
        <w:t xml:space="preserve"> </w:t>
      </w:r>
      <w:r>
        <w:t>commissioned</w:t>
      </w:r>
      <w:r w:rsidR="00857168">
        <w:t xml:space="preserve"> </w:t>
      </w:r>
      <w:r>
        <w:t>by</w:t>
      </w:r>
      <w:r w:rsidR="00857168">
        <w:t xml:space="preserve"> </w:t>
      </w:r>
      <w:r>
        <w:t>the</w:t>
      </w:r>
      <w:r w:rsidR="00857168">
        <w:t xml:space="preserve"> </w:t>
      </w:r>
      <w:r>
        <w:t>Commonwealth</w:t>
      </w:r>
      <w:r w:rsidR="00857168">
        <w:t xml:space="preserve"> </w:t>
      </w:r>
      <w:r>
        <w:t>Government</w:t>
      </w:r>
      <w:r w:rsidR="00857168">
        <w:t xml:space="preserve"> </w:t>
      </w:r>
      <w:r>
        <w:t>in</w:t>
      </w:r>
      <w:r w:rsidR="00857168">
        <w:t xml:space="preserve"> </w:t>
      </w:r>
      <w:r>
        <w:t>May</w:t>
      </w:r>
      <w:r w:rsidR="00857168">
        <w:t xml:space="preserve"> </w:t>
      </w:r>
      <w:r>
        <w:t>2020</w:t>
      </w:r>
      <w:r w:rsidR="00857168">
        <w:t xml:space="preserve"> </w:t>
      </w:r>
      <w:r>
        <w:t>was</w:t>
      </w:r>
      <w:r w:rsidR="00857168">
        <w:t xml:space="preserve"> </w:t>
      </w:r>
      <w:r>
        <w:t>released</w:t>
      </w:r>
      <w:r w:rsidR="00857168">
        <w:t xml:space="preserve"> </w:t>
      </w:r>
      <w:r>
        <w:t>in</w:t>
      </w:r>
      <w:r w:rsidR="00857168">
        <w:t xml:space="preserve"> </w:t>
      </w:r>
      <w:r>
        <w:t>September</w:t>
      </w:r>
      <w:r w:rsidR="00857168">
        <w:t xml:space="preserve"> </w:t>
      </w:r>
      <w:r>
        <w:t>2021.</w:t>
      </w:r>
    </w:p>
    <w:p w14:paraId="6E96388F" w14:textId="0816E1A4" w:rsidR="00B4785B" w:rsidRDefault="00E155CB" w:rsidP="00857168">
      <w:r>
        <w:t>The</w:t>
      </w:r>
      <w:r w:rsidR="00857168">
        <w:t xml:space="preserve"> </w:t>
      </w:r>
      <w:r>
        <w:t>Productivity</w:t>
      </w:r>
      <w:r w:rsidR="00857168">
        <w:t xml:space="preserve"> </w:t>
      </w:r>
      <w:r>
        <w:t>Commission</w:t>
      </w:r>
      <w:r w:rsidR="00857168">
        <w:t xml:space="preserve"> </w:t>
      </w:r>
      <w:r>
        <w:t>found</w:t>
      </w:r>
      <w:r w:rsidR="00857168">
        <w:t xml:space="preserve"> </w:t>
      </w:r>
      <w:r>
        <w:t>that</w:t>
      </w:r>
      <w:r w:rsidR="00857168">
        <w:t xml:space="preserve"> </w:t>
      </w:r>
      <w:r>
        <w:t>progress</w:t>
      </w:r>
      <w:r w:rsidR="00857168">
        <w:t xml:space="preserve"> </w:t>
      </w:r>
      <w:r>
        <w:t>has</w:t>
      </w:r>
      <w:r w:rsidR="00857168">
        <w:t xml:space="preserve"> </w:t>
      </w:r>
      <w:r>
        <w:t>been</w:t>
      </w:r>
      <w:r w:rsidR="00857168">
        <w:t xml:space="preserve"> </w:t>
      </w:r>
      <w:r>
        <w:t>made</w:t>
      </w:r>
      <w:r w:rsidR="00857168">
        <w:t xml:space="preserve"> </w:t>
      </w:r>
      <w:r>
        <w:t>against</w:t>
      </w:r>
      <w:r w:rsidR="00857168">
        <w:t xml:space="preserve"> </w:t>
      </w:r>
      <w:r>
        <w:t>the</w:t>
      </w:r>
      <w:r w:rsidR="00857168">
        <w:t xml:space="preserve"> </w:t>
      </w:r>
      <w:r>
        <w:t>NWI</w:t>
      </w:r>
      <w:r w:rsidR="00857168">
        <w:t xml:space="preserve"> </w:t>
      </w:r>
      <w:r>
        <w:t>reform</w:t>
      </w:r>
      <w:r w:rsidR="00857168">
        <w:t xml:space="preserve"> </w:t>
      </w:r>
      <w:r>
        <w:t>agenda</w:t>
      </w:r>
      <w:r w:rsidR="00857168">
        <w:t xml:space="preserve"> </w:t>
      </w:r>
      <w:r>
        <w:t>including</w:t>
      </w:r>
      <w:r w:rsidR="00857168">
        <w:t xml:space="preserve"> </w:t>
      </w:r>
      <w:r>
        <w:t>lowered</w:t>
      </w:r>
      <w:r w:rsidR="00857168">
        <w:t xml:space="preserve"> </w:t>
      </w:r>
      <w:r>
        <w:t>average</w:t>
      </w:r>
      <w:r w:rsidR="00857168">
        <w:t xml:space="preserve"> </w:t>
      </w:r>
      <w:r>
        <w:t>water</w:t>
      </w:r>
      <w:r w:rsidR="00857168">
        <w:t xml:space="preserve"> </w:t>
      </w:r>
      <w:r>
        <w:t>use</w:t>
      </w:r>
      <w:r w:rsidR="00857168">
        <w:t xml:space="preserve"> </w:t>
      </w:r>
      <w:r>
        <w:t>by</w:t>
      </w:r>
      <w:r w:rsidR="00857168">
        <w:t xml:space="preserve"> </w:t>
      </w:r>
      <w:r>
        <w:t>households,</w:t>
      </w:r>
      <w:r w:rsidR="00857168">
        <w:t xml:space="preserve"> </w:t>
      </w:r>
      <w:r>
        <w:t>more</w:t>
      </w:r>
      <w:r w:rsidR="00857168">
        <w:t xml:space="preserve"> </w:t>
      </w:r>
      <w:r>
        <w:t>efficient</w:t>
      </w:r>
      <w:r w:rsidR="00857168">
        <w:t xml:space="preserve"> </w:t>
      </w:r>
      <w:r>
        <w:t>use</w:t>
      </w:r>
      <w:r w:rsidR="00857168">
        <w:t xml:space="preserve"> </w:t>
      </w:r>
      <w:r>
        <w:t>by</w:t>
      </w:r>
      <w:r w:rsidR="00857168">
        <w:t xml:space="preserve"> </w:t>
      </w:r>
      <w:r>
        <w:t>industry</w:t>
      </w:r>
      <w:r w:rsidR="00857168">
        <w:t xml:space="preserve"> </w:t>
      </w:r>
      <w:r>
        <w:t>and</w:t>
      </w:r>
      <w:r w:rsidR="00857168">
        <w:t xml:space="preserve"> </w:t>
      </w:r>
      <w:r>
        <w:t>enabled</w:t>
      </w:r>
      <w:r w:rsidR="00857168">
        <w:t xml:space="preserve"> </w:t>
      </w:r>
      <w:r>
        <w:t>stakeholders</w:t>
      </w:r>
      <w:r w:rsidR="00857168">
        <w:t xml:space="preserve"> </w:t>
      </w:r>
      <w:r>
        <w:t>to</w:t>
      </w:r>
      <w:r w:rsidR="00857168">
        <w:t xml:space="preserve"> </w:t>
      </w:r>
      <w:r>
        <w:t>better</w:t>
      </w:r>
      <w:r w:rsidR="00857168">
        <w:t xml:space="preserve"> </w:t>
      </w:r>
      <w:r>
        <w:t>adapt</w:t>
      </w:r>
      <w:r w:rsidR="00857168">
        <w:t xml:space="preserve"> </w:t>
      </w:r>
      <w:r>
        <w:t>to</w:t>
      </w:r>
      <w:r w:rsidR="00857168">
        <w:t xml:space="preserve"> </w:t>
      </w:r>
      <w:r>
        <w:t>uncertainty.</w:t>
      </w:r>
    </w:p>
    <w:p w14:paraId="1404B1ED" w14:textId="1EC9CCA8" w:rsidR="00B4785B" w:rsidRDefault="00E155CB" w:rsidP="00857168">
      <w:r>
        <w:t>The</w:t>
      </w:r>
      <w:r w:rsidR="00857168">
        <w:t xml:space="preserve"> </w:t>
      </w:r>
      <w:r>
        <w:t>Report</w:t>
      </w:r>
      <w:r w:rsidR="00857168">
        <w:t xml:space="preserve"> </w:t>
      </w:r>
      <w:r>
        <w:t>also</w:t>
      </w:r>
      <w:r w:rsidR="00857168">
        <w:t xml:space="preserve"> </w:t>
      </w:r>
      <w:r>
        <w:t>found</w:t>
      </w:r>
      <w:r w:rsidR="00857168">
        <w:t xml:space="preserve"> </w:t>
      </w:r>
      <w:r>
        <w:t>that</w:t>
      </w:r>
      <w:r w:rsidR="00857168">
        <w:t xml:space="preserve"> </w:t>
      </w:r>
      <w:r>
        <w:t>through</w:t>
      </w:r>
      <w:r w:rsidR="00857168">
        <w:t xml:space="preserve"> </w:t>
      </w:r>
      <w:r>
        <w:t>national</w:t>
      </w:r>
      <w:r w:rsidR="00857168">
        <w:t xml:space="preserve"> </w:t>
      </w:r>
      <w:r>
        <w:t>reforms</w:t>
      </w:r>
      <w:r w:rsidR="00857168">
        <w:t xml:space="preserve"> </w:t>
      </w:r>
      <w:r>
        <w:t>such</w:t>
      </w:r>
      <w:r w:rsidR="00857168">
        <w:t xml:space="preserve"> </w:t>
      </w:r>
      <w:r>
        <w:t>as</w:t>
      </w:r>
      <w:r w:rsidR="00857168">
        <w:t xml:space="preserve"> </w:t>
      </w:r>
      <w:r>
        <w:t>consistent</w:t>
      </w:r>
      <w:r w:rsidR="00857168">
        <w:t xml:space="preserve"> </w:t>
      </w:r>
      <w:r>
        <w:t>water</w:t>
      </w:r>
      <w:r w:rsidR="00857168">
        <w:t xml:space="preserve"> </w:t>
      </w:r>
      <w:r>
        <w:t>planning</w:t>
      </w:r>
      <w:r w:rsidR="00857168">
        <w:t xml:space="preserve"> </w:t>
      </w:r>
      <w:r>
        <w:t>arrangements</w:t>
      </w:r>
      <w:r w:rsidR="00857168">
        <w:t xml:space="preserve"> </w:t>
      </w:r>
      <w:r>
        <w:t>by</w:t>
      </w:r>
      <w:r w:rsidR="00857168">
        <w:t xml:space="preserve"> </w:t>
      </w:r>
      <w:r>
        <w:t>states</w:t>
      </w:r>
      <w:r w:rsidR="00857168">
        <w:t xml:space="preserve"> </w:t>
      </w:r>
      <w:r>
        <w:t>and</w:t>
      </w:r>
      <w:r w:rsidR="00857168">
        <w:t xml:space="preserve"> </w:t>
      </w:r>
      <w:r>
        <w:t>territories,</w:t>
      </w:r>
      <w:r w:rsidR="00857168">
        <w:t xml:space="preserve"> </w:t>
      </w:r>
      <w:r>
        <w:t>and</w:t>
      </w:r>
      <w:r w:rsidR="00857168">
        <w:t xml:space="preserve"> </w:t>
      </w:r>
      <w:r>
        <w:t>the</w:t>
      </w:r>
      <w:r w:rsidR="00857168">
        <w:t xml:space="preserve"> </w:t>
      </w:r>
      <w:r>
        <w:t>creation</w:t>
      </w:r>
      <w:r w:rsidR="00857168">
        <w:t xml:space="preserve"> </w:t>
      </w:r>
      <w:r>
        <w:t>of</w:t>
      </w:r>
      <w:r w:rsidR="00857168">
        <w:t xml:space="preserve"> </w:t>
      </w:r>
      <w:r>
        <w:t>water</w:t>
      </w:r>
      <w:r w:rsidR="00857168">
        <w:t xml:space="preserve"> </w:t>
      </w:r>
      <w:r>
        <w:t>trading</w:t>
      </w:r>
      <w:r w:rsidR="00857168">
        <w:t xml:space="preserve"> </w:t>
      </w:r>
      <w:r>
        <w:t>markets,</w:t>
      </w:r>
      <w:r w:rsidR="00857168">
        <w:t xml:space="preserve"> </w:t>
      </w:r>
      <w:r>
        <w:t>pathways</w:t>
      </w:r>
      <w:r w:rsidR="00857168">
        <w:t xml:space="preserve"> </w:t>
      </w:r>
      <w:r>
        <w:t>had</w:t>
      </w:r>
      <w:r w:rsidR="00857168">
        <w:t xml:space="preserve"> </w:t>
      </w:r>
      <w:r>
        <w:t>been</w:t>
      </w:r>
      <w:r w:rsidR="00857168">
        <w:t xml:space="preserve"> </w:t>
      </w:r>
      <w:r>
        <w:t>established</w:t>
      </w:r>
      <w:r w:rsidR="00857168">
        <w:t xml:space="preserve"> </w:t>
      </w:r>
      <w:r>
        <w:t>to</w:t>
      </w:r>
      <w:r w:rsidR="00857168">
        <w:t xml:space="preserve"> </w:t>
      </w:r>
      <w:r>
        <w:t>create</w:t>
      </w:r>
      <w:r w:rsidR="00857168">
        <w:t xml:space="preserve"> </w:t>
      </w:r>
      <w:r>
        <w:t>a</w:t>
      </w:r>
      <w:r w:rsidR="00857168">
        <w:t xml:space="preserve"> </w:t>
      </w:r>
      <w:r>
        <w:t>more</w:t>
      </w:r>
      <w:r w:rsidR="00857168">
        <w:t xml:space="preserve"> </w:t>
      </w:r>
      <w:r>
        <w:t>sustainable</w:t>
      </w:r>
      <w:r w:rsidR="00857168">
        <w:t xml:space="preserve"> </w:t>
      </w:r>
      <w:r>
        <w:t>balance</w:t>
      </w:r>
      <w:r w:rsidR="00857168">
        <w:t xml:space="preserve"> </w:t>
      </w:r>
      <w:r>
        <w:t>between</w:t>
      </w:r>
      <w:r w:rsidR="00857168">
        <w:t xml:space="preserve"> </w:t>
      </w:r>
      <w:r>
        <w:t>consumptive</w:t>
      </w:r>
      <w:r w:rsidR="00857168">
        <w:t xml:space="preserve"> </w:t>
      </w:r>
      <w:r>
        <w:t>and</w:t>
      </w:r>
      <w:r w:rsidR="00857168">
        <w:t xml:space="preserve"> </w:t>
      </w:r>
      <w:r>
        <w:t>environmental</w:t>
      </w:r>
      <w:r w:rsidR="00857168">
        <w:t xml:space="preserve"> </w:t>
      </w:r>
      <w:r>
        <w:t>uses,</w:t>
      </w:r>
      <w:r w:rsidR="00857168">
        <w:t xml:space="preserve"> </w:t>
      </w:r>
      <w:r>
        <w:t>noting</w:t>
      </w:r>
      <w:r w:rsidR="00857168">
        <w:t xml:space="preserve"> </w:t>
      </w:r>
      <w:r>
        <w:t>that</w:t>
      </w:r>
      <w:r w:rsidR="00857168">
        <w:t xml:space="preserve"> </w:t>
      </w:r>
      <w:r>
        <w:t>water</w:t>
      </w:r>
      <w:r w:rsidR="00857168">
        <w:t xml:space="preserve"> </w:t>
      </w:r>
      <w:r>
        <w:t>access</w:t>
      </w:r>
      <w:r w:rsidR="00857168">
        <w:t xml:space="preserve"> </w:t>
      </w:r>
      <w:r>
        <w:t>and</w:t>
      </w:r>
      <w:r w:rsidR="00857168">
        <w:t xml:space="preserve"> </w:t>
      </w:r>
      <w:r>
        <w:t>reliability</w:t>
      </w:r>
      <w:r w:rsidR="00857168">
        <w:t xml:space="preserve"> </w:t>
      </w:r>
      <w:r>
        <w:t>remains</w:t>
      </w:r>
      <w:r w:rsidR="00857168">
        <w:t xml:space="preserve"> </w:t>
      </w:r>
      <w:r>
        <w:t>a</w:t>
      </w:r>
      <w:r w:rsidR="00857168">
        <w:t xml:space="preserve"> </w:t>
      </w:r>
      <w:r>
        <w:t>concern</w:t>
      </w:r>
      <w:r w:rsidR="00857168">
        <w:t xml:space="preserve"> </w:t>
      </w:r>
      <w:r>
        <w:t>for</w:t>
      </w:r>
      <w:r w:rsidR="00857168">
        <w:t xml:space="preserve"> </w:t>
      </w:r>
      <w:r>
        <w:t>some</w:t>
      </w:r>
      <w:r w:rsidR="00857168">
        <w:t xml:space="preserve"> </w:t>
      </w:r>
      <w:r>
        <w:t>rural</w:t>
      </w:r>
      <w:r w:rsidR="00857168">
        <w:t xml:space="preserve"> </w:t>
      </w:r>
      <w:r>
        <w:t>and</w:t>
      </w:r>
      <w:r w:rsidR="00857168">
        <w:t xml:space="preserve"> </w:t>
      </w:r>
      <w:r>
        <w:t>regional</w:t>
      </w:r>
      <w:r w:rsidR="00857168">
        <w:t xml:space="preserve"> </w:t>
      </w:r>
      <w:r>
        <w:t>communities</w:t>
      </w:r>
      <w:r w:rsidR="00857168">
        <w:t xml:space="preserve"> </w:t>
      </w:r>
      <w:r>
        <w:t>during</w:t>
      </w:r>
      <w:r w:rsidR="00857168">
        <w:t xml:space="preserve"> </w:t>
      </w:r>
      <w:r>
        <w:t>drought</w:t>
      </w:r>
      <w:r w:rsidR="00857168">
        <w:t xml:space="preserve"> </w:t>
      </w:r>
      <w:r>
        <w:t>conditions.</w:t>
      </w:r>
      <w:r w:rsidR="00857168">
        <w:t xml:space="preserve"> </w:t>
      </w:r>
      <w:r>
        <w:t>The</w:t>
      </w:r>
      <w:r w:rsidR="00857168">
        <w:t xml:space="preserve"> </w:t>
      </w:r>
      <w:r>
        <w:t>Productivity</w:t>
      </w:r>
      <w:r w:rsidR="00857168">
        <w:t xml:space="preserve"> </w:t>
      </w:r>
      <w:r>
        <w:t>Commission</w:t>
      </w:r>
      <w:r w:rsidR="00857168">
        <w:t xml:space="preserve"> </w:t>
      </w:r>
      <w:r>
        <w:t>also</w:t>
      </w:r>
      <w:r w:rsidR="00857168">
        <w:t xml:space="preserve"> </w:t>
      </w:r>
      <w:r>
        <w:t>noted</w:t>
      </w:r>
      <w:r w:rsidR="00857168">
        <w:t xml:space="preserve"> </w:t>
      </w:r>
      <w:r>
        <w:t>that</w:t>
      </w:r>
      <w:r w:rsidR="00857168">
        <w:t xml:space="preserve"> </w:t>
      </w:r>
      <w:r>
        <w:t>all</w:t>
      </w:r>
      <w:r w:rsidR="00857168">
        <w:t xml:space="preserve"> </w:t>
      </w:r>
      <w:r>
        <w:t>jurisdictions</w:t>
      </w:r>
      <w:r w:rsidR="00857168">
        <w:t xml:space="preserve"> </w:t>
      </w:r>
      <w:r>
        <w:t>can</w:t>
      </w:r>
      <w:r w:rsidR="00857168">
        <w:t xml:space="preserve"> </w:t>
      </w:r>
      <w:r>
        <w:t>continue</w:t>
      </w:r>
      <w:r w:rsidR="00857168">
        <w:t xml:space="preserve"> </w:t>
      </w:r>
      <w:r>
        <w:t>to</w:t>
      </w:r>
      <w:r w:rsidR="00857168">
        <w:t xml:space="preserve"> </w:t>
      </w:r>
      <w:r>
        <w:t>improve</w:t>
      </w:r>
      <w:r w:rsidR="00857168">
        <w:t xml:space="preserve"> </w:t>
      </w:r>
      <w:r>
        <w:t>the</w:t>
      </w:r>
      <w:r w:rsidR="00857168">
        <w:t xml:space="preserve"> </w:t>
      </w:r>
      <w:r>
        <w:t>scale</w:t>
      </w:r>
      <w:r w:rsidR="00857168">
        <w:t xml:space="preserve"> </w:t>
      </w:r>
      <w:r>
        <w:t>and</w:t>
      </w:r>
      <w:r w:rsidR="00857168">
        <w:t xml:space="preserve"> </w:t>
      </w:r>
      <w:r>
        <w:t>quality</w:t>
      </w:r>
      <w:r w:rsidR="00857168">
        <w:t xml:space="preserve"> </w:t>
      </w:r>
      <w:r>
        <w:t>of</w:t>
      </w:r>
      <w:r w:rsidR="00857168">
        <w:t xml:space="preserve"> </w:t>
      </w:r>
      <w:r>
        <w:t>their</w:t>
      </w:r>
      <w:r w:rsidR="00857168">
        <w:t xml:space="preserve"> </w:t>
      </w:r>
      <w:r>
        <w:t>engagement</w:t>
      </w:r>
      <w:r w:rsidR="00857168">
        <w:t xml:space="preserve"> </w:t>
      </w:r>
      <w:r>
        <w:t>with</w:t>
      </w:r>
      <w:r w:rsidR="00857168">
        <w:t xml:space="preserve"> </w:t>
      </w:r>
      <w:r>
        <w:t>communities</w:t>
      </w:r>
      <w:r w:rsidR="00857168">
        <w:t xml:space="preserve"> </w:t>
      </w:r>
      <w:r>
        <w:t>and</w:t>
      </w:r>
      <w:r w:rsidR="00857168">
        <w:t xml:space="preserve"> </w:t>
      </w:r>
      <w:r>
        <w:t>Aboriginal</w:t>
      </w:r>
      <w:r w:rsidR="00857168">
        <w:t xml:space="preserve"> </w:t>
      </w:r>
      <w:r>
        <w:t>and</w:t>
      </w:r>
      <w:r w:rsidR="00857168">
        <w:t xml:space="preserve"> </w:t>
      </w:r>
      <w:r>
        <w:t>Torres</w:t>
      </w:r>
      <w:r w:rsidR="00857168">
        <w:t xml:space="preserve"> </w:t>
      </w:r>
      <w:r>
        <w:t>Strait</w:t>
      </w:r>
      <w:r w:rsidR="00857168">
        <w:t xml:space="preserve"> </w:t>
      </w:r>
      <w:r>
        <w:t>Islander</w:t>
      </w:r>
      <w:r w:rsidR="00857168">
        <w:t xml:space="preserve"> </w:t>
      </w:r>
      <w:r>
        <w:t>peoples.</w:t>
      </w:r>
    </w:p>
    <w:p w14:paraId="132A7AD6" w14:textId="72EADC00" w:rsidR="00B4785B" w:rsidRDefault="00E155CB" w:rsidP="00857168">
      <w:r>
        <w:t>States</w:t>
      </w:r>
      <w:r w:rsidR="00857168">
        <w:t xml:space="preserve"> </w:t>
      </w:r>
      <w:r>
        <w:t>and</w:t>
      </w:r>
      <w:r w:rsidR="00857168">
        <w:t xml:space="preserve"> </w:t>
      </w:r>
      <w:r>
        <w:t>territory</w:t>
      </w:r>
      <w:r w:rsidR="00857168">
        <w:t xml:space="preserve"> </w:t>
      </w:r>
      <w:r>
        <w:t>governments</w:t>
      </w:r>
      <w:r w:rsidR="00857168">
        <w:t xml:space="preserve"> </w:t>
      </w:r>
      <w:r>
        <w:t>are</w:t>
      </w:r>
      <w:r w:rsidR="00857168">
        <w:t xml:space="preserve"> </w:t>
      </w:r>
      <w:r>
        <w:t>responsible</w:t>
      </w:r>
      <w:r w:rsidR="00857168">
        <w:t xml:space="preserve"> </w:t>
      </w:r>
      <w:r>
        <w:t>for</w:t>
      </w:r>
      <w:r w:rsidR="00857168">
        <w:t xml:space="preserve"> </w:t>
      </w:r>
      <w:r>
        <w:t>the</w:t>
      </w:r>
      <w:r w:rsidR="00857168">
        <w:t xml:space="preserve"> </w:t>
      </w:r>
      <w:r>
        <w:t>implementation</w:t>
      </w:r>
      <w:r w:rsidR="00857168">
        <w:t xml:space="preserve"> </w:t>
      </w:r>
      <w:r>
        <w:t>of</w:t>
      </w:r>
      <w:r w:rsidR="00857168">
        <w:t xml:space="preserve"> </w:t>
      </w:r>
      <w:r>
        <w:t>the</w:t>
      </w:r>
      <w:r w:rsidR="00857168">
        <w:t xml:space="preserve"> </w:t>
      </w:r>
      <w:r>
        <w:t>Productivity</w:t>
      </w:r>
      <w:r w:rsidR="00857168">
        <w:t xml:space="preserve"> </w:t>
      </w:r>
      <w:r>
        <w:t>Commission’s</w:t>
      </w:r>
      <w:r w:rsidR="00857168">
        <w:t xml:space="preserve"> </w:t>
      </w:r>
      <w:r>
        <w:t>recommendations,</w:t>
      </w:r>
      <w:r w:rsidR="00857168">
        <w:t xml:space="preserve"> </w:t>
      </w:r>
      <w:r>
        <w:t>At</w:t>
      </w:r>
      <w:r w:rsidR="00857168">
        <w:t xml:space="preserve"> </w:t>
      </w:r>
      <w:r>
        <w:t>the</w:t>
      </w:r>
      <w:r w:rsidR="00857168">
        <w:t xml:space="preserve"> </w:t>
      </w:r>
      <w:r>
        <w:t>time</w:t>
      </w:r>
      <w:r w:rsidR="00857168">
        <w:t xml:space="preserve"> </w:t>
      </w:r>
      <w:r>
        <w:t>of</w:t>
      </w:r>
      <w:r w:rsidR="00857168">
        <w:t xml:space="preserve"> </w:t>
      </w:r>
      <w:r>
        <w:t>publishing</w:t>
      </w:r>
      <w:r w:rsidR="00857168">
        <w:t xml:space="preserve"> </w:t>
      </w:r>
      <w:r>
        <w:t>updates</w:t>
      </w:r>
      <w:r w:rsidR="00857168">
        <w:t xml:space="preserve"> </w:t>
      </w:r>
      <w:r>
        <w:t>to</w:t>
      </w:r>
      <w:r w:rsidR="00857168">
        <w:t xml:space="preserve"> </w:t>
      </w:r>
      <w:r>
        <w:t>this</w:t>
      </w:r>
      <w:r w:rsidR="00857168">
        <w:t xml:space="preserve"> </w:t>
      </w:r>
      <w:r>
        <w:t>Guide,</w:t>
      </w:r>
      <w:r w:rsidR="00857168">
        <w:t xml:space="preserve"> </w:t>
      </w:r>
      <w:r>
        <w:t>the</w:t>
      </w:r>
      <w:r w:rsidR="00857168">
        <w:t xml:space="preserve"> </w:t>
      </w:r>
      <w:r>
        <w:t>renewal</w:t>
      </w:r>
      <w:r w:rsidR="00857168">
        <w:t xml:space="preserve"> </w:t>
      </w:r>
      <w:r>
        <w:t>of</w:t>
      </w:r>
      <w:r w:rsidR="00857168">
        <w:t xml:space="preserve"> </w:t>
      </w:r>
      <w:r>
        <w:t>the</w:t>
      </w:r>
      <w:r w:rsidR="00857168">
        <w:t xml:space="preserve"> </w:t>
      </w:r>
      <w:r>
        <w:t>NWI</w:t>
      </w:r>
      <w:r w:rsidR="00857168">
        <w:t xml:space="preserve"> </w:t>
      </w:r>
      <w:r>
        <w:t>had</w:t>
      </w:r>
      <w:r w:rsidR="00857168">
        <w:t xml:space="preserve"> </w:t>
      </w:r>
      <w:r>
        <w:t>not</w:t>
      </w:r>
      <w:r w:rsidR="00857168">
        <w:t xml:space="preserve"> </w:t>
      </w:r>
      <w:r>
        <w:t>been</w:t>
      </w:r>
      <w:r w:rsidR="00857168">
        <w:t xml:space="preserve"> </w:t>
      </w:r>
      <w:r>
        <w:t>considered</w:t>
      </w:r>
      <w:r w:rsidR="00857168">
        <w:t xml:space="preserve"> </w:t>
      </w:r>
      <w:r>
        <w:t>by</w:t>
      </w:r>
      <w:r w:rsidR="00857168">
        <w:t xml:space="preserve"> </w:t>
      </w:r>
      <w:r>
        <w:t>National</w:t>
      </w:r>
      <w:r w:rsidR="00857168">
        <w:t xml:space="preserve"> </w:t>
      </w:r>
      <w:r>
        <w:t>Cabinet.</w:t>
      </w:r>
    </w:p>
    <w:p w14:paraId="5FB71DE3" w14:textId="5280204E" w:rsidR="00B4785B" w:rsidRDefault="00E155CB" w:rsidP="00F9634A">
      <w:pPr>
        <w:pStyle w:val="Heading2"/>
      </w:pPr>
      <w:r>
        <w:t>The</w:t>
      </w:r>
      <w:r w:rsidR="00857168">
        <w:t xml:space="preserve"> </w:t>
      </w:r>
      <w:r w:rsidRPr="00F9634A">
        <w:rPr>
          <w:i/>
          <w:iCs/>
        </w:rPr>
        <w:t>Murray-Darling</w:t>
      </w:r>
      <w:r w:rsidR="00857168" w:rsidRPr="00F9634A">
        <w:rPr>
          <w:i/>
          <w:iCs/>
        </w:rPr>
        <w:t xml:space="preserve"> </w:t>
      </w:r>
      <w:r w:rsidRPr="00F9634A">
        <w:rPr>
          <w:i/>
          <w:iCs/>
        </w:rPr>
        <w:t>Basin</w:t>
      </w:r>
      <w:r w:rsidR="00857168" w:rsidRPr="00F9634A">
        <w:rPr>
          <w:i/>
          <w:iCs/>
        </w:rPr>
        <w:t xml:space="preserve"> </w:t>
      </w:r>
      <w:r w:rsidRPr="00F9634A">
        <w:rPr>
          <w:i/>
          <w:iCs/>
        </w:rPr>
        <w:t>and</w:t>
      </w:r>
      <w:r w:rsidR="00857168" w:rsidRPr="00F9634A">
        <w:rPr>
          <w:i/>
          <w:iCs/>
        </w:rPr>
        <w:t xml:space="preserve"> </w:t>
      </w:r>
      <w:r w:rsidRPr="00F9634A">
        <w:rPr>
          <w:i/>
          <w:iCs/>
        </w:rPr>
        <w:t>Commonwealth</w:t>
      </w:r>
      <w:r w:rsidR="00857168" w:rsidRPr="00F9634A">
        <w:rPr>
          <w:i/>
          <w:iCs/>
        </w:rPr>
        <w:t xml:space="preserve"> </w:t>
      </w:r>
      <w:r w:rsidRPr="00F9634A">
        <w:rPr>
          <w:i/>
          <w:iCs/>
        </w:rPr>
        <w:t>Water</w:t>
      </w:r>
      <w:r w:rsidR="00857168" w:rsidRPr="00F9634A">
        <w:rPr>
          <w:i/>
          <w:iCs/>
        </w:rPr>
        <w:t xml:space="preserve"> </w:t>
      </w:r>
      <w:r w:rsidRPr="00F9634A">
        <w:rPr>
          <w:i/>
          <w:iCs/>
        </w:rPr>
        <w:t>Act</w:t>
      </w:r>
      <w:r w:rsidR="00857168" w:rsidRPr="00F9634A">
        <w:rPr>
          <w:i/>
          <w:iCs/>
        </w:rPr>
        <w:t xml:space="preserve"> </w:t>
      </w:r>
      <w:r w:rsidRPr="00F9634A">
        <w:rPr>
          <w:i/>
          <w:iCs/>
        </w:rPr>
        <w:t>2007</w:t>
      </w:r>
    </w:p>
    <w:p w14:paraId="0F026582" w14:textId="1D22355A" w:rsidR="00B4785B" w:rsidRDefault="00E155CB" w:rsidP="00857168">
      <w:r>
        <w:t>There</w:t>
      </w:r>
      <w:r w:rsidR="00857168">
        <w:t xml:space="preserve"> </w:t>
      </w:r>
      <w:r>
        <w:t>is</w:t>
      </w:r>
      <w:r w:rsidR="00857168">
        <w:t xml:space="preserve"> </w:t>
      </w:r>
      <w:r>
        <w:t>a</w:t>
      </w:r>
      <w:r w:rsidR="00857168">
        <w:t xml:space="preserve"> </w:t>
      </w:r>
      <w:r>
        <w:t>long</w:t>
      </w:r>
      <w:r w:rsidR="00857168">
        <w:t xml:space="preserve"> </w:t>
      </w:r>
      <w:r>
        <w:t>history</w:t>
      </w:r>
      <w:r w:rsidR="00857168">
        <w:t xml:space="preserve"> </w:t>
      </w:r>
      <w:r>
        <w:t>of</w:t>
      </w:r>
      <w:r w:rsidR="00857168">
        <w:t xml:space="preserve"> </w:t>
      </w:r>
      <w:r>
        <w:t>intergovernmental</w:t>
      </w:r>
      <w:r w:rsidR="00857168">
        <w:t xml:space="preserve"> </w:t>
      </w:r>
      <w:r>
        <w:t>agreement</w:t>
      </w:r>
      <w:r w:rsidR="00857168">
        <w:t xml:space="preserve"> </w:t>
      </w:r>
      <w:r>
        <w:t>relating</w:t>
      </w:r>
      <w:r w:rsidR="00857168">
        <w:t xml:space="preserve"> </w:t>
      </w:r>
      <w:r>
        <w:t>to</w:t>
      </w:r>
      <w:r w:rsidR="00857168">
        <w:t xml:space="preserve"> </w:t>
      </w:r>
      <w:r>
        <w:t>the</w:t>
      </w:r>
      <w:r w:rsidR="00857168">
        <w:t xml:space="preserve"> </w:t>
      </w:r>
      <w:r>
        <w:t>shared</w:t>
      </w:r>
      <w:r w:rsidR="00857168">
        <w:t xml:space="preserve"> </w:t>
      </w:r>
      <w:r>
        <w:t>management</w:t>
      </w:r>
      <w:r w:rsidR="00857168">
        <w:t xml:space="preserve"> </w:t>
      </w:r>
      <w:r>
        <w:t>of</w:t>
      </w:r>
      <w:r w:rsidR="00857168">
        <w:t xml:space="preserve"> </w:t>
      </w:r>
      <w:r>
        <w:t>the</w:t>
      </w:r>
      <w:r w:rsidR="00857168">
        <w:t xml:space="preserve"> </w:t>
      </w:r>
      <w:r>
        <w:t>resources</w:t>
      </w:r>
      <w:r w:rsidR="00857168">
        <w:t xml:space="preserve"> </w:t>
      </w:r>
      <w:r>
        <w:t>of</w:t>
      </w:r>
      <w:r w:rsidR="00857168">
        <w:t xml:space="preserve"> </w:t>
      </w:r>
      <w:r>
        <w:t>the</w:t>
      </w:r>
      <w:r w:rsidR="00857168">
        <w:t xml:space="preserve"> </w:t>
      </w:r>
      <w:r>
        <w:t>Murray-Darling</w:t>
      </w:r>
      <w:r w:rsidR="00857168">
        <w:t xml:space="preserve"> </w:t>
      </w:r>
      <w:r>
        <w:t>Basin</w:t>
      </w:r>
      <w:r w:rsidR="00857168">
        <w:t xml:space="preserve"> </w:t>
      </w:r>
      <w:r>
        <w:t>(MDB).</w:t>
      </w:r>
      <w:r w:rsidR="00857168">
        <w:t xml:space="preserve"> </w:t>
      </w:r>
      <w:r>
        <w:t>In</w:t>
      </w:r>
      <w:r w:rsidR="00857168">
        <w:t xml:space="preserve"> </w:t>
      </w:r>
      <w:r>
        <w:t>January</w:t>
      </w:r>
      <w:r w:rsidR="00857168">
        <w:t xml:space="preserve"> </w:t>
      </w:r>
      <w:r>
        <w:t>2005,</w:t>
      </w:r>
      <w:r w:rsidR="00857168">
        <w:t xml:space="preserve"> </w:t>
      </w:r>
      <w:r>
        <w:t>the</w:t>
      </w:r>
      <w:r w:rsidR="00857168">
        <w:t xml:space="preserve"> </w:t>
      </w:r>
      <w:r>
        <w:t>Federal</w:t>
      </w:r>
      <w:r w:rsidR="00857168">
        <w:t xml:space="preserve"> </w:t>
      </w:r>
      <w:r>
        <w:t>Government</w:t>
      </w:r>
      <w:r w:rsidR="00857168">
        <w:t xml:space="preserve"> </w:t>
      </w:r>
      <w:r>
        <w:t>published</w:t>
      </w:r>
      <w:r w:rsidR="00857168">
        <w:t xml:space="preserve"> </w:t>
      </w:r>
      <w:r w:rsidRPr="00F9634A">
        <w:rPr>
          <w:i/>
          <w:iCs/>
        </w:rPr>
        <w:t>A</w:t>
      </w:r>
      <w:r w:rsidR="00857168" w:rsidRPr="00F9634A">
        <w:rPr>
          <w:i/>
          <w:iCs/>
        </w:rPr>
        <w:t xml:space="preserve"> </w:t>
      </w:r>
      <w:r w:rsidRPr="00F9634A">
        <w:rPr>
          <w:i/>
          <w:iCs/>
        </w:rPr>
        <w:t>National</w:t>
      </w:r>
      <w:r w:rsidR="00857168" w:rsidRPr="00F9634A">
        <w:rPr>
          <w:i/>
          <w:iCs/>
        </w:rPr>
        <w:t xml:space="preserve"> </w:t>
      </w:r>
      <w:r w:rsidRPr="00F9634A">
        <w:rPr>
          <w:i/>
          <w:iCs/>
        </w:rPr>
        <w:t>Plan</w:t>
      </w:r>
      <w:r w:rsidR="00857168" w:rsidRPr="00F9634A">
        <w:rPr>
          <w:i/>
          <w:iCs/>
        </w:rPr>
        <w:t xml:space="preserve"> </w:t>
      </w:r>
      <w:r w:rsidRPr="00F9634A">
        <w:rPr>
          <w:i/>
          <w:iCs/>
        </w:rPr>
        <w:t>for</w:t>
      </w:r>
      <w:r w:rsidR="00857168" w:rsidRPr="00F9634A">
        <w:rPr>
          <w:i/>
          <w:iCs/>
        </w:rPr>
        <w:t xml:space="preserve"> </w:t>
      </w:r>
      <w:r w:rsidRPr="00F9634A">
        <w:rPr>
          <w:i/>
          <w:iCs/>
        </w:rPr>
        <w:t>Water</w:t>
      </w:r>
      <w:r w:rsidR="00857168" w:rsidRPr="00F9634A">
        <w:rPr>
          <w:i/>
          <w:iCs/>
        </w:rPr>
        <w:t xml:space="preserve"> </w:t>
      </w:r>
      <w:r w:rsidRPr="00F9634A">
        <w:rPr>
          <w:i/>
          <w:iCs/>
        </w:rPr>
        <w:t>Security</w:t>
      </w:r>
      <w:r w:rsidR="00857168">
        <w:t xml:space="preserve"> </w:t>
      </w:r>
      <w:r>
        <w:t>in</w:t>
      </w:r>
      <w:r w:rsidR="00857168">
        <w:t xml:space="preserve"> </w:t>
      </w:r>
      <w:r>
        <w:t>response</w:t>
      </w:r>
      <w:r w:rsidR="00857168">
        <w:t xml:space="preserve"> </w:t>
      </w:r>
      <w:r>
        <w:t>to</w:t>
      </w:r>
      <w:r w:rsidR="00857168">
        <w:t xml:space="preserve"> </w:t>
      </w:r>
      <w:r>
        <w:t>the</w:t>
      </w:r>
      <w:r w:rsidR="00857168">
        <w:t xml:space="preserve"> </w:t>
      </w:r>
      <w:r w:rsidRPr="00F9634A">
        <w:rPr>
          <w:i/>
          <w:iCs/>
        </w:rPr>
        <w:t>Wentworth</w:t>
      </w:r>
      <w:r w:rsidR="00857168" w:rsidRPr="00F9634A">
        <w:rPr>
          <w:i/>
          <w:iCs/>
        </w:rPr>
        <w:t xml:space="preserve"> </w:t>
      </w:r>
      <w:r w:rsidRPr="00F9634A">
        <w:rPr>
          <w:i/>
          <w:iCs/>
        </w:rPr>
        <w:t>Group</w:t>
      </w:r>
      <w:r w:rsidR="00857168" w:rsidRPr="00F9634A">
        <w:rPr>
          <w:i/>
          <w:iCs/>
        </w:rPr>
        <w:t xml:space="preserve"> </w:t>
      </w:r>
      <w:r w:rsidRPr="00F9634A">
        <w:rPr>
          <w:i/>
          <w:iCs/>
        </w:rPr>
        <w:t>of</w:t>
      </w:r>
      <w:r w:rsidR="00857168" w:rsidRPr="00F9634A">
        <w:rPr>
          <w:i/>
          <w:iCs/>
        </w:rPr>
        <w:t xml:space="preserve"> </w:t>
      </w:r>
      <w:r w:rsidRPr="00F9634A">
        <w:rPr>
          <w:i/>
          <w:iCs/>
        </w:rPr>
        <w:t>Concerned</w:t>
      </w:r>
      <w:r w:rsidR="00857168" w:rsidRPr="00F9634A">
        <w:rPr>
          <w:i/>
          <w:iCs/>
        </w:rPr>
        <w:t xml:space="preserve"> </w:t>
      </w:r>
      <w:r w:rsidRPr="00F9634A">
        <w:rPr>
          <w:i/>
          <w:iCs/>
        </w:rPr>
        <w:t>Scientists</w:t>
      </w:r>
      <w:r w:rsidR="00857168" w:rsidRPr="00F9634A">
        <w:rPr>
          <w:i/>
          <w:iCs/>
        </w:rPr>
        <w:t xml:space="preserve"> </w:t>
      </w:r>
      <w:r w:rsidRPr="00F9634A">
        <w:rPr>
          <w:i/>
          <w:iCs/>
        </w:rPr>
        <w:t>Blueprint</w:t>
      </w:r>
      <w:r w:rsidR="00857168" w:rsidRPr="00F9634A">
        <w:rPr>
          <w:i/>
          <w:iCs/>
        </w:rPr>
        <w:t xml:space="preserve"> </w:t>
      </w:r>
      <w:r w:rsidRPr="00F9634A">
        <w:rPr>
          <w:i/>
          <w:iCs/>
        </w:rPr>
        <w:t>for</w:t>
      </w:r>
      <w:r w:rsidR="00857168" w:rsidRPr="00F9634A">
        <w:rPr>
          <w:i/>
          <w:iCs/>
        </w:rPr>
        <w:t xml:space="preserve"> </w:t>
      </w:r>
      <w:r w:rsidRPr="00F9634A">
        <w:rPr>
          <w:i/>
          <w:iCs/>
        </w:rPr>
        <w:t>a</w:t>
      </w:r>
      <w:r w:rsidR="00857168" w:rsidRPr="00F9634A">
        <w:rPr>
          <w:i/>
          <w:iCs/>
        </w:rPr>
        <w:t xml:space="preserve"> </w:t>
      </w:r>
      <w:r w:rsidRPr="00F9634A">
        <w:rPr>
          <w:i/>
          <w:iCs/>
        </w:rPr>
        <w:t>Living</w:t>
      </w:r>
      <w:r w:rsidR="00857168" w:rsidRPr="00F9634A">
        <w:rPr>
          <w:i/>
          <w:iCs/>
        </w:rPr>
        <w:t xml:space="preserve"> </w:t>
      </w:r>
      <w:r w:rsidRPr="00F9634A">
        <w:rPr>
          <w:i/>
          <w:iCs/>
        </w:rPr>
        <w:t>Continent</w:t>
      </w:r>
      <w:r w:rsidR="00857168">
        <w:t xml:space="preserve"> </w:t>
      </w:r>
      <w:r>
        <w:t>released</w:t>
      </w:r>
      <w:r w:rsidR="00857168">
        <w:t xml:space="preserve"> </w:t>
      </w:r>
      <w:r>
        <w:t>in</w:t>
      </w:r>
      <w:r w:rsidR="00857168">
        <w:t xml:space="preserve"> </w:t>
      </w:r>
      <w:r>
        <w:t>November</w:t>
      </w:r>
      <w:r w:rsidR="00857168">
        <w:t xml:space="preserve"> </w:t>
      </w:r>
      <w:r>
        <w:t>2002.</w:t>
      </w:r>
    </w:p>
    <w:p w14:paraId="69FCF01C" w14:textId="4821A419" w:rsidR="00B4785B" w:rsidRDefault="00E155CB" w:rsidP="00857168">
      <w:r>
        <w:t>The</w:t>
      </w:r>
      <w:r w:rsidR="00857168">
        <w:t xml:space="preserve"> </w:t>
      </w:r>
      <w:r>
        <w:t>National</w:t>
      </w:r>
      <w:r w:rsidR="00857168">
        <w:t xml:space="preserve"> </w:t>
      </w:r>
      <w:r>
        <w:t>Plan</w:t>
      </w:r>
      <w:r w:rsidR="00857168">
        <w:t xml:space="preserve"> </w:t>
      </w:r>
      <w:r>
        <w:t>for</w:t>
      </w:r>
      <w:r w:rsidR="00857168">
        <w:t xml:space="preserve"> </w:t>
      </w:r>
      <w:r>
        <w:t>Water</w:t>
      </w:r>
      <w:r w:rsidR="00857168">
        <w:t xml:space="preserve"> </w:t>
      </w:r>
      <w:r>
        <w:t>Security</w:t>
      </w:r>
      <w:r w:rsidR="00857168">
        <w:t xml:space="preserve"> </w:t>
      </w:r>
      <w:r>
        <w:t>foreshadowed</w:t>
      </w:r>
      <w:r w:rsidR="00857168">
        <w:t xml:space="preserve"> </w:t>
      </w:r>
      <w:r>
        <w:t>a</w:t>
      </w:r>
      <w:r w:rsidR="00857168">
        <w:t xml:space="preserve"> </w:t>
      </w:r>
      <w:r>
        <w:t>far</w:t>
      </w:r>
      <w:r w:rsidR="00857168">
        <w:t xml:space="preserve"> </w:t>
      </w:r>
      <w:r>
        <w:t>more</w:t>
      </w:r>
      <w:r w:rsidR="00857168">
        <w:t xml:space="preserve"> </w:t>
      </w:r>
      <w:r>
        <w:t>proactive</w:t>
      </w:r>
      <w:r w:rsidR="00857168">
        <w:t xml:space="preserve"> </w:t>
      </w:r>
      <w:r>
        <w:t>role</w:t>
      </w:r>
      <w:r w:rsidR="00857168">
        <w:t xml:space="preserve"> </w:t>
      </w:r>
      <w:r>
        <w:t>for</w:t>
      </w:r>
      <w:r w:rsidR="00857168">
        <w:t xml:space="preserve"> </w:t>
      </w:r>
      <w:r>
        <w:t>the</w:t>
      </w:r>
      <w:r w:rsidR="00857168">
        <w:t xml:space="preserve"> </w:t>
      </w:r>
      <w:r>
        <w:t>Commonwealth</w:t>
      </w:r>
      <w:r w:rsidR="00857168">
        <w:t xml:space="preserve"> </w:t>
      </w:r>
      <w:r>
        <w:t>in</w:t>
      </w:r>
      <w:r w:rsidR="00857168">
        <w:t xml:space="preserve"> </w:t>
      </w:r>
      <w:r>
        <w:t>water</w:t>
      </w:r>
      <w:r w:rsidR="00857168">
        <w:t xml:space="preserve"> </w:t>
      </w:r>
      <w:r>
        <w:t>resource</w:t>
      </w:r>
      <w:r w:rsidR="00857168">
        <w:t xml:space="preserve"> </w:t>
      </w:r>
      <w:r>
        <w:t>management.</w:t>
      </w:r>
      <w:r w:rsidR="00857168">
        <w:t xml:space="preserve"> </w:t>
      </w:r>
      <w:r>
        <w:t>The</w:t>
      </w:r>
      <w:r w:rsidR="00857168">
        <w:t xml:space="preserve"> </w:t>
      </w:r>
      <w:r>
        <w:t>Commonwealth</w:t>
      </w:r>
      <w:r w:rsidR="00857168">
        <w:t xml:space="preserve"> </w:t>
      </w:r>
      <w:r>
        <w:t>passed</w:t>
      </w:r>
      <w:r w:rsidR="00857168">
        <w:t xml:space="preserve"> </w:t>
      </w:r>
      <w:r>
        <w:t>the</w:t>
      </w:r>
      <w:r w:rsidR="00857168">
        <w:t xml:space="preserve"> </w:t>
      </w:r>
      <w:hyperlink r:id="rId186" w:tooltip="Link to Water Act 2007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2007</w:t>
        </w:r>
      </w:hyperlink>
      <w:r w:rsidR="00857168">
        <w:t xml:space="preserve"> </w:t>
      </w:r>
      <w:r>
        <w:t>(Cth)</w:t>
      </w:r>
      <w:r w:rsidR="00857168">
        <w:t xml:space="preserve"> </w:t>
      </w:r>
      <w:r>
        <w:t>in</w:t>
      </w:r>
      <w:r w:rsidR="00857168">
        <w:t xml:space="preserve"> </w:t>
      </w:r>
      <w:r>
        <w:t>part</w:t>
      </w:r>
      <w:r w:rsidR="00857168">
        <w:t xml:space="preserve"> </w:t>
      </w:r>
      <w:r>
        <w:t>through</w:t>
      </w:r>
      <w:r w:rsidR="00857168">
        <w:t xml:space="preserve"> </w:t>
      </w:r>
      <w:r>
        <w:t>powers</w:t>
      </w:r>
      <w:r w:rsidR="00857168">
        <w:t xml:space="preserve"> </w:t>
      </w:r>
      <w:r>
        <w:t>conferred</w:t>
      </w:r>
      <w:r w:rsidR="00857168">
        <w:t xml:space="preserve"> </w:t>
      </w:r>
      <w:r>
        <w:t>by</w:t>
      </w:r>
      <w:r w:rsidR="00857168">
        <w:t xml:space="preserve"> </w:t>
      </w:r>
      <w:r>
        <w:t>relevant</w:t>
      </w:r>
      <w:r w:rsidR="00857168">
        <w:t xml:space="preserve"> </w:t>
      </w:r>
      <w:r>
        <w:t>state</w:t>
      </w:r>
      <w:r w:rsidR="00857168">
        <w:t xml:space="preserve"> </w:t>
      </w:r>
      <w:r>
        <w:t>and</w:t>
      </w:r>
      <w:r w:rsidR="00857168">
        <w:t xml:space="preserve"> </w:t>
      </w:r>
      <w:r>
        <w:t>territory</w:t>
      </w:r>
      <w:r w:rsidR="00857168">
        <w:t xml:space="preserve"> </w:t>
      </w:r>
      <w:r>
        <w:t>governments.</w:t>
      </w:r>
    </w:p>
    <w:p w14:paraId="279451BE" w14:textId="2E47527F" w:rsidR="00B4785B" w:rsidRDefault="00E155CB" w:rsidP="00857168">
      <w:r w:rsidRPr="00F9634A">
        <w:rPr>
          <w:i/>
          <w:iCs/>
        </w:rPr>
        <w:t>The</w:t>
      </w:r>
      <w:r w:rsidR="00857168" w:rsidRPr="00F9634A">
        <w:rPr>
          <w:i/>
          <w:iCs/>
        </w:rPr>
        <w:t xml:space="preserve"> </w:t>
      </w:r>
      <w:r w:rsidRPr="00F9634A">
        <w:rPr>
          <w:i/>
          <w:iCs/>
        </w:rPr>
        <w:t>Water</w:t>
      </w:r>
      <w:r w:rsidR="00857168" w:rsidRPr="00F9634A">
        <w:rPr>
          <w:i/>
          <w:iCs/>
        </w:rPr>
        <w:t xml:space="preserve"> </w:t>
      </w:r>
      <w:r w:rsidRPr="00F9634A">
        <w:rPr>
          <w:i/>
          <w:iCs/>
        </w:rPr>
        <w:t>Act</w:t>
      </w:r>
      <w:r w:rsidR="00857168" w:rsidRPr="00F9634A">
        <w:rPr>
          <w:i/>
          <w:iCs/>
        </w:rPr>
        <w:t xml:space="preserve"> </w:t>
      </w:r>
      <w:r w:rsidRPr="00F9634A">
        <w:rPr>
          <w:i/>
          <w:iCs/>
        </w:rPr>
        <w:t>2007</w:t>
      </w:r>
      <w:r w:rsidR="00857168">
        <w:t xml:space="preserve"> </w:t>
      </w:r>
      <w:r>
        <w:t>(Cth)</w:t>
      </w:r>
      <w:r w:rsidR="00857168">
        <w:t xml:space="preserve"> </w:t>
      </w:r>
      <w:r>
        <w:t>establishes</w:t>
      </w:r>
      <w:r w:rsidR="00857168">
        <w:t xml:space="preserve"> </w:t>
      </w:r>
      <w:r>
        <w:t>and</w:t>
      </w:r>
      <w:r w:rsidR="00857168">
        <w:t xml:space="preserve"> </w:t>
      </w:r>
      <w:r>
        <w:t>regulates</w:t>
      </w:r>
      <w:r w:rsidR="00857168">
        <w:t xml:space="preserve"> </w:t>
      </w:r>
      <w:r>
        <w:t>the</w:t>
      </w:r>
      <w:r w:rsidR="00857168">
        <w:t xml:space="preserve"> </w:t>
      </w:r>
      <w:r>
        <w:t>activities</w:t>
      </w:r>
      <w:r w:rsidR="00857168">
        <w:t xml:space="preserve"> </w:t>
      </w:r>
      <w:r>
        <w:t>of</w:t>
      </w:r>
      <w:r w:rsidR="00857168">
        <w:t xml:space="preserve"> </w:t>
      </w:r>
      <w:r>
        <w:t>the</w:t>
      </w:r>
      <w:r w:rsidR="00857168">
        <w:t xml:space="preserve"> </w:t>
      </w:r>
      <w:r>
        <w:t>MDB</w:t>
      </w:r>
      <w:r w:rsidR="00857168">
        <w:t xml:space="preserve"> </w:t>
      </w:r>
      <w:r>
        <w:t>Authority</w:t>
      </w:r>
      <w:r w:rsidR="00857168">
        <w:t xml:space="preserve"> </w:t>
      </w:r>
      <w:r>
        <w:t>and</w:t>
      </w:r>
      <w:r w:rsidR="00857168">
        <w:t xml:space="preserve"> </w:t>
      </w:r>
      <w:r>
        <w:t>sets</w:t>
      </w:r>
      <w:r w:rsidR="00857168">
        <w:t xml:space="preserve"> </w:t>
      </w:r>
      <w:r>
        <w:t>out</w:t>
      </w:r>
      <w:r w:rsidR="00857168">
        <w:t xml:space="preserve"> </w:t>
      </w:r>
      <w:r>
        <w:t>what</w:t>
      </w:r>
      <w:r w:rsidR="00857168">
        <w:t xml:space="preserve"> </w:t>
      </w:r>
      <w:r>
        <w:t>must</w:t>
      </w:r>
      <w:r w:rsidR="00857168">
        <w:t xml:space="preserve"> </w:t>
      </w:r>
      <w:r>
        <w:t>be</w:t>
      </w:r>
      <w:r w:rsidR="00857168">
        <w:t xml:space="preserve"> </w:t>
      </w:r>
      <w:r>
        <w:t>included</w:t>
      </w:r>
      <w:r w:rsidR="00857168">
        <w:t xml:space="preserve"> </w:t>
      </w:r>
      <w:r>
        <w:t>in</w:t>
      </w:r>
      <w:r w:rsidR="00857168">
        <w:t xml:space="preserve"> </w:t>
      </w:r>
      <w:r>
        <w:t>the</w:t>
      </w:r>
      <w:r w:rsidR="00857168">
        <w:t xml:space="preserve"> </w:t>
      </w:r>
      <w:hyperlink r:id="rId187" w:tooltip="Link to MDB Plan website" w:history="1">
        <w:r>
          <w:rPr>
            <w:rStyle w:val="Hyperlink"/>
          </w:rPr>
          <w:t>MDB</w:t>
        </w:r>
        <w:r w:rsidR="00857168">
          <w:rPr>
            <w:rStyle w:val="Hyperlink"/>
          </w:rPr>
          <w:t xml:space="preserve"> </w:t>
        </w:r>
        <w:r>
          <w:rPr>
            <w:rStyle w:val="Hyperlink"/>
          </w:rPr>
          <w:t>Plan</w:t>
        </w:r>
      </w:hyperlink>
      <w:r w:rsidR="00857168">
        <w:t xml:space="preserve"> </w:t>
      </w:r>
      <w:r>
        <w:t>and</w:t>
      </w:r>
      <w:r w:rsidR="00857168">
        <w:t xml:space="preserve"> </w:t>
      </w:r>
      <w:r>
        <w:t>the</w:t>
      </w:r>
      <w:r w:rsidR="00857168">
        <w:t xml:space="preserve"> </w:t>
      </w:r>
      <w:r>
        <w:t>water</w:t>
      </w:r>
      <w:r w:rsidR="00857168">
        <w:t xml:space="preserve"> </w:t>
      </w:r>
      <w:r>
        <w:t>resource</w:t>
      </w:r>
      <w:r w:rsidR="00857168">
        <w:t xml:space="preserve"> </w:t>
      </w:r>
      <w:r>
        <w:t>plans</w:t>
      </w:r>
      <w:r w:rsidR="00857168">
        <w:t xml:space="preserve"> </w:t>
      </w:r>
      <w:r>
        <w:t>prepared</w:t>
      </w:r>
      <w:r w:rsidR="00857168">
        <w:t xml:space="preserve"> </w:t>
      </w:r>
      <w:r>
        <w:t>by</w:t>
      </w:r>
      <w:r w:rsidR="00857168">
        <w:t xml:space="preserve"> </w:t>
      </w:r>
      <w:r>
        <w:t>member</w:t>
      </w:r>
      <w:r w:rsidR="00857168">
        <w:t xml:space="preserve"> </w:t>
      </w:r>
      <w:r>
        <w:t>states.</w:t>
      </w:r>
      <w:r w:rsidR="00857168">
        <w:t xml:space="preserve"> </w:t>
      </w:r>
      <w:r>
        <w:t>It</w:t>
      </w:r>
      <w:r w:rsidR="00857168">
        <w:t xml:space="preserve"> </w:t>
      </w:r>
      <w:r>
        <w:t>also</w:t>
      </w:r>
      <w:r w:rsidR="00857168">
        <w:t xml:space="preserve"> </w:t>
      </w:r>
      <w:r>
        <w:t>confers</w:t>
      </w:r>
      <w:r w:rsidR="00857168">
        <w:t xml:space="preserve"> </w:t>
      </w:r>
      <w:r>
        <w:t>special</w:t>
      </w:r>
      <w:r w:rsidR="00857168">
        <w:t xml:space="preserve"> </w:t>
      </w:r>
      <w:r>
        <w:t>responsibilities</w:t>
      </w:r>
      <w:r w:rsidR="00857168">
        <w:t xml:space="preserve"> </w:t>
      </w:r>
      <w:r>
        <w:t>on</w:t>
      </w:r>
      <w:r w:rsidR="00857168">
        <w:t xml:space="preserve"> </w:t>
      </w:r>
      <w:r>
        <w:t>the</w:t>
      </w:r>
      <w:r w:rsidR="00857168">
        <w:t xml:space="preserve"> </w:t>
      </w:r>
      <w:r>
        <w:t>Australian</w:t>
      </w:r>
      <w:r w:rsidR="00857168">
        <w:t xml:space="preserve"> </w:t>
      </w:r>
      <w:r>
        <w:lastRenderedPageBreak/>
        <w:t>Competition</w:t>
      </w:r>
      <w:r w:rsidR="00857168">
        <w:t xml:space="preserve"> </w:t>
      </w:r>
      <w:r>
        <w:t>and</w:t>
      </w:r>
      <w:r w:rsidR="00857168">
        <w:t xml:space="preserve"> </w:t>
      </w:r>
      <w:r>
        <w:t>Consumer</w:t>
      </w:r>
      <w:r w:rsidR="00857168">
        <w:t xml:space="preserve"> </w:t>
      </w:r>
      <w:r>
        <w:t>Commission</w:t>
      </w:r>
      <w:r w:rsidR="00857168">
        <w:t xml:space="preserve"> </w:t>
      </w:r>
      <w:r>
        <w:t>(ACCC),</w:t>
      </w:r>
      <w:r w:rsidR="00857168">
        <w:t xml:space="preserve"> </w:t>
      </w:r>
      <w:r>
        <w:t>Productivity</w:t>
      </w:r>
      <w:r w:rsidR="00857168">
        <w:t xml:space="preserve"> </w:t>
      </w:r>
      <w:r>
        <w:t>Commission</w:t>
      </w:r>
      <w:r w:rsidR="00857168">
        <w:t xml:space="preserve"> </w:t>
      </w:r>
      <w:r>
        <w:t>and</w:t>
      </w:r>
      <w:r w:rsidR="00857168">
        <w:t xml:space="preserve"> </w:t>
      </w:r>
      <w:r>
        <w:t>the</w:t>
      </w:r>
      <w:r w:rsidR="00857168">
        <w:t xml:space="preserve"> </w:t>
      </w:r>
      <w:r>
        <w:t>Bureau</w:t>
      </w:r>
      <w:r w:rsidR="00857168">
        <w:t xml:space="preserve"> </w:t>
      </w:r>
      <w:r>
        <w:t>of</w:t>
      </w:r>
      <w:r w:rsidR="00857168">
        <w:t xml:space="preserve"> </w:t>
      </w:r>
      <w:r>
        <w:t>Meteorology</w:t>
      </w:r>
      <w:r w:rsidR="00857168">
        <w:t xml:space="preserve"> </w:t>
      </w:r>
      <w:r>
        <w:t>(BoM).</w:t>
      </w:r>
      <w:r w:rsidR="00857168">
        <w:t xml:space="preserve"> </w:t>
      </w:r>
      <w:r>
        <w:t>The</w:t>
      </w:r>
      <w:r w:rsidR="00857168">
        <w:t xml:space="preserve"> </w:t>
      </w:r>
      <w:hyperlink r:id="rId188" w:tooltip="Link to ACCC role in water website" w:history="1">
        <w:r>
          <w:rPr>
            <w:rStyle w:val="Hyperlink"/>
          </w:rPr>
          <w:t>ACCC</w:t>
        </w:r>
        <w:r w:rsidR="00857168">
          <w:rPr>
            <w:rStyle w:val="Hyperlink"/>
          </w:rPr>
          <w:t xml:space="preserve"> </w:t>
        </w:r>
        <w:r>
          <w:rPr>
            <w:rStyle w:val="Hyperlink"/>
          </w:rPr>
          <w:t>has</w:t>
        </w:r>
        <w:r w:rsidR="00857168">
          <w:rPr>
            <w:rStyle w:val="Hyperlink"/>
          </w:rPr>
          <w:t xml:space="preserve"> </w:t>
        </w:r>
        <w:r>
          <w:rPr>
            <w:rStyle w:val="Hyperlink"/>
          </w:rPr>
          <w:t>six</w:t>
        </w:r>
        <w:r w:rsidR="00857168">
          <w:rPr>
            <w:rStyle w:val="Hyperlink"/>
          </w:rPr>
          <w:t xml:space="preserve"> </w:t>
        </w:r>
        <w:r>
          <w:rPr>
            <w:rStyle w:val="Hyperlink"/>
          </w:rPr>
          <w:t>functions</w:t>
        </w:r>
        <w:r w:rsidR="00857168">
          <w:rPr>
            <w:rStyle w:val="Hyperlink"/>
          </w:rPr>
          <w:t xml:space="preserve"> </w:t>
        </w:r>
        <w:r>
          <w:rPr>
            <w:rStyle w:val="Hyperlink"/>
          </w:rPr>
          <w:t>in</w:t>
        </w:r>
        <w:r w:rsidR="00857168">
          <w:rPr>
            <w:rStyle w:val="Hyperlink"/>
          </w:rPr>
          <w:t xml:space="preserve"> </w:t>
        </w:r>
        <w:r>
          <w:rPr>
            <w:rStyle w:val="Hyperlink"/>
          </w:rPr>
          <w:t>relation</w:t>
        </w:r>
        <w:r w:rsidR="00857168">
          <w:rPr>
            <w:rStyle w:val="Hyperlink"/>
          </w:rPr>
          <w:t xml:space="preserve"> </w:t>
        </w:r>
        <w:r>
          <w:rPr>
            <w:rStyle w:val="Hyperlink"/>
          </w:rPr>
          <w:t>to</w:t>
        </w:r>
        <w:r w:rsidR="00857168">
          <w:rPr>
            <w:rStyle w:val="Hyperlink"/>
          </w:rPr>
          <w:t xml:space="preserve"> </w:t>
        </w:r>
        <w:r>
          <w:rPr>
            <w:rStyle w:val="Hyperlink"/>
          </w:rPr>
          <w:t>water</w:t>
        </w:r>
        <w:r w:rsidR="00857168">
          <w:rPr>
            <w:rStyle w:val="Hyperlink"/>
          </w:rPr>
          <w:t xml:space="preserve"> </w:t>
        </w:r>
        <w:r>
          <w:rPr>
            <w:rStyle w:val="Hyperlink"/>
          </w:rPr>
          <w:t>charges</w:t>
        </w:r>
        <w:r w:rsidR="00857168">
          <w:rPr>
            <w:rStyle w:val="Hyperlink"/>
          </w:rPr>
          <w:t xml:space="preserve"> </w:t>
        </w:r>
        <w:r>
          <w:rPr>
            <w:rStyle w:val="Hyperlink"/>
          </w:rPr>
          <w:t>and</w:t>
        </w:r>
        <w:r w:rsidR="00857168">
          <w:rPr>
            <w:rStyle w:val="Hyperlink"/>
          </w:rPr>
          <w:t xml:space="preserve"> </w:t>
        </w:r>
        <w:r>
          <w:rPr>
            <w:rStyle w:val="Hyperlink"/>
          </w:rPr>
          <w:t>water</w:t>
        </w:r>
        <w:r w:rsidR="00857168">
          <w:rPr>
            <w:rStyle w:val="Hyperlink"/>
          </w:rPr>
          <w:t xml:space="preserve"> </w:t>
        </w:r>
        <w:r>
          <w:rPr>
            <w:rStyle w:val="Hyperlink"/>
          </w:rPr>
          <w:t>market</w:t>
        </w:r>
        <w:r w:rsidR="00857168">
          <w:rPr>
            <w:rStyle w:val="Hyperlink"/>
          </w:rPr>
          <w:t xml:space="preserve"> </w:t>
        </w:r>
        <w:r>
          <w:rPr>
            <w:rStyle w:val="Hyperlink"/>
          </w:rPr>
          <w:t>rules</w:t>
        </w:r>
      </w:hyperlink>
      <w:r>
        <w:t>,</w:t>
      </w:r>
      <w:r w:rsidR="00857168">
        <w:t xml:space="preserve"> </w:t>
      </w:r>
      <w:r>
        <w:t>the</w:t>
      </w:r>
      <w:r w:rsidR="00857168">
        <w:t xml:space="preserve"> </w:t>
      </w:r>
      <w:hyperlink r:id="rId189" w:anchor="report" w:tooltip="Link to Basin Plan report website" w:history="1">
        <w:r>
          <w:rPr>
            <w:rStyle w:val="Hyperlink"/>
          </w:rPr>
          <w:t>Productivity</w:t>
        </w:r>
        <w:r w:rsidR="00857168">
          <w:rPr>
            <w:rStyle w:val="Hyperlink"/>
          </w:rPr>
          <w:t xml:space="preserve"> </w:t>
        </w:r>
        <w:r>
          <w:rPr>
            <w:rStyle w:val="Hyperlink"/>
          </w:rPr>
          <w:t>Commission</w:t>
        </w:r>
        <w:r w:rsidR="00857168">
          <w:rPr>
            <w:rStyle w:val="Hyperlink"/>
          </w:rPr>
          <w:t xml:space="preserve"> </w:t>
        </w:r>
        <w:r>
          <w:rPr>
            <w:rStyle w:val="Hyperlink"/>
          </w:rPr>
          <w:t>is</w:t>
        </w:r>
        <w:r w:rsidR="00857168">
          <w:rPr>
            <w:rStyle w:val="Hyperlink"/>
          </w:rPr>
          <w:t xml:space="preserve"> </w:t>
        </w:r>
        <w:r>
          <w:rPr>
            <w:rStyle w:val="Hyperlink"/>
          </w:rPr>
          <w:t>responsible</w:t>
        </w:r>
        <w:r w:rsidR="00857168">
          <w:rPr>
            <w:rStyle w:val="Hyperlink"/>
          </w:rPr>
          <w:t xml:space="preserve"> </w:t>
        </w:r>
        <w:r>
          <w:rPr>
            <w:rStyle w:val="Hyperlink"/>
          </w:rPr>
          <w:t>for</w:t>
        </w:r>
        <w:r w:rsidR="00857168">
          <w:rPr>
            <w:rStyle w:val="Hyperlink"/>
          </w:rPr>
          <w:t xml:space="preserve"> </w:t>
        </w:r>
        <w:r>
          <w:rPr>
            <w:rStyle w:val="Hyperlink"/>
          </w:rPr>
          <w:t>reviewing</w:t>
        </w:r>
        <w:r w:rsidR="00857168">
          <w:rPr>
            <w:rStyle w:val="Hyperlink"/>
          </w:rPr>
          <w:t xml:space="preserve"> </w:t>
        </w:r>
        <w:r>
          <w:rPr>
            <w:rStyle w:val="Hyperlink"/>
          </w:rPr>
          <w:t>the</w:t>
        </w:r>
        <w:r w:rsidR="00857168">
          <w:rPr>
            <w:rStyle w:val="Hyperlink"/>
          </w:rPr>
          <w:t xml:space="preserve"> </w:t>
        </w:r>
        <w:r>
          <w:rPr>
            <w:rStyle w:val="Hyperlink"/>
          </w:rPr>
          <w:t>effectiveness</w:t>
        </w:r>
        <w:r w:rsidR="00857168">
          <w:rPr>
            <w:rStyle w:val="Hyperlink"/>
          </w:rPr>
          <w:t xml:space="preserve"> </w:t>
        </w:r>
        <w:r>
          <w:rPr>
            <w:rStyle w:val="Hyperlink"/>
          </w:rPr>
          <w:t>of</w:t>
        </w:r>
        <w:r w:rsidR="00857168">
          <w:rPr>
            <w:rStyle w:val="Hyperlink"/>
          </w:rPr>
          <w:t xml:space="preserve"> </w:t>
        </w:r>
        <w:r>
          <w:rPr>
            <w:rStyle w:val="Hyperlink"/>
          </w:rPr>
          <w:t>the</w:t>
        </w:r>
        <w:r w:rsidR="00857168">
          <w:rPr>
            <w:rStyle w:val="Hyperlink"/>
          </w:rPr>
          <w:t xml:space="preserve"> </w:t>
        </w:r>
        <w:r>
          <w:rPr>
            <w:rStyle w:val="Hyperlink"/>
          </w:rPr>
          <w:t>MDB</w:t>
        </w:r>
        <w:r w:rsidR="00857168">
          <w:rPr>
            <w:rStyle w:val="Hyperlink"/>
          </w:rPr>
          <w:t xml:space="preserve"> </w:t>
        </w:r>
        <w:r>
          <w:rPr>
            <w:rStyle w:val="Hyperlink"/>
          </w:rPr>
          <w:t>Plan</w:t>
        </w:r>
        <w:r w:rsidR="00857168">
          <w:rPr>
            <w:rStyle w:val="Hyperlink"/>
          </w:rPr>
          <w:t xml:space="preserve"> </w:t>
        </w:r>
        <w:r>
          <w:rPr>
            <w:rStyle w:val="Hyperlink"/>
          </w:rPr>
          <w:t>and</w:t>
        </w:r>
        <w:r w:rsidR="00857168">
          <w:rPr>
            <w:rStyle w:val="Hyperlink"/>
          </w:rPr>
          <w:t xml:space="preserve"> </w:t>
        </w:r>
        <w:r>
          <w:rPr>
            <w:rStyle w:val="Hyperlink"/>
          </w:rPr>
          <w:t>water</w:t>
        </w:r>
        <w:r w:rsidR="00857168">
          <w:rPr>
            <w:rStyle w:val="Hyperlink"/>
          </w:rPr>
          <w:t xml:space="preserve"> </w:t>
        </w:r>
        <w:r>
          <w:rPr>
            <w:rStyle w:val="Hyperlink"/>
          </w:rPr>
          <w:t>resource</w:t>
        </w:r>
        <w:r w:rsidR="00857168">
          <w:rPr>
            <w:rStyle w:val="Hyperlink"/>
          </w:rPr>
          <w:t xml:space="preserve"> </w:t>
        </w:r>
        <w:r>
          <w:rPr>
            <w:rStyle w:val="Hyperlink"/>
          </w:rPr>
          <w:t>plans</w:t>
        </w:r>
      </w:hyperlink>
      <w:r>
        <w:t>,</w:t>
      </w:r>
      <w:r w:rsidR="00857168">
        <w:t xml:space="preserve"> </w:t>
      </w:r>
      <w:r>
        <w:t>and</w:t>
      </w:r>
      <w:r w:rsidR="00857168">
        <w:t xml:space="preserve"> </w:t>
      </w:r>
      <w:hyperlink r:id="rId190" w:tooltip="Link to BoM has functions in relation to water information website" w:history="1">
        <w:r>
          <w:rPr>
            <w:rStyle w:val="Hyperlink"/>
          </w:rPr>
          <w:t>BoM</w:t>
        </w:r>
        <w:r w:rsidR="00857168">
          <w:rPr>
            <w:rStyle w:val="Hyperlink"/>
          </w:rPr>
          <w:t xml:space="preserve"> </w:t>
        </w:r>
        <w:r>
          <w:rPr>
            <w:rStyle w:val="Hyperlink"/>
          </w:rPr>
          <w:t>has</w:t>
        </w:r>
        <w:r w:rsidR="00857168">
          <w:rPr>
            <w:rStyle w:val="Hyperlink"/>
          </w:rPr>
          <w:t xml:space="preserve"> </w:t>
        </w:r>
        <w:r>
          <w:rPr>
            <w:rStyle w:val="Hyperlink"/>
          </w:rPr>
          <w:t>functions</w:t>
        </w:r>
        <w:r w:rsidR="00857168">
          <w:rPr>
            <w:rStyle w:val="Hyperlink"/>
          </w:rPr>
          <w:t xml:space="preserve"> </w:t>
        </w:r>
        <w:r>
          <w:rPr>
            <w:rStyle w:val="Hyperlink"/>
          </w:rPr>
          <w:t>in</w:t>
        </w:r>
        <w:r w:rsidR="00857168">
          <w:rPr>
            <w:rStyle w:val="Hyperlink"/>
          </w:rPr>
          <w:t xml:space="preserve"> </w:t>
        </w:r>
        <w:r>
          <w:rPr>
            <w:rStyle w:val="Hyperlink"/>
          </w:rPr>
          <w:t>relation</w:t>
        </w:r>
        <w:r w:rsidR="00857168">
          <w:rPr>
            <w:rStyle w:val="Hyperlink"/>
          </w:rPr>
          <w:t xml:space="preserve"> </w:t>
        </w:r>
        <w:r>
          <w:rPr>
            <w:rStyle w:val="Hyperlink"/>
          </w:rPr>
          <w:t>to</w:t>
        </w:r>
        <w:r w:rsidR="00857168">
          <w:rPr>
            <w:rStyle w:val="Hyperlink"/>
          </w:rPr>
          <w:t xml:space="preserve"> </w:t>
        </w:r>
        <w:r>
          <w:rPr>
            <w:rStyle w:val="Hyperlink"/>
          </w:rPr>
          <w:t>water</w:t>
        </w:r>
        <w:r w:rsidR="00857168">
          <w:rPr>
            <w:rStyle w:val="Hyperlink"/>
          </w:rPr>
          <w:t xml:space="preserve"> </w:t>
        </w:r>
        <w:r>
          <w:rPr>
            <w:rStyle w:val="Hyperlink"/>
          </w:rPr>
          <w:t>information</w:t>
        </w:r>
      </w:hyperlink>
      <w:r>
        <w:t>.</w:t>
      </w:r>
    </w:p>
    <w:p w14:paraId="0010AB43" w14:textId="5554DD31" w:rsidR="00B4785B" w:rsidRDefault="00E155CB" w:rsidP="00857168">
      <w:r>
        <w:t>The</w:t>
      </w:r>
      <w:r w:rsidR="00857168">
        <w:t xml:space="preserve"> </w:t>
      </w:r>
      <w:r>
        <w:t>MDB</w:t>
      </w:r>
      <w:r w:rsidR="00857168">
        <w:t xml:space="preserve"> </w:t>
      </w:r>
      <w:r>
        <w:t>Agreement</w:t>
      </w:r>
      <w:r w:rsidR="00857168">
        <w:t xml:space="preserve"> </w:t>
      </w:r>
      <w:r>
        <w:t>(2008),</w:t>
      </w:r>
      <w:r w:rsidR="00857168">
        <w:t xml:space="preserve"> </w:t>
      </w:r>
      <w:r>
        <w:t>MDB</w:t>
      </w:r>
      <w:r w:rsidR="00857168">
        <w:t xml:space="preserve"> </w:t>
      </w:r>
      <w:r>
        <w:t>Plan</w:t>
      </w:r>
      <w:r w:rsidR="00857168">
        <w:t xml:space="preserve"> </w:t>
      </w:r>
      <w:r>
        <w:t>(2012)</w:t>
      </w:r>
      <w:r w:rsidR="00857168">
        <w:t xml:space="preserve"> </w:t>
      </w:r>
      <w:r>
        <w:t>and</w:t>
      </w:r>
      <w:r w:rsidR="00857168">
        <w:t xml:space="preserve"> </w:t>
      </w:r>
      <w:r>
        <w:t>the</w:t>
      </w:r>
      <w:r w:rsidR="00857168">
        <w:t xml:space="preserve"> </w:t>
      </w:r>
      <w:r>
        <w:t>Intergovernmental</w:t>
      </w:r>
      <w:r w:rsidR="00857168">
        <w:t xml:space="preserve"> </w:t>
      </w:r>
      <w:r>
        <w:t>Agreement</w:t>
      </w:r>
      <w:r w:rsidR="00857168">
        <w:t xml:space="preserve"> </w:t>
      </w:r>
      <w:r>
        <w:t>on</w:t>
      </w:r>
      <w:r w:rsidR="00857168">
        <w:t xml:space="preserve"> </w:t>
      </w:r>
      <w:r>
        <w:t>Implementing</w:t>
      </w:r>
      <w:r w:rsidR="00857168">
        <w:t xml:space="preserve"> </w:t>
      </w:r>
      <w:r>
        <w:t>Water</w:t>
      </w:r>
      <w:r w:rsidR="00857168">
        <w:t xml:space="preserve"> </w:t>
      </w:r>
      <w:r>
        <w:t>Reform</w:t>
      </w:r>
      <w:r w:rsidR="00857168">
        <w:t xml:space="preserve"> </w:t>
      </w:r>
      <w:r>
        <w:t>in</w:t>
      </w:r>
      <w:r w:rsidR="00857168">
        <w:t xml:space="preserve"> </w:t>
      </w:r>
      <w:r>
        <w:t>the</w:t>
      </w:r>
      <w:r w:rsidR="00857168">
        <w:t xml:space="preserve"> </w:t>
      </w:r>
      <w:r>
        <w:t>MDB</w:t>
      </w:r>
      <w:r w:rsidR="00857168">
        <w:t xml:space="preserve"> </w:t>
      </w:r>
      <w:r>
        <w:t>(2013)</w:t>
      </w:r>
      <w:r w:rsidR="00857168">
        <w:t xml:space="preserve"> </w:t>
      </w:r>
      <w:r>
        <w:t>outline</w:t>
      </w:r>
      <w:r w:rsidR="00857168">
        <w:t xml:space="preserve"> </w:t>
      </w:r>
      <w:r>
        <w:t>the</w:t>
      </w:r>
      <w:r w:rsidR="00857168">
        <w:t xml:space="preserve"> </w:t>
      </w:r>
      <w:r>
        <w:t>roles</w:t>
      </w:r>
      <w:r w:rsidR="00857168">
        <w:t xml:space="preserve"> </w:t>
      </w:r>
      <w:r>
        <w:t>for</w:t>
      </w:r>
      <w:r w:rsidR="00857168">
        <w:t xml:space="preserve"> </w:t>
      </w:r>
      <w:r>
        <w:t>Commonwealth,</w:t>
      </w:r>
      <w:r w:rsidR="00857168">
        <w:t xml:space="preserve"> </w:t>
      </w:r>
      <w:r>
        <w:t>state</w:t>
      </w:r>
      <w:r w:rsidR="00857168">
        <w:t xml:space="preserve"> </w:t>
      </w:r>
      <w:r>
        <w:t>and</w:t>
      </w:r>
      <w:r w:rsidR="00857168">
        <w:t xml:space="preserve"> </w:t>
      </w:r>
      <w:r>
        <w:t>territory</w:t>
      </w:r>
      <w:r w:rsidR="00857168">
        <w:t xml:space="preserve"> </w:t>
      </w:r>
      <w:r>
        <w:t>agencies</w:t>
      </w:r>
      <w:r w:rsidR="00857168">
        <w:t xml:space="preserve"> </w:t>
      </w:r>
      <w:r>
        <w:t>in</w:t>
      </w:r>
      <w:r w:rsidR="00857168">
        <w:t xml:space="preserve"> </w:t>
      </w:r>
      <w:r>
        <w:t>the</w:t>
      </w:r>
      <w:r w:rsidR="00857168">
        <w:t xml:space="preserve"> </w:t>
      </w:r>
      <w:r>
        <w:t>management</w:t>
      </w:r>
      <w:r w:rsidR="00857168">
        <w:t xml:space="preserve"> </w:t>
      </w:r>
      <w:r>
        <w:t>of</w:t>
      </w:r>
      <w:r w:rsidR="00857168">
        <w:t xml:space="preserve"> </w:t>
      </w:r>
      <w:r>
        <w:t>water</w:t>
      </w:r>
      <w:r w:rsidR="00857168">
        <w:t xml:space="preserve"> </w:t>
      </w:r>
      <w:r>
        <w:t>resources</w:t>
      </w:r>
      <w:r w:rsidR="00857168">
        <w:t xml:space="preserve"> </w:t>
      </w:r>
      <w:r>
        <w:t>within</w:t>
      </w:r>
      <w:r w:rsidR="00857168">
        <w:t xml:space="preserve"> </w:t>
      </w:r>
      <w:r>
        <w:t>the</w:t>
      </w:r>
      <w:r w:rsidR="00857168">
        <w:t xml:space="preserve"> </w:t>
      </w:r>
      <w:r>
        <w:t>MDB.</w:t>
      </w:r>
    </w:p>
    <w:p w14:paraId="1A86D686" w14:textId="7E404C92" w:rsidR="00B4785B" w:rsidRDefault="00E155CB" w:rsidP="00857168">
      <w:r>
        <w:t>The</w:t>
      </w:r>
      <w:r w:rsidR="00857168">
        <w:t xml:space="preserve"> </w:t>
      </w:r>
      <w:r>
        <w:t>MDB</w:t>
      </w:r>
      <w:r w:rsidR="00857168">
        <w:t xml:space="preserve"> </w:t>
      </w:r>
      <w:r>
        <w:t>Agreement</w:t>
      </w:r>
      <w:r w:rsidR="00857168">
        <w:t xml:space="preserve"> </w:t>
      </w:r>
      <w:r>
        <w:t>sets</w:t>
      </w:r>
      <w:r w:rsidR="00857168">
        <w:t xml:space="preserve"> </w:t>
      </w:r>
      <w:r>
        <w:t>out</w:t>
      </w:r>
      <w:r w:rsidR="00857168">
        <w:t xml:space="preserve"> </w:t>
      </w:r>
      <w:r>
        <w:t>the</w:t>
      </w:r>
      <w:r w:rsidR="00857168">
        <w:t xml:space="preserve"> </w:t>
      </w:r>
      <w:r>
        <w:t>water</w:t>
      </w:r>
      <w:r w:rsidR="00857168">
        <w:t xml:space="preserve"> </w:t>
      </w:r>
      <w:r>
        <w:t>sharing</w:t>
      </w:r>
      <w:r w:rsidR="00857168">
        <w:t xml:space="preserve"> </w:t>
      </w:r>
      <w:r>
        <w:t>arrangements</w:t>
      </w:r>
      <w:r w:rsidR="00857168">
        <w:t xml:space="preserve"> </w:t>
      </w:r>
      <w:r>
        <w:t>for</w:t>
      </w:r>
      <w:r w:rsidR="00857168">
        <w:t xml:space="preserve"> </w:t>
      </w:r>
      <w:r>
        <w:t>the</w:t>
      </w:r>
      <w:r w:rsidR="00857168">
        <w:t xml:space="preserve"> </w:t>
      </w:r>
      <w:r>
        <w:t>Murray</w:t>
      </w:r>
      <w:r w:rsidR="00857168">
        <w:t xml:space="preserve"> </w:t>
      </w:r>
      <w:r>
        <w:t>River</w:t>
      </w:r>
      <w:r w:rsidR="00857168">
        <w:t xml:space="preserve"> </w:t>
      </w:r>
      <w:r>
        <w:t>system</w:t>
      </w:r>
      <w:r w:rsidR="00857168">
        <w:t xml:space="preserve"> </w:t>
      </w:r>
      <w:r>
        <w:t>and</w:t>
      </w:r>
      <w:r w:rsidR="00857168">
        <w:t xml:space="preserve"> </w:t>
      </w:r>
      <w:r>
        <w:t>the</w:t>
      </w:r>
      <w:r w:rsidR="00857168">
        <w:t xml:space="preserve"> </w:t>
      </w:r>
      <w:r>
        <w:t>framework</w:t>
      </w:r>
      <w:r w:rsidR="00857168">
        <w:t xml:space="preserve"> </w:t>
      </w:r>
      <w:r>
        <w:t>for</w:t>
      </w:r>
      <w:r w:rsidR="00857168">
        <w:t xml:space="preserve"> </w:t>
      </w:r>
      <w:r>
        <w:t>managing</w:t>
      </w:r>
      <w:r w:rsidR="00857168">
        <w:t xml:space="preserve"> </w:t>
      </w:r>
      <w:r>
        <w:t>severe</w:t>
      </w:r>
      <w:r w:rsidR="00857168">
        <w:t xml:space="preserve"> </w:t>
      </w:r>
      <w:r>
        <w:t>drought.</w:t>
      </w:r>
      <w:r w:rsidR="00857168">
        <w:t xml:space="preserve"> </w:t>
      </w:r>
      <w:r>
        <w:t>The</w:t>
      </w:r>
      <w:r w:rsidR="00857168">
        <w:t xml:space="preserve"> </w:t>
      </w:r>
      <w:r>
        <w:t>MDB</w:t>
      </w:r>
      <w:r w:rsidR="00857168">
        <w:t xml:space="preserve"> </w:t>
      </w:r>
      <w:r>
        <w:t>Plan,</w:t>
      </w:r>
      <w:r w:rsidR="00857168">
        <w:t xml:space="preserve"> </w:t>
      </w:r>
      <w:r>
        <w:t>amongst</w:t>
      </w:r>
      <w:r w:rsidR="00857168">
        <w:t xml:space="preserve"> </w:t>
      </w:r>
      <w:r>
        <w:t>other</w:t>
      </w:r>
      <w:r w:rsidR="00857168">
        <w:t xml:space="preserve"> </w:t>
      </w:r>
      <w:r>
        <w:t>things,</w:t>
      </w:r>
      <w:r w:rsidR="00857168">
        <w:t xml:space="preserve"> </w:t>
      </w:r>
      <w:r>
        <w:t>sets</w:t>
      </w:r>
      <w:r w:rsidR="00857168">
        <w:t xml:space="preserve"> </w:t>
      </w:r>
      <w:r>
        <w:t>limits</w:t>
      </w:r>
      <w:r w:rsidR="00857168">
        <w:t xml:space="preserve"> </w:t>
      </w:r>
      <w:r>
        <w:t>on</w:t>
      </w:r>
      <w:r w:rsidR="00857168">
        <w:t xml:space="preserve"> </w:t>
      </w:r>
      <w:r>
        <w:t>the</w:t>
      </w:r>
      <w:r w:rsidR="00857168">
        <w:t xml:space="preserve"> </w:t>
      </w:r>
      <w:r>
        <w:t>amount</w:t>
      </w:r>
      <w:r w:rsidR="00857168">
        <w:t xml:space="preserve"> </w:t>
      </w:r>
      <w:r>
        <w:t>of</w:t>
      </w:r>
      <w:r w:rsidR="00857168">
        <w:t xml:space="preserve"> </w:t>
      </w:r>
      <w:r>
        <w:t>water</w:t>
      </w:r>
      <w:r w:rsidR="00857168">
        <w:t xml:space="preserve"> </w:t>
      </w:r>
      <w:r>
        <w:t>that</w:t>
      </w:r>
      <w:r w:rsidR="00857168">
        <w:t xml:space="preserve"> </w:t>
      </w:r>
      <w:r>
        <w:t>can</w:t>
      </w:r>
      <w:r w:rsidR="00857168">
        <w:t xml:space="preserve"> </w:t>
      </w:r>
      <w:r>
        <w:t>be</w:t>
      </w:r>
      <w:r w:rsidR="00857168">
        <w:t xml:space="preserve"> </w:t>
      </w:r>
      <w:r>
        <w:t>extracted</w:t>
      </w:r>
      <w:r w:rsidR="00857168">
        <w:t xml:space="preserve"> </w:t>
      </w:r>
      <w:r>
        <w:t>from</w:t>
      </w:r>
      <w:r w:rsidR="00857168">
        <w:t xml:space="preserve"> </w:t>
      </w:r>
      <w:r>
        <w:t>the</w:t>
      </w:r>
      <w:r w:rsidR="00857168">
        <w:t xml:space="preserve"> </w:t>
      </w:r>
      <w:r>
        <w:t>Basin.</w:t>
      </w:r>
    </w:p>
    <w:p w14:paraId="41E09A76" w14:textId="44807030" w:rsidR="00B4785B" w:rsidRDefault="00E155CB" w:rsidP="00857168">
      <w:r>
        <w:t>The</w:t>
      </w:r>
      <w:r w:rsidR="00857168">
        <w:t xml:space="preserve"> </w:t>
      </w:r>
      <w:hyperlink r:id="rId191" w:tooltip="Link to Murray-Darling Basin Authority website" w:history="1">
        <w:r>
          <w:rPr>
            <w:rStyle w:val="Hyperlink"/>
          </w:rPr>
          <w:t>Murray-Darling</w:t>
        </w:r>
        <w:r w:rsidR="00857168">
          <w:rPr>
            <w:rStyle w:val="Hyperlink"/>
          </w:rPr>
          <w:t xml:space="preserve"> </w:t>
        </w:r>
        <w:r>
          <w:rPr>
            <w:rStyle w:val="Hyperlink"/>
          </w:rPr>
          <w:t>Basin</w:t>
        </w:r>
        <w:r w:rsidR="00857168">
          <w:rPr>
            <w:rStyle w:val="Hyperlink"/>
          </w:rPr>
          <w:t xml:space="preserve"> </w:t>
        </w:r>
        <w:r>
          <w:rPr>
            <w:rStyle w:val="Hyperlink"/>
          </w:rPr>
          <w:t>Authority</w:t>
        </w:r>
      </w:hyperlink>
      <w:r w:rsidR="00857168">
        <w:t xml:space="preserve"> </w:t>
      </w:r>
      <w:r>
        <w:t>(MDBA)</w:t>
      </w:r>
      <w:r w:rsidR="00857168">
        <w:t xml:space="preserve"> </w:t>
      </w:r>
      <w:r>
        <w:t>is</w:t>
      </w:r>
      <w:r w:rsidR="00857168">
        <w:t xml:space="preserve"> </w:t>
      </w:r>
      <w:r>
        <w:t>the</w:t>
      </w:r>
      <w:r w:rsidR="00857168">
        <w:t xml:space="preserve"> </w:t>
      </w:r>
      <w:r>
        <w:t>Commonwealth</w:t>
      </w:r>
      <w:r w:rsidR="00857168">
        <w:t xml:space="preserve"> </w:t>
      </w:r>
      <w:r>
        <w:t>agency</w:t>
      </w:r>
      <w:r w:rsidR="00857168">
        <w:t xml:space="preserve"> </w:t>
      </w:r>
      <w:r>
        <w:t>that</w:t>
      </w:r>
      <w:r w:rsidR="00857168">
        <w:t xml:space="preserve"> </w:t>
      </w:r>
      <w:r>
        <w:t>prepares</w:t>
      </w:r>
      <w:r w:rsidR="00857168">
        <w:t xml:space="preserve"> </w:t>
      </w:r>
      <w:r>
        <w:t>the</w:t>
      </w:r>
      <w:r w:rsidR="00857168">
        <w:t xml:space="preserve"> </w:t>
      </w:r>
      <w:r>
        <w:t>MDB</w:t>
      </w:r>
      <w:r w:rsidR="00857168">
        <w:t xml:space="preserve"> </w:t>
      </w:r>
      <w:r>
        <w:t>Plan</w:t>
      </w:r>
      <w:r w:rsidR="00857168">
        <w:t xml:space="preserve"> </w:t>
      </w:r>
      <w:r>
        <w:t>for</w:t>
      </w:r>
      <w:r w:rsidR="00857168">
        <w:t xml:space="preserve"> </w:t>
      </w:r>
      <w:r>
        <w:t>adoption</w:t>
      </w:r>
      <w:r w:rsidR="00857168">
        <w:t xml:space="preserve"> </w:t>
      </w:r>
      <w:r>
        <w:t>by</w:t>
      </w:r>
      <w:r w:rsidR="00857168">
        <w:t xml:space="preserve"> </w:t>
      </w:r>
      <w:r>
        <w:t>the</w:t>
      </w:r>
      <w:r w:rsidR="00857168">
        <w:t xml:space="preserve"> </w:t>
      </w:r>
      <w:r>
        <w:t>relevant</w:t>
      </w:r>
      <w:r w:rsidR="00857168">
        <w:t xml:space="preserve"> </w:t>
      </w:r>
      <w:r>
        <w:t>Commonwealth</w:t>
      </w:r>
      <w:r w:rsidR="00857168">
        <w:t xml:space="preserve"> </w:t>
      </w:r>
      <w:r>
        <w:t>minister.</w:t>
      </w:r>
      <w:r w:rsidR="00857168">
        <w:t xml:space="preserve"> </w:t>
      </w:r>
      <w:r>
        <w:t>The</w:t>
      </w:r>
      <w:r w:rsidR="00857168">
        <w:t xml:space="preserve"> </w:t>
      </w:r>
      <w:r>
        <w:t>MDBA</w:t>
      </w:r>
      <w:r w:rsidR="00857168">
        <w:t xml:space="preserve"> </w:t>
      </w:r>
      <w:r>
        <w:t>also</w:t>
      </w:r>
      <w:r w:rsidR="00857168">
        <w:t xml:space="preserve"> </w:t>
      </w:r>
      <w:r>
        <w:t>advises</w:t>
      </w:r>
      <w:r w:rsidR="00857168">
        <w:t xml:space="preserve"> </w:t>
      </w:r>
      <w:r>
        <w:t>the</w:t>
      </w:r>
      <w:r w:rsidR="00857168">
        <w:t xml:space="preserve"> </w:t>
      </w:r>
      <w:r>
        <w:t>Victorian</w:t>
      </w:r>
      <w:r w:rsidR="00857168">
        <w:t xml:space="preserve"> </w:t>
      </w:r>
      <w:r>
        <w:t>Minister</w:t>
      </w:r>
      <w:r w:rsidR="00857168">
        <w:t xml:space="preserve"> </w:t>
      </w:r>
      <w:r>
        <w:t>for</w:t>
      </w:r>
      <w:r w:rsidR="00857168">
        <w:t xml:space="preserve"> </w:t>
      </w:r>
      <w:r>
        <w:t>Water</w:t>
      </w:r>
      <w:r w:rsidR="00857168">
        <w:t xml:space="preserve"> </w:t>
      </w:r>
      <w:r>
        <w:t>on</w:t>
      </w:r>
      <w:r w:rsidR="00857168">
        <w:t xml:space="preserve"> </w:t>
      </w:r>
      <w:r>
        <w:t>the</w:t>
      </w:r>
      <w:r w:rsidR="00857168">
        <w:t xml:space="preserve"> </w:t>
      </w:r>
      <w:r>
        <w:t>accreditation</w:t>
      </w:r>
      <w:r w:rsidR="00857168">
        <w:t xml:space="preserve"> </w:t>
      </w:r>
      <w:r>
        <w:t>of</w:t>
      </w:r>
      <w:r w:rsidR="00857168">
        <w:t xml:space="preserve"> </w:t>
      </w:r>
      <w:r>
        <w:t>state</w:t>
      </w:r>
      <w:r w:rsidR="00857168">
        <w:t xml:space="preserve"> </w:t>
      </w:r>
      <w:r>
        <w:t>water</w:t>
      </w:r>
      <w:r w:rsidR="00857168">
        <w:t xml:space="preserve"> </w:t>
      </w:r>
      <w:r>
        <w:t>resource</w:t>
      </w:r>
      <w:r w:rsidR="00857168">
        <w:t xml:space="preserve"> </w:t>
      </w:r>
      <w:r>
        <w:t>plans</w:t>
      </w:r>
      <w:r w:rsidR="00857168">
        <w:t xml:space="preserve"> </w:t>
      </w:r>
      <w:r>
        <w:t>under</w:t>
      </w:r>
      <w:r w:rsidR="00857168">
        <w:t xml:space="preserve"> </w:t>
      </w:r>
      <w:r>
        <w:t>the</w:t>
      </w:r>
      <w:r w:rsidR="00857168">
        <w:t xml:space="preserve"> </w:t>
      </w:r>
      <w:r>
        <w:t>MDB</w:t>
      </w:r>
      <w:r w:rsidR="00857168">
        <w:t xml:space="preserve"> </w:t>
      </w:r>
      <w:r>
        <w:t>Plan.</w:t>
      </w:r>
      <w:r w:rsidR="00857168">
        <w:t xml:space="preserve"> </w:t>
      </w:r>
      <w:r>
        <w:t>The</w:t>
      </w:r>
      <w:r w:rsidR="00857168">
        <w:t xml:space="preserve"> </w:t>
      </w:r>
      <w:r>
        <w:t>MDBA</w:t>
      </w:r>
      <w:r w:rsidR="00857168">
        <w:t xml:space="preserve"> </w:t>
      </w:r>
      <w:r>
        <w:t>is</w:t>
      </w:r>
      <w:r w:rsidR="00857168">
        <w:t xml:space="preserve"> </w:t>
      </w:r>
      <w:r>
        <w:t>also</w:t>
      </w:r>
      <w:r w:rsidR="00857168">
        <w:t xml:space="preserve"> </w:t>
      </w:r>
      <w:r>
        <w:t>responsible</w:t>
      </w:r>
      <w:r w:rsidR="00857168">
        <w:t xml:space="preserve"> </w:t>
      </w:r>
      <w:r>
        <w:t>for</w:t>
      </w:r>
      <w:r w:rsidR="00857168">
        <w:t xml:space="preserve"> </w:t>
      </w:r>
      <w:r>
        <w:t>operational</w:t>
      </w:r>
      <w:r w:rsidR="00857168">
        <w:t xml:space="preserve"> </w:t>
      </w:r>
      <w:r>
        <w:t>arrangements</w:t>
      </w:r>
      <w:r w:rsidR="00857168">
        <w:t xml:space="preserve"> </w:t>
      </w:r>
      <w:r>
        <w:t>for</w:t>
      </w:r>
      <w:r w:rsidR="00857168">
        <w:t xml:space="preserve"> </w:t>
      </w:r>
      <w:r>
        <w:t>delivering</w:t>
      </w:r>
      <w:r w:rsidR="00857168">
        <w:t xml:space="preserve"> </w:t>
      </w:r>
      <w:r>
        <w:t>state</w:t>
      </w:r>
      <w:r w:rsidR="00857168">
        <w:t xml:space="preserve"> </w:t>
      </w:r>
      <w:r>
        <w:t>water</w:t>
      </w:r>
      <w:r w:rsidR="00857168">
        <w:t xml:space="preserve"> </w:t>
      </w:r>
      <w:r>
        <w:t>shares</w:t>
      </w:r>
      <w:r w:rsidR="00857168">
        <w:t xml:space="preserve"> </w:t>
      </w:r>
      <w:r>
        <w:t>and</w:t>
      </w:r>
      <w:r w:rsidR="00857168">
        <w:t xml:space="preserve"> </w:t>
      </w:r>
      <w:r>
        <w:t>for</w:t>
      </w:r>
      <w:r w:rsidR="00857168">
        <w:t xml:space="preserve"> </w:t>
      </w:r>
      <w:r>
        <w:t>other</w:t>
      </w:r>
      <w:r w:rsidR="00857168">
        <w:t xml:space="preserve"> </w:t>
      </w:r>
      <w:r>
        <w:t>jointly</w:t>
      </w:r>
      <w:r w:rsidR="00857168">
        <w:t xml:space="preserve"> </w:t>
      </w:r>
      <w:r>
        <w:t>funded</w:t>
      </w:r>
      <w:r w:rsidR="00857168">
        <w:t xml:space="preserve"> </w:t>
      </w:r>
      <w:r>
        <w:t>activities</w:t>
      </w:r>
      <w:r w:rsidR="00857168">
        <w:t xml:space="preserve"> </w:t>
      </w:r>
      <w:r>
        <w:t>of</w:t>
      </w:r>
      <w:r w:rsidR="00857168">
        <w:t xml:space="preserve"> </w:t>
      </w:r>
      <w:r>
        <w:t>the</w:t>
      </w:r>
      <w:r w:rsidR="00857168">
        <w:t xml:space="preserve"> </w:t>
      </w:r>
      <w:r>
        <w:t>Basin</w:t>
      </w:r>
      <w:r w:rsidR="00857168">
        <w:t xml:space="preserve"> </w:t>
      </w:r>
      <w:r>
        <w:t>states</w:t>
      </w:r>
      <w:r w:rsidR="00857168">
        <w:t xml:space="preserve"> </w:t>
      </w:r>
      <w:r>
        <w:t>and</w:t>
      </w:r>
      <w:r w:rsidR="00857168">
        <w:t xml:space="preserve"> </w:t>
      </w:r>
      <w:r>
        <w:t>the</w:t>
      </w:r>
      <w:r w:rsidR="00857168">
        <w:t xml:space="preserve"> </w:t>
      </w:r>
      <w:r>
        <w:t>Commonwealth.</w:t>
      </w:r>
    </w:p>
    <w:p w14:paraId="609288CF" w14:textId="1981CBB5" w:rsidR="00B4785B" w:rsidRDefault="00E155CB" w:rsidP="00A36AD7">
      <w:pPr>
        <w:pStyle w:val="Heading2"/>
      </w:pPr>
      <w:r>
        <w:t>The</w:t>
      </w:r>
      <w:r w:rsidR="00857168">
        <w:t xml:space="preserve"> </w:t>
      </w:r>
      <w:r>
        <w:t>National</w:t>
      </w:r>
      <w:r w:rsidR="00857168">
        <w:t xml:space="preserve"> </w:t>
      </w:r>
      <w:r>
        <w:t>Landcare</w:t>
      </w:r>
      <w:r w:rsidR="00857168">
        <w:t xml:space="preserve"> </w:t>
      </w:r>
      <w:r>
        <w:t>Program</w:t>
      </w:r>
    </w:p>
    <w:p w14:paraId="7097630F" w14:textId="38D8F62C" w:rsidR="00B4785B" w:rsidRDefault="00AD3713" w:rsidP="00857168">
      <w:hyperlink r:id="rId192" w:tooltip="Link to The National Landcare Program website" w:history="1">
        <w:r w:rsidR="00E155CB">
          <w:rPr>
            <w:rStyle w:val="Hyperlink"/>
          </w:rPr>
          <w:t>The</w:t>
        </w:r>
        <w:r w:rsidR="00857168">
          <w:rPr>
            <w:rStyle w:val="Hyperlink"/>
          </w:rPr>
          <w:t xml:space="preserve"> </w:t>
        </w:r>
        <w:r w:rsidR="00E155CB">
          <w:rPr>
            <w:rStyle w:val="Hyperlink"/>
          </w:rPr>
          <w:t>National</w:t>
        </w:r>
        <w:r w:rsidR="00857168">
          <w:rPr>
            <w:rStyle w:val="Hyperlink"/>
          </w:rPr>
          <w:t xml:space="preserve"> </w:t>
        </w:r>
        <w:r w:rsidR="00E155CB">
          <w:rPr>
            <w:rStyle w:val="Hyperlink"/>
          </w:rPr>
          <w:t>Landcare</w:t>
        </w:r>
        <w:r w:rsidR="00857168">
          <w:rPr>
            <w:rStyle w:val="Hyperlink"/>
          </w:rPr>
          <w:t xml:space="preserve"> </w:t>
        </w:r>
        <w:r w:rsidR="00E155CB">
          <w:rPr>
            <w:rStyle w:val="Hyperlink"/>
          </w:rPr>
          <w:t>Program</w:t>
        </w:r>
      </w:hyperlink>
      <w:r w:rsidR="00857168">
        <w:t xml:space="preserve"> </w:t>
      </w:r>
      <w:r w:rsidR="00E155CB">
        <w:t>is</w:t>
      </w:r>
      <w:r w:rsidR="00857168">
        <w:t xml:space="preserve"> </w:t>
      </w:r>
      <w:r w:rsidR="00E155CB">
        <w:t>part</w:t>
      </w:r>
      <w:r w:rsidR="00857168">
        <w:t xml:space="preserve"> </w:t>
      </w:r>
      <w:r w:rsidR="00E155CB">
        <w:t>of</w:t>
      </w:r>
      <w:r w:rsidR="00857168">
        <w:t xml:space="preserve"> </w:t>
      </w:r>
      <w:r w:rsidR="00E155CB">
        <w:t>the</w:t>
      </w:r>
      <w:r w:rsidR="00857168">
        <w:t xml:space="preserve"> </w:t>
      </w:r>
      <w:r w:rsidR="00E155CB">
        <w:t>Australian</w:t>
      </w:r>
      <w:r w:rsidR="00857168">
        <w:t xml:space="preserve"> </w:t>
      </w:r>
      <w:r w:rsidR="00E155CB">
        <w:t>Government’s</w:t>
      </w:r>
      <w:r w:rsidR="00857168">
        <w:t xml:space="preserve"> </w:t>
      </w:r>
      <w:r w:rsidR="00E155CB">
        <w:t>commitment</w:t>
      </w:r>
      <w:r w:rsidR="00857168">
        <w:t xml:space="preserve"> </w:t>
      </w:r>
      <w:r w:rsidR="00E155CB">
        <w:t>to</w:t>
      </w:r>
      <w:r w:rsidR="00857168">
        <w:t xml:space="preserve"> </w:t>
      </w:r>
      <w:r w:rsidR="00E155CB">
        <w:t>protect</w:t>
      </w:r>
      <w:r w:rsidR="00857168">
        <w:t xml:space="preserve"> </w:t>
      </w:r>
      <w:r w:rsidR="00E155CB">
        <w:t>and</w:t>
      </w:r>
      <w:r w:rsidR="00857168">
        <w:t xml:space="preserve"> </w:t>
      </w:r>
      <w:r w:rsidR="00E155CB">
        <w:t>conserve</w:t>
      </w:r>
      <w:r w:rsidR="00857168">
        <w:t xml:space="preserve"> </w:t>
      </w:r>
      <w:r w:rsidR="00E155CB">
        <w:t>Australia’s</w:t>
      </w:r>
      <w:r w:rsidR="00857168">
        <w:t xml:space="preserve"> </w:t>
      </w:r>
      <w:r w:rsidR="00E155CB">
        <w:t>water,</w:t>
      </w:r>
      <w:r w:rsidR="00857168">
        <w:t xml:space="preserve"> </w:t>
      </w:r>
      <w:r w:rsidR="00E155CB">
        <w:t>soil,</w:t>
      </w:r>
      <w:r w:rsidR="00857168">
        <w:t xml:space="preserve"> </w:t>
      </w:r>
      <w:r w:rsidR="00E155CB">
        <w:t>plants,</w:t>
      </w:r>
      <w:r w:rsidR="00857168">
        <w:t xml:space="preserve"> </w:t>
      </w:r>
      <w:r w:rsidR="00E155CB">
        <w:t>animals</w:t>
      </w:r>
      <w:r w:rsidR="00857168">
        <w:t xml:space="preserve"> </w:t>
      </w:r>
      <w:r w:rsidR="00E155CB">
        <w:t>and</w:t>
      </w:r>
      <w:r w:rsidR="00857168">
        <w:t xml:space="preserve"> </w:t>
      </w:r>
      <w:r w:rsidR="00E155CB">
        <w:t>ecosystems,</w:t>
      </w:r>
      <w:r w:rsidR="00857168">
        <w:t xml:space="preserve"> </w:t>
      </w:r>
      <w:r w:rsidR="00E155CB">
        <w:t>as</w:t>
      </w:r>
      <w:r w:rsidR="00857168">
        <w:t xml:space="preserve"> </w:t>
      </w:r>
      <w:r w:rsidR="00E155CB">
        <w:t>well</w:t>
      </w:r>
      <w:r w:rsidR="00857168">
        <w:t xml:space="preserve"> </w:t>
      </w:r>
      <w:r w:rsidR="00E155CB">
        <w:t>as</w:t>
      </w:r>
      <w:r w:rsidR="00857168">
        <w:t xml:space="preserve"> </w:t>
      </w:r>
      <w:r w:rsidR="00E155CB">
        <w:t>support</w:t>
      </w:r>
      <w:r w:rsidR="00857168">
        <w:t xml:space="preserve"> </w:t>
      </w:r>
      <w:r w:rsidR="00E155CB">
        <w:t>the</w:t>
      </w:r>
      <w:r w:rsidR="00857168">
        <w:t xml:space="preserve"> </w:t>
      </w:r>
      <w:r w:rsidR="00E155CB">
        <w:t>productive</w:t>
      </w:r>
      <w:r w:rsidR="00857168">
        <w:t xml:space="preserve"> </w:t>
      </w:r>
      <w:r w:rsidR="00E155CB">
        <w:t>and</w:t>
      </w:r>
      <w:r w:rsidR="00857168">
        <w:t xml:space="preserve"> </w:t>
      </w:r>
      <w:r w:rsidR="00E155CB">
        <w:t>sustainable</w:t>
      </w:r>
      <w:r w:rsidR="00857168">
        <w:t xml:space="preserve"> </w:t>
      </w:r>
      <w:r w:rsidR="00E155CB">
        <w:t>use</w:t>
      </w:r>
      <w:r w:rsidR="00857168">
        <w:t xml:space="preserve"> </w:t>
      </w:r>
      <w:r w:rsidR="00E155CB">
        <w:t>of</w:t>
      </w:r>
      <w:r w:rsidR="00857168">
        <w:t xml:space="preserve"> </w:t>
      </w:r>
      <w:r w:rsidR="00E155CB">
        <w:t>these</w:t>
      </w:r>
      <w:r w:rsidR="00857168">
        <w:t xml:space="preserve"> </w:t>
      </w:r>
      <w:r w:rsidR="00E155CB">
        <w:t>valuable</w:t>
      </w:r>
      <w:r w:rsidR="00857168">
        <w:t xml:space="preserve"> </w:t>
      </w:r>
      <w:r w:rsidR="00E155CB">
        <w:t>resources.</w:t>
      </w:r>
      <w:r w:rsidR="00857168">
        <w:t xml:space="preserve"> </w:t>
      </w:r>
      <w:r w:rsidR="00E155CB">
        <w:t>In</w:t>
      </w:r>
      <w:r w:rsidR="00857168">
        <w:t xml:space="preserve"> </w:t>
      </w:r>
      <w:r w:rsidR="00E155CB">
        <w:t>the</w:t>
      </w:r>
      <w:r w:rsidR="00857168">
        <w:t xml:space="preserve"> </w:t>
      </w:r>
      <w:r w:rsidR="00E155CB">
        <w:t>National</w:t>
      </w:r>
      <w:r w:rsidR="00857168">
        <w:t xml:space="preserve"> </w:t>
      </w:r>
      <w:r w:rsidR="00E155CB">
        <w:t>Landcare</w:t>
      </w:r>
      <w:r w:rsidR="00857168">
        <w:t xml:space="preserve"> </w:t>
      </w:r>
      <w:r w:rsidR="00E155CB">
        <w:t>Program</w:t>
      </w:r>
      <w:r w:rsidR="00857168">
        <w:t xml:space="preserve"> </w:t>
      </w:r>
      <w:r w:rsidR="00E155CB">
        <w:t>Phase</w:t>
      </w:r>
      <w:r w:rsidR="00857168">
        <w:t xml:space="preserve"> </w:t>
      </w:r>
      <w:r w:rsidR="00E155CB">
        <w:t>One,</w:t>
      </w:r>
      <w:r w:rsidR="00857168">
        <w:t xml:space="preserve"> </w:t>
      </w:r>
      <w:r w:rsidR="00E155CB">
        <w:t>the</w:t>
      </w:r>
      <w:r w:rsidR="00857168">
        <w:t xml:space="preserve"> </w:t>
      </w:r>
      <w:r w:rsidR="00E155CB">
        <w:t>Australian</w:t>
      </w:r>
      <w:r w:rsidR="00857168">
        <w:t xml:space="preserve"> </w:t>
      </w:r>
      <w:r w:rsidR="00E155CB">
        <w:t>Government</w:t>
      </w:r>
      <w:r w:rsidR="00857168">
        <w:t xml:space="preserve"> </w:t>
      </w:r>
      <w:r w:rsidR="00E155CB">
        <w:t>invested</w:t>
      </w:r>
      <w:r w:rsidR="00857168">
        <w:t xml:space="preserve"> </w:t>
      </w:r>
      <w:r w:rsidR="00E155CB">
        <w:t>$1</w:t>
      </w:r>
      <w:r w:rsidR="00857168">
        <w:t xml:space="preserve"> </w:t>
      </w:r>
      <w:r w:rsidR="00E155CB">
        <w:t>billion</w:t>
      </w:r>
      <w:r w:rsidR="00857168">
        <w:t xml:space="preserve"> </w:t>
      </w:r>
      <w:r w:rsidR="00E155CB">
        <w:t>from</w:t>
      </w:r>
      <w:r w:rsidR="00857168">
        <w:t xml:space="preserve"> </w:t>
      </w:r>
      <w:r w:rsidR="00E155CB">
        <w:t>July</w:t>
      </w:r>
      <w:r w:rsidR="00857168">
        <w:t xml:space="preserve"> </w:t>
      </w:r>
      <w:r w:rsidR="00E155CB">
        <w:t>2014</w:t>
      </w:r>
      <w:r w:rsidR="00857168">
        <w:t xml:space="preserve"> </w:t>
      </w:r>
      <w:r w:rsidR="00E155CB">
        <w:t>to</w:t>
      </w:r>
      <w:r w:rsidR="00857168">
        <w:t xml:space="preserve"> </w:t>
      </w:r>
      <w:r w:rsidR="00E155CB">
        <w:t>June</w:t>
      </w:r>
      <w:r w:rsidR="00857168">
        <w:t xml:space="preserve"> </w:t>
      </w:r>
      <w:r w:rsidR="00E155CB">
        <w:t>2018</w:t>
      </w:r>
      <w:r w:rsidR="00857168">
        <w:t xml:space="preserve"> </w:t>
      </w:r>
      <w:r w:rsidR="00E155CB">
        <w:t>to</w:t>
      </w:r>
      <w:r w:rsidR="00857168">
        <w:t xml:space="preserve"> </w:t>
      </w:r>
      <w:r w:rsidR="00E155CB">
        <w:t>continue</w:t>
      </w:r>
      <w:r w:rsidR="00857168">
        <w:t xml:space="preserve"> </w:t>
      </w:r>
      <w:r w:rsidR="00E155CB">
        <w:t>delivering</w:t>
      </w:r>
      <w:r w:rsidR="00857168">
        <w:t xml:space="preserve"> </w:t>
      </w:r>
      <w:r w:rsidR="00E155CB">
        <w:t>on-ground</w:t>
      </w:r>
      <w:r w:rsidR="00857168">
        <w:t xml:space="preserve"> </w:t>
      </w:r>
      <w:r w:rsidR="00E155CB">
        <w:t>biodiversity</w:t>
      </w:r>
      <w:r w:rsidR="00857168">
        <w:t xml:space="preserve"> </w:t>
      </w:r>
      <w:r w:rsidR="00E155CB">
        <w:t>and</w:t>
      </w:r>
      <w:r w:rsidR="00857168">
        <w:t xml:space="preserve"> </w:t>
      </w:r>
      <w:r w:rsidR="00E155CB">
        <w:t>sustainable</w:t>
      </w:r>
      <w:r w:rsidR="00857168">
        <w:t xml:space="preserve"> </w:t>
      </w:r>
      <w:r w:rsidR="00E155CB">
        <w:t>agriculture</w:t>
      </w:r>
      <w:r w:rsidR="00857168">
        <w:t xml:space="preserve"> </w:t>
      </w:r>
      <w:r w:rsidR="00E155CB">
        <w:t>outcomes</w:t>
      </w:r>
      <w:r w:rsidR="00857168">
        <w:t xml:space="preserve"> </w:t>
      </w:r>
      <w:r w:rsidR="00E155CB">
        <w:t>for</w:t>
      </w:r>
      <w:r w:rsidR="00857168">
        <w:t xml:space="preserve"> </w:t>
      </w:r>
      <w:r w:rsidR="00E155CB">
        <w:t>the</w:t>
      </w:r>
      <w:r w:rsidR="00857168">
        <w:t xml:space="preserve"> </w:t>
      </w:r>
      <w:r w:rsidR="00E155CB">
        <w:t>community</w:t>
      </w:r>
      <w:r w:rsidR="00857168">
        <w:t xml:space="preserve"> </w:t>
      </w:r>
      <w:r w:rsidR="00E155CB">
        <w:t>and</w:t>
      </w:r>
      <w:r w:rsidR="00857168">
        <w:t xml:space="preserve"> </w:t>
      </w:r>
      <w:r w:rsidR="00E155CB">
        <w:t>environment.</w:t>
      </w:r>
      <w:r w:rsidR="00857168">
        <w:t xml:space="preserve"> </w:t>
      </w:r>
      <w:r w:rsidR="00E155CB">
        <w:t>The</w:t>
      </w:r>
      <w:r w:rsidR="00857168">
        <w:t xml:space="preserve"> </w:t>
      </w:r>
      <w:r w:rsidR="00E155CB">
        <w:t>Australian</w:t>
      </w:r>
      <w:r w:rsidR="00857168">
        <w:t xml:space="preserve"> </w:t>
      </w:r>
      <w:r w:rsidR="00E155CB">
        <w:t>Government</w:t>
      </w:r>
      <w:r w:rsidR="00857168">
        <w:t xml:space="preserve"> </w:t>
      </w:r>
      <w:r w:rsidR="00E155CB">
        <w:t>is</w:t>
      </w:r>
      <w:r w:rsidR="00857168">
        <w:t xml:space="preserve"> </w:t>
      </w:r>
      <w:r w:rsidR="00E155CB">
        <w:t>investing</w:t>
      </w:r>
      <w:r w:rsidR="00857168">
        <w:t xml:space="preserve"> </w:t>
      </w:r>
      <w:r w:rsidR="00E155CB">
        <w:t>approximately</w:t>
      </w:r>
      <w:r w:rsidR="00857168">
        <w:t xml:space="preserve"> </w:t>
      </w:r>
      <w:r w:rsidR="00E155CB">
        <w:t>$1</w:t>
      </w:r>
      <w:r w:rsidR="00857168">
        <w:t xml:space="preserve"> </w:t>
      </w:r>
      <w:r w:rsidR="00E155CB">
        <w:t>billion</w:t>
      </w:r>
      <w:r w:rsidR="00857168">
        <w:t xml:space="preserve"> </w:t>
      </w:r>
      <w:r w:rsidR="00E155CB">
        <w:t>over</w:t>
      </w:r>
      <w:r w:rsidR="00857168">
        <w:t xml:space="preserve"> </w:t>
      </w:r>
      <w:r w:rsidR="00E155CB">
        <w:t>five</w:t>
      </w:r>
      <w:r w:rsidR="00857168">
        <w:t xml:space="preserve"> </w:t>
      </w:r>
      <w:r w:rsidR="00E155CB">
        <w:t>years</w:t>
      </w:r>
      <w:r w:rsidR="00857168">
        <w:t xml:space="preserve"> </w:t>
      </w:r>
      <w:r w:rsidR="00E155CB">
        <w:t>from</w:t>
      </w:r>
      <w:r w:rsidR="00857168">
        <w:t xml:space="preserve"> </w:t>
      </w:r>
      <w:r w:rsidR="00E155CB">
        <w:t>July</w:t>
      </w:r>
      <w:r w:rsidR="00857168">
        <w:t xml:space="preserve"> </w:t>
      </w:r>
      <w:r w:rsidR="00E155CB">
        <w:t>2018</w:t>
      </w:r>
      <w:r w:rsidR="00857168">
        <w:t xml:space="preserve"> </w:t>
      </w:r>
      <w:r w:rsidR="00E155CB">
        <w:t>to</w:t>
      </w:r>
      <w:r w:rsidR="00857168">
        <w:t xml:space="preserve"> </w:t>
      </w:r>
      <w:r w:rsidR="00E155CB">
        <w:t>June</w:t>
      </w:r>
      <w:r w:rsidR="00857168">
        <w:t xml:space="preserve"> </w:t>
      </w:r>
      <w:r w:rsidR="00E155CB">
        <w:t>2023,</w:t>
      </w:r>
      <w:r w:rsidR="00857168">
        <w:t xml:space="preserve"> </w:t>
      </w:r>
      <w:r w:rsidR="00E155CB">
        <w:t>to</w:t>
      </w:r>
      <w:r w:rsidR="00857168">
        <w:t xml:space="preserve"> </w:t>
      </w:r>
      <w:r w:rsidR="00E155CB">
        <w:t>continue</w:t>
      </w:r>
      <w:r w:rsidR="00857168">
        <w:t xml:space="preserve"> </w:t>
      </w:r>
      <w:r w:rsidR="00E155CB">
        <w:t>the</w:t>
      </w:r>
      <w:r w:rsidR="00857168">
        <w:t xml:space="preserve"> </w:t>
      </w:r>
      <w:r w:rsidR="00E155CB">
        <w:t>National</w:t>
      </w:r>
      <w:r w:rsidR="00857168">
        <w:t xml:space="preserve"> </w:t>
      </w:r>
      <w:r w:rsidR="00E155CB">
        <w:t>Landcare</w:t>
      </w:r>
      <w:r w:rsidR="00857168">
        <w:t xml:space="preserve"> </w:t>
      </w:r>
      <w:r w:rsidR="00E155CB">
        <w:t>Program</w:t>
      </w:r>
      <w:r w:rsidR="00857168">
        <w:t xml:space="preserve"> </w:t>
      </w:r>
      <w:r w:rsidR="00E155CB">
        <w:t>into</w:t>
      </w:r>
      <w:r w:rsidR="00857168">
        <w:t xml:space="preserve"> </w:t>
      </w:r>
      <w:r w:rsidR="00E155CB">
        <w:t>Phase</w:t>
      </w:r>
      <w:r w:rsidR="00857168">
        <w:t xml:space="preserve"> </w:t>
      </w:r>
      <w:r w:rsidR="00E155CB">
        <w:t>Two.</w:t>
      </w:r>
    </w:p>
    <w:p w14:paraId="7AC02BEF" w14:textId="1557FD69" w:rsidR="00B4785B" w:rsidRDefault="00E155CB" w:rsidP="00A36AD7">
      <w:pPr>
        <w:pStyle w:val="Heading1"/>
      </w:pPr>
      <w:bookmarkStart w:id="26" w:name="_Toc132360029"/>
      <w:r>
        <w:t>The</w:t>
      </w:r>
      <w:r w:rsidR="00857168">
        <w:t xml:space="preserve"> </w:t>
      </w:r>
      <w:r>
        <w:t>water</w:t>
      </w:r>
      <w:r w:rsidR="00857168">
        <w:t xml:space="preserve"> </w:t>
      </w:r>
      <w:r>
        <w:t>allocation</w:t>
      </w:r>
      <w:r w:rsidR="00857168">
        <w:t xml:space="preserve"> </w:t>
      </w:r>
      <w:r>
        <w:t>framework</w:t>
      </w:r>
      <w:bookmarkEnd w:id="26"/>
    </w:p>
    <w:p w14:paraId="396268D6" w14:textId="23236CA3" w:rsidR="00B4785B" w:rsidRDefault="00E155CB" w:rsidP="00857168">
      <w:r>
        <w:t>In</w:t>
      </w:r>
      <w:r w:rsidR="00857168">
        <w:t xml:space="preserve"> </w:t>
      </w:r>
      <w:r>
        <w:t>Victoria,</w:t>
      </w:r>
      <w:r w:rsidR="00857168">
        <w:t xml:space="preserve"> </w:t>
      </w:r>
      <w:r>
        <w:t>the</w:t>
      </w:r>
      <w:r w:rsidR="00857168">
        <w:t xml:space="preserve"> </w:t>
      </w:r>
      <w:r>
        <w:t>Crown</w:t>
      </w:r>
      <w:r w:rsidR="00857168">
        <w:t xml:space="preserve"> </w:t>
      </w:r>
      <w:r>
        <w:t>retains</w:t>
      </w:r>
      <w:r w:rsidR="00857168">
        <w:t xml:space="preserve"> </w:t>
      </w:r>
      <w:r>
        <w:t>the</w:t>
      </w:r>
      <w:r w:rsidR="00857168">
        <w:t xml:space="preserve"> </w:t>
      </w:r>
      <w:r>
        <w:t>overall</w:t>
      </w:r>
      <w:r w:rsidR="00857168">
        <w:t xml:space="preserve"> </w:t>
      </w:r>
      <w:r>
        <w:t>right</w:t>
      </w:r>
      <w:r w:rsidR="00857168">
        <w:t xml:space="preserve"> </w:t>
      </w:r>
      <w:r>
        <w:t>to</w:t>
      </w:r>
      <w:r w:rsidR="00857168">
        <w:t xml:space="preserve"> </w:t>
      </w:r>
      <w:r>
        <w:t>the</w:t>
      </w:r>
      <w:r w:rsidR="00857168">
        <w:t xml:space="preserve"> </w:t>
      </w:r>
      <w:r>
        <w:t>use,</w:t>
      </w:r>
      <w:r w:rsidR="00857168">
        <w:t xml:space="preserve"> </w:t>
      </w:r>
      <w:r>
        <w:t>flow</w:t>
      </w:r>
      <w:r w:rsidR="00857168">
        <w:t xml:space="preserve"> </w:t>
      </w:r>
      <w:r>
        <w:t>and</w:t>
      </w:r>
      <w:r w:rsidR="00857168">
        <w:t xml:space="preserve"> </w:t>
      </w:r>
      <w:r>
        <w:t>control</w:t>
      </w:r>
      <w:r w:rsidR="00857168">
        <w:t xml:space="preserve"> </w:t>
      </w:r>
      <w:r>
        <w:t>of</w:t>
      </w:r>
      <w:r w:rsidR="00857168">
        <w:t xml:space="preserve"> </w:t>
      </w:r>
      <w:r>
        <w:t>all</w:t>
      </w:r>
      <w:r w:rsidR="00857168">
        <w:t xml:space="preserve"> </w:t>
      </w:r>
      <w:r>
        <w:t>water</w:t>
      </w:r>
      <w:r w:rsidR="00857168">
        <w:t xml:space="preserve"> </w:t>
      </w:r>
      <w:r>
        <w:t>in</w:t>
      </w:r>
      <w:r w:rsidR="00857168">
        <w:t xml:space="preserve"> </w:t>
      </w:r>
      <w:r>
        <w:t>a</w:t>
      </w:r>
      <w:r w:rsidR="00857168">
        <w:t xml:space="preserve"> </w:t>
      </w:r>
      <w:r>
        <w:t>waterway</w:t>
      </w:r>
      <w:r w:rsidR="00857168">
        <w:t xml:space="preserve"> </w:t>
      </w:r>
      <w:r>
        <w:t>and</w:t>
      </w:r>
      <w:r w:rsidR="00857168">
        <w:t xml:space="preserve"> </w:t>
      </w:r>
      <w:r>
        <w:t>all</w:t>
      </w:r>
      <w:r w:rsidR="00857168">
        <w:t xml:space="preserve"> </w:t>
      </w:r>
      <w:r>
        <w:t>groundwater</w:t>
      </w:r>
      <w:r w:rsidR="00857168">
        <w:t xml:space="preserve"> </w:t>
      </w:r>
      <w:r>
        <w:t>on</w:t>
      </w:r>
      <w:r w:rsidR="00857168">
        <w:t xml:space="preserve"> </w:t>
      </w:r>
      <w:r>
        <w:t>behalf</w:t>
      </w:r>
      <w:r w:rsidR="00857168">
        <w:t xml:space="preserve"> </w:t>
      </w:r>
      <w:r>
        <w:t>of</w:t>
      </w:r>
      <w:r w:rsidR="00857168">
        <w:t xml:space="preserve"> </w:t>
      </w:r>
      <w:r>
        <w:t>Victorians.</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is</w:t>
      </w:r>
      <w:r w:rsidR="00857168">
        <w:t xml:space="preserve"> </w:t>
      </w:r>
      <w:r>
        <w:t>responsible</w:t>
      </w:r>
      <w:r w:rsidR="00857168">
        <w:t xml:space="preserve"> </w:t>
      </w:r>
      <w:r>
        <w:t>for</w:t>
      </w:r>
      <w:r w:rsidR="00857168">
        <w:t xml:space="preserve"> </w:t>
      </w:r>
      <w:r>
        <w:t>putting</w:t>
      </w:r>
      <w:r w:rsidR="00857168">
        <w:t xml:space="preserve"> </w:t>
      </w:r>
      <w:r>
        <w:t>in</w:t>
      </w:r>
      <w:r w:rsidR="00857168">
        <w:t xml:space="preserve"> </w:t>
      </w:r>
      <w:r>
        <w:t>place</w:t>
      </w:r>
      <w:r w:rsidR="00857168">
        <w:t xml:space="preserve"> </w:t>
      </w:r>
      <w:r>
        <w:t>statewide</w:t>
      </w:r>
      <w:r w:rsidR="00857168">
        <w:t xml:space="preserve"> </w:t>
      </w:r>
      <w:r>
        <w:t>water</w:t>
      </w:r>
      <w:r w:rsidR="00857168">
        <w:t xml:space="preserve"> </w:t>
      </w:r>
      <w:r>
        <w:t>resource</w:t>
      </w:r>
      <w:r w:rsidR="00857168">
        <w:t xml:space="preserve"> </w:t>
      </w:r>
      <w:r>
        <w:t>assessment</w:t>
      </w:r>
      <w:r w:rsidR="00857168">
        <w:t xml:space="preserve"> </w:t>
      </w:r>
      <w:r>
        <w:t>programs</w:t>
      </w:r>
      <w:r w:rsidR="00857168">
        <w:t xml:space="preserve"> </w:t>
      </w:r>
      <w:r>
        <w:t>and</w:t>
      </w:r>
      <w:r w:rsidR="00857168">
        <w:t xml:space="preserve"> </w:t>
      </w:r>
      <w:r>
        <w:t>long-term</w:t>
      </w:r>
      <w:r w:rsidR="00857168">
        <w:t xml:space="preserve"> </w:t>
      </w:r>
      <w:r>
        <w:t>planning</w:t>
      </w:r>
      <w:r w:rsidR="00857168">
        <w:t xml:space="preserve"> </w:t>
      </w:r>
      <w:r>
        <w:t>for</w:t>
      </w:r>
      <w:r w:rsidR="00857168">
        <w:t xml:space="preserve"> </w:t>
      </w:r>
      <w:r>
        <w:t>the</w:t>
      </w:r>
      <w:r w:rsidR="00857168">
        <w:t xml:space="preserve"> </w:t>
      </w:r>
      <w:r>
        <w:t>use</w:t>
      </w:r>
      <w:r w:rsidR="00857168">
        <w:t xml:space="preserve"> </w:t>
      </w:r>
      <w:r>
        <w:t>and</w:t>
      </w:r>
      <w:r w:rsidR="00857168">
        <w:t xml:space="preserve"> </w:t>
      </w:r>
      <w:r>
        <w:t>allocation</w:t>
      </w:r>
      <w:r w:rsidR="00857168">
        <w:t xml:space="preserve"> </w:t>
      </w:r>
      <w:r>
        <w:t>of</w:t>
      </w:r>
      <w:r w:rsidR="00857168">
        <w:t xml:space="preserve"> </w:t>
      </w:r>
      <w:r>
        <w:t>water.</w:t>
      </w:r>
    </w:p>
    <w:p w14:paraId="0F5C9AB5" w14:textId="0F83023A" w:rsidR="00B4785B" w:rsidRDefault="00E155CB" w:rsidP="00857168">
      <w:r>
        <w:t>The</w:t>
      </w:r>
      <w:r w:rsidR="00857168">
        <w:t xml:space="preserve"> </w:t>
      </w:r>
      <w:hyperlink r:id="rId193"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rsidR="00857168">
        <w:t xml:space="preserve"> </w:t>
      </w:r>
      <w:r>
        <w:t>confers</w:t>
      </w:r>
      <w:r w:rsidR="00857168">
        <w:t xml:space="preserve"> </w:t>
      </w:r>
      <w:r>
        <w:t>rights</w:t>
      </w:r>
      <w:r w:rsidR="00857168">
        <w:t xml:space="preserve"> </w:t>
      </w:r>
      <w:r>
        <w:t>on</w:t>
      </w:r>
      <w:r w:rsidR="00857168">
        <w:t xml:space="preserve"> </w:t>
      </w:r>
      <w:r>
        <w:t>certain</w:t>
      </w:r>
      <w:r w:rsidR="00857168">
        <w:t xml:space="preserve"> </w:t>
      </w:r>
      <w:r>
        <w:t>persons</w:t>
      </w:r>
      <w:r w:rsidR="00857168">
        <w:t xml:space="preserve"> </w:t>
      </w:r>
      <w:r>
        <w:t>to</w:t>
      </w:r>
      <w:r w:rsidR="00857168">
        <w:t xml:space="preserve"> </w:t>
      </w:r>
      <w:r>
        <w:t>take</w:t>
      </w:r>
      <w:r w:rsidR="00857168">
        <w:t xml:space="preserve"> </w:t>
      </w:r>
      <w:r>
        <w:t>and</w:t>
      </w:r>
      <w:r w:rsidR="00857168">
        <w:t xml:space="preserve"> </w:t>
      </w:r>
      <w:r>
        <w:t>use</w:t>
      </w:r>
      <w:r w:rsidR="00857168">
        <w:t xml:space="preserve"> </w:t>
      </w:r>
      <w:r>
        <w:t>water</w:t>
      </w:r>
      <w:r w:rsidR="00857168">
        <w:t xml:space="preserve"> </w:t>
      </w:r>
      <w:r>
        <w:t>from</w:t>
      </w:r>
      <w:r w:rsidR="00857168">
        <w:t xml:space="preserve"> </w:t>
      </w:r>
      <w:r>
        <w:t>a</w:t>
      </w:r>
      <w:r w:rsidR="00857168">
        <w:t xml:space="preserve"> </w:t>
      </w:r>
      <w:r>
        <w:t>waterway</w:t>
      </w:r>
      <w:r w:rsidR="00857168">
        <w:t xml:space="preserve"> </w:t>
      </w:r>
      <w:r>
        <w:t>or</w:t>
      </w:r>
      <w:r w:rsidR="00857168">
        <w:t xml:space="preserve"> </w:t>
      </w:r>
      <w:r>
        <w:t>a</w:t>
      </w:r>
      <w:r w:rsidR="00857168">
        <w:t xml:space="preserve"> </w:t>
      </w:r>
      <w:r>
        <w:t>bore</w:t>
      </w:r>
      <w:r w:rsidR="00857168">
        <w:t xml:space="preserve"> </w:t>
      </w:r>
      <w:r>
        <w:t>for</w:t>
      </w:r>
      <w:r w:rsidR="00857168">
        <w:t xml:space="preserve"> </w:t>
      </w:r>
      <w:r>
        <w:t>domestic</w:t>
      </w:r>
      <w:r w:rsidR="00857168">
        <w:t xml:space="preserve"> </w:t>
      </w:r>
      <w:r>
        <w:t>and</w:t>
      </w:r>
      <w:r w:rsidR="00857168">
        <w:t xml:space="preserve"> </w:t>
      </w:r>
      <w:r>
        <w:t>stock</w:t>
      </w:r>
      <w:r w:rsidR="00857168">
        <w:t xml:space="preserve"> </w:t>
      </w:r>
      <w:r>
        <w:t>purposes.</w:t>
      </w:r>
      <w:r w:rsidR="00857168">
        <w:t xml:space="preserve"> </w:t>
      </w:r>
      <w:r>
        <w:t>Occupiers</w:t>
      </w:r>
      <w:r w:rsidR="00857168">
        <w:t xml:space="preserve"> </w:t>
      </w:r>
      <w:r>
        <w:t>of</w:t>
      </w:r>
      <w:r w:rsidR="00857168">
        <w:t xml:space="preserve"> </w:t>
      </w:r>
      <w:r>
        <w:t>land</w:t>
      </w:r>
      <w:r w:rsidR="00857168">
        <w:t xml:space="preserve"> </w:t>
      </w:r>
      <w:r>
        <w:t>also</w:t>
      </w:r>
      <w:r w:rsidR="00857168">
        <w:t xml:space="preserve"> </w:t>
      </w:r>
      <w:r>
        <w:t>have</w:t>
      </w:r>
      <w:r w:rsidR="00857168">
        <w:t xml:space="preserve"> </w:t>
      </w:r>
      <w:r>
        <w:t>a</w:t>
      </w:r>
      <w:r w:rsidR="00857168">
        <w:t xml:space="preserve"> </w:t>
      </w:r>
      <w:r>
        <w:t>right</w:t>
      </w:r>
      <w:r w:rsidR="00857168">
        <w:t xml:space="preserve"> </w:t>
      </w:r>
      <w:r>
        <w:t>to</w:t>
      </w:r>
      <w:r w:rsidR="00857168">
        <w:t xml:space="preserve"> </w:t>
      </w:r>
      <w:r>
        <w:t>collect</w:t>
      </w:r>
      <w:r w:rsidR="00857168">
        <w:t xml:space="preserve"> </w:t>
      </w:r>
      <w:r>
        <w:t>and</w:t>
      </w:r>
      <w:r w:rsidR="00857168">
        <w:t xml:space="preserve"> </w:t>
      </w:r>
      <w:r>
        <w:t>use</w:t>
      </w:r>
      <w:r w:rsidR="00857168">
        <w:t xml:space="preserve"> </w:t>
      </w:r>
      <w:r>
        <w:t>water</w:t>
      </w:r>
      <w:r w:rsidR="00857168">
        <w:t xml:space="preserve"> </w:t>
      </w:r>
      <w:r>
        <w:t>in</w:t>
      </w:r>
      <w:r w:rsidR="00857168">
        <w:t xml:space="preserve"> </w:t>
      </w:r>
      <w:r>
        <w:t>a</w:t>
      </w:r>
      <w:r w:rsidR="00857168">
        <w:t xml:space="preserve"> </w:t>
      </w:r>
      <w:r>
        <w:t>non-waterway</w:t>
      </w:r>
      <w:r w:rsidR="00857168">
        <w:t xml:space="preserve"> </w:t>
      </w:r>
      <w:r>
        <w:t>farm-dam</w:t>
      </w:r>
      <w:r w:rsidR="00857168">
        <w:t xml:space="preserve"> </w:t>
      </w:r>
      <w:r>
        <w:t>for</w:t>
      </w:r>
      <w:r w:rsidR="00857168">
        <w:t xml:space="preserve"> </w:t>
      </w:r>
      <w:r>
        <w:t>domestic</w:t>
      </w:r>
      <w:r w:rsidR="00857168">
        <w:t xml:space="preserve"> </w:t>
      </w:r>
      <w:r>
        <w:t>and</w:t>
      </w:r>
      <w:r w:rsidR="00857168">
        <w:t xml:space="preserve"> </w:t>
      </w:r>
      <w:r>
        <w:t>stock</w:t>
      </w:r>
      <w:r w:rsidR="00857168">
        <w:t xml:space="preserve"> </w:t>
      </w:r>
      <w:r>
        <w:t>purposes.</w:t>
      </w:r>
      <w:r w:rsidR="00857168">
        <w:t xml:space="preserve"> </w:t>
      </w:r>
      <w:r>
        <w:t>These</w:t>
      </w:r>
      <w:r w:rsidR="00857168">
        <w:t xml:space="preserve"> </w:t>
      </w:r>
      <w:r>
        <w:t>rights</w:t>
      </w:r>
      <w:r w:rsidR="00857168">
        <w:t xml:space="preserve"> </w:t>
      </w:r>
      <w:r>
        <w:t>are</w:t>
      </w:r>
      <w:r w:rsidR="00857168">
        <w:t xml:space="preserve"> </w:t>
      </w:r>
      <w:r>
        <w:t>known</w:t>
      </w:r>
      <w:r w:rsidR="00857168">
        <w:t xml:space="preserve"> </w:t>
      </w:r>
      <w:r>
        <w:t>as</w:t>
      </w:r>
      <w:r w:rsidR="00857168">
        <w:t xml:space="preserve"> </w:t>
      </w:r>
      <w:r>
        <w:t>“Section</w:t>
      </w:r>
      <w:r w:rsidR="00857168">
        <w:t xml:space="preserve"> </w:t>
      </w:r>
      <w:r>
        <w:t>8</w:t>
      </w:r>
      <w:r w:rsidR="00857168">
        <w:t xml:space="preserve"> </w:t>
      </w:r>
      <w:r>
        <w:t>rights”.</w:t>
      </w:r>
    </w:p>
    <w:p w14:paraId="6EA7D7BC" w14:textId="38B848F2" w:rsidR="00B4785B" w:rsidRDefault="00E155CB" w:rsidP="00857168">
      <w:r>
        <w:t>If</w:t>
      </w:r>
      <w:r w:rsidR="00857168">
        <w:t xml:space="preserve"> </w:t>
      </w:r>
      <w:r>
        <w:t>a</w:t>
      </w:r>
      <w:r w:rsidR="00857168">
        <w:t xml:space="preserve"> </w:t>
      </w:r>
      <w:r>
        <w:t>person</w:t>
      </w:r>
      <w:r w:rsidR="00857168">
        <w:t xml:space="preserve"> </w:t>
      </w:r>
      <w:r>
        <w:t>does</w:t>
      </w:r>
      <w:r w:rsidR="00857168">
        <w:t xml:space="preserve"> </w:t>
      </w:r>
      <w:r>
        <w:t>not</w:t>
      </w:r>
      <w:r w:rsidR="00857168">
        <w:t xml:space="preserve"> </w:t>
      </w:r>
      <w:r>
        <w:t>have</w:t>
      </w:r>
      <w:r w:rsidR="00857168">
        <w:t xml:space="preserve"> </w:t>
      </w:r>
      <w:r>
        <w:t>such</w:t>
      </w:r>
      <w:r w:rsidR="00857168">
        <w:t xml:space="preserve"> </w:t>
      </w:r>
      <w:r>
        <w:t>a</w:t>
      </w:r>
      <w:r w:rsidR="00857168">
        <w:t xml:space="preserve"> </w:t>
      </w:r>
      <w:r>
        <w:t>right,</w:t>
      </w:r>
      <w:r w:rsidR="00857168">
        <w:t xml:space="preserve"> </w:t>
      </w:r>
      <w:r>
        <w:t>they</w:t>
      </w:r>
      <w:r w:rsidR="00857168">
        <w:t xml:space="preserve"> </w:t>
      </w:r>
      <w:r>
        <w:t>must</w:t>
      </w:r>
      <w:r w:rsidR="00857168">
        <w:t xml:space="preserve"> </w:t>
      </w:r>
      <w:r>
        <w:t>obtain</w:t>
      </w:r>
      <w:r w:rsidR="00857168">
        <w:t xml:space="preserve"> </w:t>
      </w:r>
      <w:r>
        <w:t>an</w:t>
      </w:r>
      <w:r w:rsidR="00857168">
        <w:t xml:space="preserve"> </w:t>
      </w:r>
      <w:r>
        <w:t>entitlement</w:t>
      </w:r>
      <w:r w:rsidR="00857168">
        <w:t xml:space="preserve"> </w:t>
      </w:r>
      <w:r>
        <w:t>to</w:t>
      </w:r>
      <w:r w:rsidR="00857168">
        <w:t xml:space="preserve"> </w:t>
      </w:r>
      <w:r>
        <w:t>take</w:t>
      </w:r>
      <w:r w:rsidR="00857168">
        <w:t xml:space="preserve"> </w:t>
      </w:r>
      <w:r>
        <w:t>and</w:t>
      </w:r>
      <w:r w:rsidR="00857168">
        <w:t xml:space="preserve"> </w:t>
      </w:r>
      <w:r>
        <w:t>use</w:t>
      </w:r>
      <w:r w:rsidR="00857168">
        <w:t xml:space="preserve"> </w:t>
      </w:r>
      <w:r>
        <w:t>water</w:t>
      </w:r>
      <w:r w:rsidR="00857168">
        <w:t xml:space="preserve"> </w:t>
      </w:r>
      <w:r>
        <w:t>from</w:t>
      </w:r>
      <w:r w:rsidR="00857168">
        <w:t xml:space="preserve"> </w:t>
      </w:r>
      <w:r>
        <w:t>a</w:t>
      </w:r>
      <w:r w:rsidR="00857168">
        <w:t xml:space="preserve"> </w:t>
      </w:r>
      <w:r>
        <w:t>waterway,</w:t>
      </w:r>
      <w:r w:rsidR="00857168">
        <w:t xml:space="preserve"> </w:t>
      </w:r>
      <w:r>
        <w:t>a</w:t>
      </w:r>
      <w:r w:rsidR="00857168">
        <w:t xml:space="preserve"> </w:t>
      </w:r>
      <w:r>
        <w:t>bore</w:t>
      </w:r>
      <w:r w:rsidR="00857168">
        <w:t xml:space="preserve"> </w:t>
      </w:r>
      <w:r>
        <w:t>or</w:t>
      </w:r>
      <w:r w:rsidR="00857168">
        <w:t xml:space="preserve"> </w:t>
      </w:r>
      <w:r>
        <w:t>the</w:t>
      </w:r>
      <w:r w:rsidR="00857168">
        <w:t xml:space="preserve"> </w:t>
      </w:r>
      <w:r>
        <w:t>works</w:t>
      </w:r>
      <w:r w:rsidR="00857168">
        <w:t xml:space="preserve"> </w:t>
      </w:r>
      <w:r>
        <w:t>of</w:t>
      </w:r>
      <w:r w:rsidR="00857168">
        <w:t xml:space="preserve"> </w:t>
      </w:r>
      <w:r>
        <w:t>a</w:t>
      </w:r>
      <w:r w:rsidR="00857168">
        <w:t xml:space="preserve"> </w:t>
      </w:r>
      <w:r>
        <w:t>water</w:t>
      </w:r>
      <w:r w:rsidR="00857168">
        <w:t xml:space="preserve"> </w:t>
      </w:r>
      <w:r>
        <w:t>corporation.</w:t>
      </w:r>
      <w:r w:rsidR="00857168">
        <w:t xml:space="preserve"> </w:t>
      </w:r>
      <w:r>
        <w:t>The</w:t>
      </w:r>
      <w:r w:rsidR="00857168">
        <w:t xml:space="preserve"> </w:t>
      </w:r>
      <w:r>
        <w:t>Act</w:t>
      </w:r>
      <w:r w:rsidR="00857168">
        <w:t xml:space="preserve"> </w:t>
      </w:r>
      <w:r>
        <w:t>spells</w:t>
      </w:r>
      <w:r w:rsidR="00857168">
        <w:t xml:space="preserve"> </w:t>
      </w:r>
      <w:r>
        <w:t>out</w:t>
      </w:r>
      <w:r w:rsidR="00857168">
        <w:t xml:space="preserve"> </w:t>
      </w:r>
      <w:r>
        <w:t>the</w:t>
      </w:r>
      <w:r w:rsidR="00857168">
        <w:t xml:space="preserve"> </w:t>
      </w:r>
      <w:r>
        <w:t>matters</w:t>
      </w:r>
      <w:r w:rsidR="00857168">
        <w:t xml:space="preserve"> </w:t>
      </w:r>
      <w:r>
        <w:t>that</w:t>
      </w:r>
      <w:r w:rsidR="00857168">
        <w:t xml:space="preserve"> </w:t>
      </w:r>
      <w:r>
        <w:t>must</w:t>
      </w:r>
      <w:r w:rsidR="00857168">
        <w:t xml:space="preserve"> </w:t>
      </w:r>
      <w:r>
        <w:t>be</w:t>
      </w:r>
      <w:r w:rsidR="00857168">
        <w:t xml:space="preserve"> </w:t>
      </w:r>
      <w:r>
        <w:t>considered</w:t>
      </w:r>
      <w:r w:rsidR="00857168">
        <w:t xml:space="preserve"> </w:t>
      </w:r>
      <w:r>
        <w:t>before</w:t>
      </w:r>
      <w:r w:rsidR="00857168">
        <w:t xml:space="preserve"> </w:t>
      </w:r>
      <w:r>
        <w:t>an</w:t>
      </w:r>
      <w:r w:rsidR="00857168">
        <w:t xml:space="preserve"> </w:t>
      </w:r>
      <w:r>
        <w:t>entitlement</w:t>
      </w:r>
      <w:r w:rsidR="00857168">
        <w:t xml:space="preserve"> </w:t>
      </w:r>
      <w:r>
        <w:t>is</w:t>
      </w:r>
      <w:r w:rsidR="00857168">
        <w:t xml:space="preserve"> </w:t>
      </w:r>
      <w:r>
        <w:t>issued</w:t>
      </w:r>
      <w:r w:rsidR="00857168">
        <w:t xml:space="preserve"> </w:t>
      </w:r>
      <w:r>
        <w:t>so</w:t>
      </w:r>
      <w:r w:rsidR="00857168">
        <w:t xml:space="preserve"> </w:t>
      </w:r>
      <w:r>
        <w:t>that</w:t>
      </w:r>
      <w:r w:rsidR="00857168">
        <w:t xml:space="preserve"> </w:t>
      </w:r>
      <w:r>
        <w:t>rivers</w:t>
      </w:r>
      <w:r w:rsidR="00857168">
        <w:t xml:space="preserve"> </w:t>
      </w:r>
      <w:r>
        <w:t>and</w:t>
      </w:r>
      <w:r w:rsidR="00857168">
        <w:t xml:space="preserve"> </w:t>
      </w:r>
      <w:r>
        <w:t>aquifers</w:t>
      </w:r>
      <w:r w:rsidR="00857168">
        <w:t xml:space="preserve"> </w:t>
      </w:r>
      <w:r>
        <w:t>remain</w:t>
      </w:r>
      <w:r w:rsidR="00857168">
        <w:t xml:space="preserve"> </w:t>
      </w:r>
      <w:r>
        <w:t>healthy</w:t>
      </w:r>
      <w:r w:rsidR="00857168">
        <w:t xml:space="preserve"> </w:t>
      </w:r>
      <w:r>
        <w:t>and</w:t>
      </w:r>
      <w:r w:rsidR="00857168">
        <w:t xml:space="preserve"> </w:t>
      </w:r>
      <w:r>
        <w:t>other</w:t>
      </w:r>
      <w:r w:rsidR="00857168">
        <w:t xml:space="preserve"> </w:t>
      </w:r>
      <w:r>
        <w:t>users</w:t>
      </w:r>
      <w:r w:rsidR="00857168">
        <w:t xml:space="preserve"> </w:t>
      </w:r>
      <w:r>
        <w:t>are</w:t>
      </w:r>
      <w:r w:rsidR="00857168">
        <w:t xml:space="preserve"> </w:t>
      </w:r>
      <w:r>
        <w:t>not</w:t>
      </w:r>
      <w:r w:rsidR="00857168">
        <w:t xml:space="preserve"> </w:t>
      </w:r>
      <w:r>
        <w:t>adversely</w:t>
      </w:r>
      <w:r w:rsidR="00857168">
        <w:t xml:space="preserve"> </w:t>
      </w:r>
      <w:r>
        <w:t>affected.</w:t>
      </w:r>
    </w:p>
    <w:p w14:paraId="380C3A2A" w14:textId="7A84CCA9" w:rsidR="00B4785B" w:rsidRDefault="00E155CB" w:rsidP="00857168">
      <w:r>
        <w:lastRenderedPageBreak/>
        <w:t>The</w:t>
      </w:r>
      <w:r w:rsidR="00857168">
        <w:t xml:space="preserve"> </w:t>
      </w:r>
      <w:r>
        <w:t>Minister</w:t>
      </w:r>
      <w:r w:rsidR="00857168">
        <w:t xml:space="preserve"> </w:t>
      </w:r>
      <w:r>
        <w:t>has</w:t>
      </w:r>
      <w:r w:rsidR="00857168">
        <w:t xml:space="preserve"> </w:t>
      </w:r>
      <w:r>
        <w:t>delegated</w:t>
      </w:r>
      <w:r w:rsidR="00857168">
        <w:t xml:space="preserve"> </w:t>
      </w:r>
      <w:r>
        <w:t>the</w:t>
      </w:r>
      <w:r w:rsidR="00857168">
        <w:t xml:space="preserve"> </w:t>
      </w:r>
      <w:r>
        <w:t>management</w:t>
      </w:r>
      <w:r w:rsidR="00857168">
        <w:t xml:space="preserve"> </w:t>
      </w:r>
      <w:r>
        <w:t>of</w:t>
      </w:r>
      <w:r w:rsidR="00857168">
        <w:t xml:space="preserve"> </w:t>
      </w:r>
      <w:r>
        <w:t>entitlements</w:t>
      </w:r>
      <w:r w:rsidR="00857168">
        <w:t xml:space="preserve"> </w:t>
      </w:r>
      <w:r>
        <w:t>to</w:t>
      </w:r>
      <w:r w:rsidR="00857168">
        <w:t xml:space="preserve"> </w:t>
      </w:r>
      <w:r>
        <w:t>Melbourne</w:t>
      </w:r>
      <w:r w:rsidR="00857168">
        <w:t xml:space="preserve"> </w:t>
      </w:r>
      <w:r>
        <w:t>Water</w:t>
      </w:r>
      <w:r w:rsidR="00857168">
        <w:t xml:space="preserve"> </w:t>
      </w:r>
      <w:r>
        <w:t>and</w:t>
      </w:r>
      <w:r w:rsidR="00857168">
        <w:t xml:space="preserve"> </w:t>
      </w:r>
      <w:r>
        <w:t>the</w:t>
      </w:r>
      <w:r w:rsidR="00857168">
        <w:t xml:space="preserve"> </w:t>
      </w:r>
      <w:r>
        <w:t>five</w:t>
      </w:r>
      <w:r w:rsidR="00857168">
        <w:t xml:space="preserve"> </w:t>
      </w:r>
      <w:r>
        <w:t>rural</w:t>
      </w:r>
      <w:r w:rsidR="00857168">
        <w:t xml:space="preserve"> </w:t>
      </w:r>
      <w:r>
        <w:t>water</w:t>
      </w:r>
      <w:r w:rsidR="00857168">
        <w:t xml:space="preserve"> </w:t>
      </w:r>
      <w:r>
        <w:t>corporations:</w:t>
      </w:r>
      <w:r w:rsidR="00857168">
        <w:t xml:space="preserve"> </w:t>
      </w:r>
      <w:r>
        <w:t>Goulburn-Murray</w:t>
      </w:r>
      <w:r w:rsidR="00857168">
        <w:t xml:space="preserve"> </w:t>
      </w:r>
      <w:r>
        <w:t>Water,</w:t>
      </w:r>
      <w:r w:rsidR="00857168">
        <w:t xml:space="preserve"> </w:t>
      </w:r>
      <w:r>
        <w:t>Southern</w:t>
      </w:r>
      <w:r w:rsidR="00857168">
        <w:t xml:space="preserve"> </w:t>
      </w:r>
      <w:r>
        <w:t>Rural</w:t>
      </w:r>
      <w:r w:rsidR="00857168">
        <w:t xml:space="preserve"> </w:t>
      </w:r>
      <w:r>
        <w:t>Water,</w:t>
      </w:r>
      <w:r w:rsidR="00857168">
        <w:t xml:space="preserve"> </w:t>
      </w:r>
      <w:r>
        <w:t>Grampians</w:t>
      </w:r>
      <w:r w:rsidR="00857168">
        <w:t xml:space="preserve"> </w:t>
      </w:r>
      <w:r>
        <w:t>Wimmera</w:t>
      </w:r>
      <w:r w:rsidR="00857168">
        <w:t xml:space="preserve"> </w:t>
      </w:r>
      <w:r>
        <w:t>Mallee</w:t>
      </w:r>
      <w:r w:rsidR="00857168">
        <w:t xml:space="preserve"> </w:t>
      </w:r>
      <w:r>
        <w:t>Water,</w:t>
      </w:r>
      <w:r w:rsidR="00857168">
        <w:t xml:space="preserve"> </w:t>
      </w:r>
      <w:r>
        <w:t>Coliban</w:t>
      </w:r>
      <w:r w:rsidR="00857168">
        <w:t xml:space="preserve"> </w:t>
      </w:r>
      <w:r>
        <w:t>Water,</w:t>
      </w:r>
      <w:r w:rsidR="00857168">
        <w:t xml:space="preserve"> </w:t>
      </w:r>
      <w:r>
        <w:t>and</w:t>
      </w:r>
      <w:r w:rsidR="00857168">
        <w:t xml:space="preserve"> </w:t>
      </w:r>
      <w:r>
        <w:t>Lower</w:t>
      </w:r>
      <w:r w:rsidR="00857168">
        <w:t xml:space="preserve"> </w:t>
      </w:r>
      <w:r>
        <w:t>Murray</w:t>
      </w:r>
      <w:r w:rsidR="00857168">
        <w:t xml:space="preserve"> </w:t>
      </w:r>
      <w:r>
        <w:t>Water.</w:t>
      </w:r>
      <w:r w:rsidR="00857168">
        <w:t xml:space="preserve"> </w:t>
      </w:r>
      <w:r>
        <w:t>These</w:t>
      </w:r>
      <w:r w:rsidR="00857168">
        <w:t xml:space="preserve"> </w:t>
      </w:r>
      <w:r>
        <w:t>delegates</w:t>
      </w:r>
      <w:r w:rsidR="00857168">
        <w:t xml:space="preserve"> </w:t>
      </w:r>
      <w:r>
        <w:t>are</w:t>
      </w:r>
      <w:r w:rsidR="00857168">
        <w:t xml:space="preserve"> </w:t>
      </w:r>
      <w:r>
        <w:t>responsible</w:t>
      </w:r>
      <w:r w:rsidR="00857168">
        <w:t xml:space="preserve"> </w:t>
      </w:r>
      <w:r>
        <w:t>for</w:t>
      </w:r>
      <w:r w:rsidR="00857168">
        <w:t xml:space="preserve"> </w:t>
      </w:r>
      <w:r>
        <w:t>compliance</w:t>
      </w:r>
      <w:r w:rsidR="00857168">
        <w:t xml:space="preserve"> </w:t>
      </w:r>
      <w:r>
        <w:t>and</w:t>
      </w:r>
      <w:r w:rsidR="00857168">
        <w:t xml:space="preserve"> </w:t>
      </w:r>
      <w:r>
        <w:t>enforcement</w:t>
      </w:r>
      <w:r w:rsidR="00857168">
        <w:t xml:space="preserve"> </w:t>
      </w:r>
      <w:r>
        <w:t>actions</w:t>
      </w:r>
      <w:r w:rsidR="00857168">
        <w:t xml:space="preserve"> </w:t>
      </w:r>
      <w:r>
        <w:t>which</w:t>
      </w:r>
      <w:r w:rsidR="00857168">
        <w:t xml:space="preserve"> </w:t>
      </w:r>
      <w:r>
        <w:t>may</w:t>
      </w:r>
      <w:r w:rsidR="00857168">
        <w:t xml:space="preserve"> </w:t>
      </w:r>
      <w:r>
        <w:t>include</w:t>
      </w:r>
      <w:r w:rsidR="00857168">
        <w:t xml:space="preserve"> </w:t>
      </w:r>
      <w:r>
        <w:t>education</w:t>
      </w:r>
      <w:r w:rsidR="00857168">
        <w:t xml:space="preserve"> </w:t>
      </w:r>
      <w:r>
        <w:t>campaigns,</w:t>
      </w:r>
      <w:r w:rsidR="00857168">
        <w:t xml:space="preserve"> </w:t>
      </w:r>
      <w:r>
        <w:t>warnings</w:t>
      </w:r>
      <w:r w:rsidR="00857168">
        <w:t xml:space="preserve"> </w:t>
      </w:r>
      <w:r>
        <w:t>and</w:t>
      </w:r>
      <w:r w:rsidR="00857168">
        <w:t xml:space="preserve"> </w:t>
      </w:r>
      <w:r>
        <w:t>formal</w:t>
      </w:r>
      <w:r w:rsidR="00857168">
        <w:t xml:space="preserve"> </w:t>
      </w:r>
      <w:r>
        <w:t>responses</w:t>
      </w:r>
      <w:r w:rsidR="00857168">
        <w:t xml:space="preserve"> </w:t>
      </w:r>
      <w:r>
        <w:t>such</w:t>
      </w:r>
      <w:r w:rsidR="00857168">
        <w:t xml:space="preserve"> </w:t>
      </w:r>
      <w:r>
        <w:t>as</w:t>
      </w:r>
      <w:r w:rsidR="00857168">
        <w:t xml:space="preserve"> </w:t>
      </w:r>
      <w:r>
        <w:t>compliance</w:t>
      </w:r>
      <w:r w:rsidR="00857168">
        <w:t xml:space="preserve"> </w:t>
      </w:r>
      <w:r>
        <w:t>notices</w:t>
      </w:r>
      <w:r w:rsidR="00857168">
        <w:t xml:space="preserve"> </w:t>
      </w:r>
      <w:r>
        <w:t>and</w:t>
      </w:r>
      <w:r w:rsidR="00857168">
        <w:t xml:space="preserve"> </w:t>
      </w:r>
      <w:r>
        <w:t>prosecutions.</w:t>
      </w:r>
      <w:r w:rsidR="00857168">
        <w:t xml:space="preserve"> </w:t>
      </w:r>
      <w:r>
        <w:t>The</w:t>
      </w:r>
      <w:r w:rsidR="00857168">
        <w:t xml:space="preserve"> </w:t>
      </w:r>
      <w:r>
        <w:t>enforcement</w:t>
      </w:r>
      <w:r w:rsidR="00857168">
        <w:t xml:space="preserve"> </w:t>
      </w:r>
      <w:r>
        <w:t>of</w:t>
      </w:r>
      <w:r w:rsidR="00857168">
        <w:t xml:space="preserve"> </w:t>
      </w:r>
      <w:r>
        <w:t>laws</w:t>
      </w:r>
      <w:r w:rsidR="00857168">
        <w:t xml:space="preserve"> </w:t>
      </w:r>
      <w:r>
        <w:t>under</w:t>
      </w:r>
      <w:r w:rsidR="00857168">
        <w:t xml:space="preserve"> </w:t>
      </w:r>
      <w:r>
        <w:t>the</w:t>
      </w:r>
      <w:r w:rsidR="00857168">
        <w:t xml:space="preserve"> </w:t>
      </w:r>
      <w:hyperlink r:id="rId194"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t>,</w:t>
      </w:r>
      <w:r w:rsidR="00857168">
        <w:rPr>
          <w:rFonts w:ascii="VIC-Italic" w:hAnsi="VIC-Italic" w:cs="VIC-Italic"/>
          <w:i/>
          <w:iCs/>
        </w:rPr>
        <w:t xml:space="preserve"> </w:t>
      </w:r>
      <w:r>
        <w:rPr>
          <w:rFonts w:ascii="VIC-Italic" w:hAnsi="VIC-Italic" w:cs="VIC-Italic"/>
          <w:i/>
          <w:iCs/>
        </w:rPr>
        <w:t>as</w:t>
      </w:r>
      <w:r w:rsidR="00857168">
        <w:rPr>
          <w:rFonts w:ascii="VIC-Italic" w:hAnsi="VIC-Italic" w:cs="VIC-Italic"/>
          <w:i/>
          <w:iCs/>
        </w:rPr>
        <w:t xml:space="preserve"> </w:t>
      </w:r>
      <w:r>
        <w:rPr>
          <w:rFonts w:ascii="VIC-Italic" w:hAnsi="VIC-Italic" w:cs="VIC-Italic"/>
          <w:i/>
          <w:iCs/>
        </w:rPr>
        <w:t>amended</w:t>
      </w:r>
      <w:r w:rsidR="00857168">
        <w:rPr>
          <w:rFonts w:ascii="VIC-Italic" w:hAnsi="VIC-Italic" w:cs="VIC-Italic"/>
          <w:i/>
          <w:iCs/>
        </w:rPr>
        <w:t xml:space="preserve"> </w:t>
      </w:r>
      <w:r>
        <w:rPr>
          <w:rFonts w:ascii="VIC-Italic" w:hAnsi="VIC-Italic" w:cs="VIC-Italic"/>
          <w:i/>
          <w:iCs/>
        </w:rPr>
        <w:t>from</w:t>
      </w:r>
      <w:r w:rsidR="00857168">
        <w:rPr>
          <w:rFonts w:ascii="VIC-Italic" w:hAnsi="VIC-Italic" w:cs="VIC-Italic"/>
          <w:i/>
          <w:iCs/>
        </w:rPr>
        <w:t xml:space="preserve"> </w:t>
      </w:r>
      <w:r>
        <w:rPr>
          <w:rFonts w:ascii="VIC-Italic" w:hAnsi="VIC-Italic" w:cs="VIC-Italic"/>
          <w:i/>
          <w:iCs/>
        </w:rPr>
        <w:t>time</w:t>
      </w:r>
      <w:r w:rsidR="00857168">
        <w:rPr>
          <w:rFonts w:ascii="VIC-Italic" w:hAnsi="VIC-Italic" w:cs="VIC-Italic"/>
          <w:i/>
          <w:iCs/>
        </w:rPr>
        <w:t xml:space="preserve"> </w:t>
      </w:r>
      <w:r>
        <w:rPr>
          <w:rFonts w:ascii="VIC-Italic" w:hAnsi="VIC-Italic" w:cs="VIC-Italic"/>
          <w:i/>
          <w:iCs/>
        </w:rPr>
        <w:t>to</w:t>
      </w:r>
      <w:r w:rsidR="00857168">
        <w:rPr>
          <w:rFonts w:ascii="VIC-Italic" w:hAnsi="VIC-Italic" w:cs="VIC-Italic"/>
          <w:i/>
          <w:iCs/>
        </w:rPr>
        <w:t xml:space="preserve"> </w:t>
      </w:r>
      <w:r>
        <w:rPr>
          <w:rFonts w:ascii="VIC-Italic" w:hAnsi="VIC-Italic" w:cs="VIC-Italic"/>
          <w:i/>
          <w:iCs/>
        </w:rPr>
        <w:t>time,</w:t>
      </w:r>
      <w:r w:rsidR="00857168">
        <w:rPr>
          <w:rFonts w:ascii="VIC-Italic" w:hAnsi="VIC-Italic" w:cs="VIC-Italic"/>
          <w:i/>
          <w:iCs/>
        </w:rPr>
        <w:t xml:space="preserve"> </w:t>
      </w:r>
      <w:r>
        <w:t>is</w:t>
      </w:r>
      <w:r w:rsidR="00857168">
        <w:t xml:space="preserve"> </w:t>
      </w:r>
      <w:r>
        <w:t>a</w:t>
      </w:r>
      <w:r w:rsidR="00857168">
        <w:t xml:space="preserve"> </w:t>
      </w:r>
      <w:r>
        <w:t>key</w:t>
      </w:r>
      <w:r w:rsidR="00857168">
        <w:t xml:space="preserve"> </w:t>
      </w:r>
      <w:r>
        <w:t>role</w:t>
      </w:r>
      <w:r w:rsidR="00857168">
        <w:t xml:space="preserve"> </w:t>
      </w:r>
      <w:r>
        <w:t>of</w:t>
      </w:r>
      <w:r w:rsidR="00857168">
        <w:t xml:space="preserve"> </w:t>
      </w:r>
      <w:r>
        <w:t>water</w:t>
      </w:r>
      <w:r w:rsidR="00857168">
        <w:t xml:space="preserve"> </w:t>
      </w:r>
      <w:r>
        <w:t>corporations.</w:t>
      </w:r>
    </w:p>
    <w:p w14:paraId="48202244" w14:textId="69077A52" w:rsidR="00B4785B" w:rsidRDefault="00E155CB" w:rsidP="00857168">
      <w:r>
        <w:t>Water</w:t>
      </w:r>
      <w:r w:rsidR="00857168">
        <w:t xml:space="preserve"> </w:t>
      </w:r>
      <w:r>
        <w:t>corporations</w:t>
      </w:r>
      <w:r w:rsidR="00857168">
        <w:t xml:space="preserve"> </w:t>
      </w:r>
      <w:r>
        <w:t>are</w:t>
      </w:r>
      <w:r w:rsidR="00857168">
        <w:t xml:space="preserve"> </w:t>
      </w:r>
      <w:r>
        <w:t>also</w:t>
      </w:r>
      <w:r w:rsidR="00857168">
        <w:t xml:space="preserve"> </w:t>
      </w:r>
      <w:r>
        <w:t>responsible</w:t>
      </w:r>
      <w:r w:rsidR="00857168">
        <w:t xml:space="preserve"> </w:t>
      </w:r>
      <w:r>
        <w:t>for</w:t>
      </w:r>
      <w:r w:rsidR="00857168">
        <w:t xml:space="preserve"> </w:t>
      </w:r>
      <w:r>
        <w:t>urban</w:t>
      </w:r>
      <w:r w:rsidR="00857168">
        <w:t xml:space="preserve"> </w:t>
      </w:r>
      <w:r>
        <w:t>water</w:t>
      </w:r>
      <w:r w:rsidR="00857168">
        <w:t xml:space="preserve"> </w:t>
      </w:r>
      <w:r>
        <w:t>and</w:t>
      </w:r>
      <w:r w:rsidR="00857168">
        <w:t xml:space="preserve"> </w:t>
      </w:r>
      <w:r>
        <w:t>rural</w:t>
      </w:r>
      <w:r w:rsidR="00857168">
        <w:t xml:space="preserve"> </w:t>
      </w:r>
      <w:r>
        <w:t>water</w:t>
      </w:r>
      <w:r w:rsidR="00857168">
        <w:t xml:space="preserve"> </w:t>
      </w:r>
      <w:r>
        <w:t>planning</w:t>
      </w:r>
      <w:r w:rsidR="00857168">
        <w:t xml:space="preserve"> </w:t>
      </w:r>
      <w:r>
        <w:t>within</w:t>
      </w:r>
      <w:r w:rsidR="00857168">
        <w:t xml:space="preserve"> </w:t>
      </w:r>
      <w:r>
        <w:t>their</w:t>
      </w:r>
      <w:r w:rsidR="00857168">
        <w:t xml:space="preserve"> </w:t>
      </w:r>
      <w:r>
        <w:t>regions,</w:t>
      </w:r>
      <w:r w:rsidR="00857168">
        <w:t xml:space="preserve"> </w:t>
      </w:r>
      <w:r>
        <w:t>including</w:t>
      </w:r>
      <w:r w:rsidR="00857168">
        <w:t xml:space="preserve"> </w:t>
      </w:r>
      <w:r>
        <w:t>planning</w:t>
      </w:r>
      <w:r w:rsidR="00857168">
        <w:t xml:space="preserve"> </w:t>
      </w:r>
      <w:r>
        <w:t>for</w:t>
      </w:r>
      <w:r w:rsidR="00857168">
        <w:t xml:space="preserve"> </w:t>
      </w:r>
      <w:r>
        <w:t>water</w:t>
      </w:r>
      <w:r w:rsidR="00857168">
        <w:t xml:space="preserve"> </w:t>
      </w:r>
      <w:r>
        <w:t>shortages.</w:t>
      </w:r>
    </w:p>
    <w:p w14:paraId="13CF6FB6" w14:textId="22394FCD" w:rsidR="00B4785B" w:rsidRDefault="00E155CB" w:rsidP="00A36AD7">
      <w:pPr>
        <w:pStyle w:val="Heading2"/>
      </w:pPr>
      <w:r>
        <w:t>Bulk</w:t>
      </w:r>
      <w:r w:rsidR="00857168">
        <w:t xml:space="preserve"> </w:t>
      </w:r>
      <w:r>
        <w:t>Entitlements</w:t>
      </w:r>
    </w:p>
    <w:p w14:paraId="17FD46E7" w14:textId="0727E86D" w:rsidR="00B4785B" w:rsidRDefault="00AD3713" w:rsidP="00857168">
      <w:hyperlink r:id="rId195" w:tooltip="Link to Bulk entitlements website" w:history="1">
        <w:r w:rsidR="00E155CB">
          <w:rPr>
            <w:rStyle w:val="Hyperlink"/>
          </w:rPr>
          <w:t>Bulk</w:t>
        </w:r>
        <w:r w:rsidR="00857168">
          <w:rPr>
            <w:rStyle w:val="Hyperlink"/>
          </w:rPr>
          <w:t xml:space="preserve"> </w:t>
        </w:r>
        <w:r w:rsidR="00E155CB">
          <w:rPr>
            <w:rStyle w:val="Hyperlink"/>
          </w:rPr>
          <w:t>entitlements</w:t>
        </w:r>
      </w:hyperlink>
      <w:r w:rsidR="00857168">
        <w:t xml:space="preserve"> </w:t>
      </w:r>
      <w:r w:rsidR="00E155CB">
        <w:t>(BEs)</w:t>
      </w:r>
      <w:r w:rsidR="00857168">
        <w:t xml:space="preserve"> </w:t>
      </w:r>
      <w:r w:rsidR="00E155CB">
        <w:t>are</w:t>
      </w:r>
      <w:r w:rsidR="00857168">
        <w:t xml:space="preserve"> </w:t>
      </w:r>
      <w:r w:rsidR="00E155CB">
        <w:t>held</w:t>
      </w:r>
      <w:r w:rsidR="00857168">
        <w:t xml:space="preserve"> </w:t>
      </w:r>
      <w:r w:rsidR="00E155CB">
        <w:t>by</w:t>
      </w:r>
      <w:r w:rsidR="00857168">
        <w:t xml:space="preserve"> </w:t>
      </w:r>
      <w:r w:rsidR="00E155CB">
        <w:t>water</w:t>
      </w:r>
      <w:r w:rsidR="00857168">
        <w:t xml:space="preserve"> </w:t>
      </w:r>
      <w:r w:rsidR="00E155CB">
        <w:t>corporations</w:t>
      </w:r>
      <w:r w:rsidR="00857168">
        <w:t xml:space="preserve"> </w:t>
      </w:r>
      <w:r w:rsidR="00E155CB">
        <w:t>to</w:t>
      </w:r>
      <w:r w:rsidR="00857168">
        <w:t xml:space="preserve"> </w:t>
      </w:r>
      <w:r w:rsidR="00E155CB">
        <w:t>supply</w:t>
      </w:r>
      <w:r w:rsidR="00857168">
        <w:t xml:space="preserve"> </w:t>
      </w:r>
      <w:r w:rsidR="00E155CB">
        <w:t>water</w:t>
      </w:r>
      <w:r w:rsidR="00857168">
        <w:t xml:space="preserve"> </w:t>
      </w:r>
      <w:r w:rsidR="00E155CB">
        <w:t>to</w:t>
      </w:r>
      <w:r w:rsidR="00857168">
        <w:t xml:space="preserve"> </w:t>
      </w:r>
      <w:r w:rsidR="00E155CB">
        <w:t>towns</w:t>
      </w:r>
      <w:r w:rsidR="00857168">
        <w:t xml:space="preserve"> </w:t>
      </w:r>
      <w:r w:rsidR="00E155CB">
        <w:t>and</w:t>
      </w:r>
      <w:r w:rsidR="00857168">
        <w:t xml:space="preserve"> </w:t>
      </w:r>
      <w:r w:rsidR="00E155CB">
        <w:t>cities</w:t>
      </w:r>
      <w:r w:rsidR="00857168">
        <w:t xml:space="preserve"> </w:t>
      </w:r>
      <w:r w:rsidR="00E155CB">
        <w:t>and</w:t>
      </w:r>
      <w:r w:rsidR="00857168">
        <w:t xml:space="preserve"> </w:t>
      </w:r>
      <w:r w:rsidR="00E155CB">
        <w:t>to</w:t>
      </w:r>
      <w:r w:rsidR="00857168">
        <w:t xml:space="preserve"> </w:t>
      </w:r>
      <w:r w:rsidR="00E155CB">
        <w:t>persons</w:t>
      </w:r>
      <w:r w:rsidR="00857168">
        <w:t xml:space="preserve"> </w:t>
      </w:r>
      <w:r w:rsidR="00E155CB">
        <w:t>under</w:t>
      </w:r>
      <w:r w:rsidR="00857168">
        <w:t xml:space="preserve"> </w:t>
      </w:r>
      <w:r w:rsidR="00E155CB">
        <w:t>agreements.</w:t>
      </w:r>
      <w:r w:rsidR="00857168">
        <w:t xml:space="preserve"> </w:t>
      </w:r>
      <w:r w:rsidR="00E155CB">
        <w:t>They</w:t>
      </w:r>
      <w:r w:rsidR="00857168">
        <w:t xml:space="preserve"> </w:t>
      </w:r>
      <w:r w:rsidR="00E155CB">
        <w:t>can</w:t>
      </w:r>
      <w:r w:rsidR="00857168">
        <w:t xml:space="preserve"> </w:t>
      </w:r>
      <w:r w:rsidR="00E155CB">
        <w:t>also</w:t>
      </w:r>
      <w:r w:rsidR="00857168">
        <w:t xml:space="preserve"> </w:t>
      </w:r>
      <w:r w:rsidR="00E155CB">
        <w:t>be</w:t>
      </w:r>
      <w:r w:rsidR="00857168">
        <w:t xml:space="preserve"> </w:t>
      </w:r>
      <w:r w:rsidR="00E155CB">
        <w:t>held</w:t>
      </w:r>
      <w:r w:rsidR="00857168">
        <w:t xml:space="preserve"> </w:t>
      </w:r>
      <w:r w:rsidR="00E155CB">
        <w:t>by</w:t>
      </w:r>
      <w:r w:rsidR="00857168">
        <w:t xml:space="preserve"> </w:t>
      </w:r>
      <w:r w:rsidR="00E155CB">
        <w:t>other</w:t>
      </w:r>
      <w:r w:rsidR="00857168">
        <w:t xml:space="preserve"> </w:t>
      </w:r>
      <w:r w:rsidR="00E155CB">
        <w:t>bodies</w:t>
      </w:r>
      <w:r w:rsidR="00857168">
        <w:t xml:space="preserve"> </w:t>
      </w:r>
      <w:r w:rsidR="00E155CB">
        <w:t>specified</w:t>
      </w:r>
      <w:r w:rsidR="00857168">
        <w:t xml:space="preserve"> </w:t>
      </w:r>
      <w:r w:rsidR="00E155CB">
        <w:t>in</w:t>
      </w:r>
      <w:r w:rsidR="00857168">
        <w:t xml:space="preserve"> </w:t>
      </w:r>
      <w:r w:rsidR="00E155CB">
        <w:t>the</w:t>
      </w:r>
      <w:r w:rsidR="00857168">
        <w:t xml:space="preserve"> </w:t>
      </w:r>
      <w:r w:rsidR="00E155CB">
        <w:t>Act,</w:t>
      </w:r>
      <w:r w:rsidR="00857168">
        <w:t xml:space="preserve"> </w:t>
      </w:r>
      <w:r w:rsidR="00E155CB">
        <w:t>such</w:t>
      </w:r>
      <w:r w:rsidR="00857168">
        <w:t xml:space="preserve"> </w:t>
      </w:r>
      <w:r w:rsidR="00E155CB">
        <w:t>as</w:t>
      </w:r>
      <w:r w:rsidR="00857168">
        <w:t xml:space="preserve"> </w:t>
      </w:r>
      <w:r w:rsidR="00E155CB">
        <w:t>power</w:t>
      </w:r>
      <w:r w:rsidR="00857168">
        <w:t xml:space="preserve"> </w:t>
      </w:r>
      <w:r w:rsidR="00E155CB">
        <w:t>generation</w:t>
      </w:r>
      <w:r w:rsidR="00857168">
        <w:t xml:space="preserve"> </w:t>
      </w:r>
      <w:r w:rsidR="00E155CB">
        <w:t>companies.</w:t>
      </w:r>
    </w:p>
    <w:p w14:paraId="6A95BEB8" w14:textId="3F21EB65" w:rsidR="00B4785B" w:rsidRDefault="00E155CB" w:rsidP="00857168">
      <w:r>
        <w:t>BEs</w:t>
      </w:r>
      <w:r w:rsidR="00857168">
        <w:t xml:space="preserve"> </w:t>
      </w:r>
      <w:r>
        <w:t>contain</w:t>
      </w:r>
      <w:r w:rsidR="00857168">
        <w:t xml:space="preserve"> </w:t>
      </w:r>
      <w:r>
        <w:t>conditions,</w:t>
      </w:r>
      <w:r w:rsidR="00857168">
        <w:t xml:space="preserve"> </w:t>
      </w:r>
      <w:r>
        <w:t>such</w:t>
      </w:r>
      <w:r w:rsidR="00857168">
        <w:t xml:space="preserve"> </w:t>
      </w:r>
      <w:r>
        <w:t>as</w:t>
      </w:r>
      <w:r w:rsidR="00857168">
        <w:t xml:space="preserve"> </w:t>
      </w:r>
      <w:r>
        <w:t>obligations</w:t>
      </w:r>
      <w:r w:rsidR="00857168">
        <w:t xml:space="preserve"> </w:t>
      </w:r>
      <w:r>
        <w:t>relating</w:t>
      </w:r>
      <w:r w:rsidR="00857168">
        <w:t xml:space="preserve"> </w:t>
      </w:r>
      <w:r>
        <w:t>to</w:t>
      </w:r>
      <w:r w:rsidR="00857168">
        <w:t xml:space="preserve"> </w:t>
      </w:r>
      <w:r>
        <w:t>the</w:t>
      </w:r>
      <w:r w:rsidR="00857168">
        <w:t xml:space="preserve"> </w:t>
      </w:r>
      <w:r>
        <w:t>release</w:t>
      </w:r>
      <w:r w:rsidR="00857168">
        <w:t xml:space="preserve"> </w:t>
      </w:r>
      <w:r>
        <w:t>of</w:t>
      </w:r>
      <w:r w:rsidR="00857168">
        <w:t xml:space="preserve"> </w:t>
      </w:r>
      <w:r>
        <w:t>environmental</w:t>
      </w:r>
      <w:r w:rsidR="00857168">
        <w:t xml:space="preserve"> </w:t>
      </w:r>
      <w:r>
        <w:t>and</w:t>
      </w:r>
      <w:r w:rsidR="00857168">
        <w:t xml:space="preserve"> </w:t>
      </w:r>
      <w:r>
        <w:t>passing</w:t>
      </w:r>
      <w:r w:rsidR="00857168">
        <w:t xml:space="preserve"> </w:t>
      </w:r>
      <w:r>
        <w:t>water</w:t>
      </w:r>
      <w:r w:rsidR="00857168">
        <w:t xml:space="preserve"> </w:t>
      </w:r>
      <w:r>
        <w:t>flows,</w:t>
      </w:r>
      <w:r w:rsidR="00857168">
        <w:t xml:space="preserve"> </w:t>
      </w:r>
      <w:r>
        <w:t>metering,</w:t>
      </w:r>
      <w:r w:rsidR="00857168">
        <w:t xml:space="preserve"> </w:t>
      </w:r>
      <w:r>
        <w:t>monitoring</w:t>
      </w:r>
      <w:r w:rsidR="00857168">
        <w:t xml:space="preserve"> </w:t>
      </w:r>
      <w:r>
        <w:t>and</w:t>
      </w:r>
      <w:r w:rsidR="00857168">
        <w:t xml:space="preserve"> </w:t>
      </w:r>
      <w:r>
        <w:t>reporting.</w:t>
      </w:r>
    </w:p>
    <w:p w14:paraId="0DC27888" w14:textId="7F9FD450" w:rsidR="00B4785B" w:rsidRDefault="00E155CB" w:rsidP="009C733C">
      <w:pPr>
        <w:pStyle w:val="Heading2"/>
      </w:pPr>
      <w:r>
        <w:t>Environmental</w:t>
      </w:r>
      <w:r w:rsidR="00857168">
        <w:t xml:space="preserve"> </w:t>
      </w:r>
      <w:r>
        <w:t>entitlements</w:t>
      </w:r>
    </w:p>
    <w:p w14:paraId="7896AB28" w14:textId="45F34F4D" w:rsidR="00B4785B" w:rsidRDefault="00AD3713" w:rsidP="00857168">
      <w:hyperlink r:id="rId196" w:tooltip="Link to environmental entitlements website" w:history="1">
        <w:r w:rsidR="00E155CB">
          <w:rPr>
            <w:rStyle w:val="Hyperlink"/>
          </w:rPr>
          <w:t>Environmental</w:t>
        </w:r>
        <w:r w:rsidR="00857168">
          <w:rPr>
            <w:rStyle w:val="Hyperlink"/>
          </w:rPr>
          <w:t xml:space="preserve"> </w:t>
        </w:r>
        <w:r w:rsidR="00E155CB">
          <w:rPr>
            <w:rStyle w:val="Hyperlink"/>
          </w:rPr>
          <w:t>entitlements</w:t>
        </w:r>
      </w:hyperlink>
      <w:r w:rsidR="00857168">
        <w:t xml:space="preserve"> </w:t>
      </w:r>
      <w:r w:rsidR="00E155CB">
        <w:t>are</w:t>
      </w:r>
      <w:r w:rsidR="00857168">
        <w:t xml:space="preserve"> </w:t>
      </w:r>
      <w:r w:rsidR="00E155CB">
        <w:t>held</w:t>
      </w:r>
      <w:r w:rsidR="00857168">
        <w:t xml:space="preserve"> </w:t>
      </w:r>
      <w:r w:rsidR="00E155CB">
        <w:t>by</w:t>
      </w:r>
      <w:r w:rsidR="00857168">
        <w:t xml:space="preserve"> </w:t>
      </w:r>
      <w:r w:rsidR="00E155CB">
        <w:t>the</w:t>
      </w:r>
      <w:r w:rsidR="00857168">
        <w:t xml:space="preserve"> </w:t>
      </w:r>
      <w:r w:rsidR="00E155CB">
        <w:t>VEWH</w:t>
      </w:r>
      <w:r w:rsidR="00857168">
        <w:t xml:space="preserve"> </w:t>
      </w:r>
      <w:r w:rsidR="00E155CB">
        <w:t>and</w:t>
      </w:r>
      <w:r w:rsidR="00857168">
        <w:t xml:space="preserve"> </w:t>
      </w:r>
      <w:r w:rsidR="00E155CB">
        <w:t>must</w:t>
      </w:r>
      <w:r w:rsidR="00857168">
        <w:t xml:space="preserve"> </w:t>
      </w:r>
      <w:r w:rsidR="00E155CB">
        <w:t>be</w:t>
      </w:r>
      <w:r w:rsidR="00857168">
        <w:t xml:space="preserve"> </w:t>
      </w:r>
      <w:r w:rsidR="00E155CB">
        <w:t>used</w:t>
      </w:r>
      <w:r w:rsidR="00857168">
        <w:t xml:space="preserve"> </w:t>
      </w:r>
      <w:r w:rsidR="00E155CB">
        <w:t>for</w:t>
      </w:r>
      <w:r w:rsidR="00857168">
        <w:t xml:space="preserve"> </w:t>
      </w:r>
      <w:r w:rsidR="00E155CB">
        <w:t>environmental</w:t>
      </w:r>
      <w:r w:rsidR="00857168">
        <w:t xml:space="preserve"> </w:t>
      </w:r>
      <w:r w:rsidR="00E155CB">
        <w:t>purposes.</w:t>
      </w:r>
      <w:r w:rsidR="00857168">
        <w:t xml:space="preserve"> </w:t>
      </w:r>
      <w:r w:rsidR="00E155CB">
        <w:t>They</w:t>
      </w:r>
      <w:r w:rsidR="00857168">
        <w:t xml:space="preserve"> </w:t>
      </w:r>
      <w:r w:rsidR="00E155CB">
        <w:t>are</w:t>
      </w:r>
      <w:r w:rsidR="00857168">
        <w:t xml:space="preserve"> </w:t>
      </w:r>
      <w:r w:rsidR="00E155CB">
        <w:t>legal</w:t>
      </w:r>
      <w:r w:rsidR="00857168">
        <w:t xml:space="preserve"> </w:t>
      </w:r>
      <w:r w:rsidR="00E155CB">
        <w:t>rights</w:t>
      </w:r>
      <w:r w:rsidR="00857168">
        <w:t xml:space="preserve"> </w:t>
      </w:r>
      <w:r w:rsidR="00E155CB">
        <w:t>to</w:t>
      </w:r>
      <w:r w:rsidR="00857168">
        <w:t xml:space="preserve"> </w:t>
      </w:r>
      <w:r w:rsidR="00E155CB">
        <w:t>take</w:t>
      </w:r>
      <w:r w:rsidR="00857168">
        <w:t xml:space="preserve"> </w:t>
      </w:r>
      <w:r w:rsidR="00E155CB">
        <w:t>and</w:t>
      </w:r>
      <w:r w:rsidR="00857168">
        <w:t xml:space="preserve"> </w:t>
      </w:r>
      <w:r w:rsidR="00E155CB">
        <w:t>use</w:t>
      </w:r>
      <w:r w:rsidR="00857168">
        <w:t xml:space="preserve"> </w:t>
      </w:r>
      <w:r w:rsidR="00E155CB">
        <w:t>water</w:t>
      </w:r>
      <w:r w:rsidR="00857168">
        <w:t xml:space="preserve"> </w:t>
      </w:r>
      <w:r w:rsidR="00E155CB">
        <w:t>granted</w:t>
      </w:r>
      <w:r w:rsidR="00857168">
        <w:t xml:space="preserve"> </w:t>
      </w:r>
      <w:r w:rsidR="00E155CB">
        <w:t>under</w:t>
      </w:r>
      <w:r w:rsidR="00857168">
        <w:t xml:space="preserve"> </w:t>
      </w:r>
      <w:r w:rsidR="00E155CB">
        <w:t>the</w:t>
      </w:r>
      <w:r w:rsidR="00857168">
        <w:t xml:space="preserve"> </w:t>
      </w:r>
      <w:hyperlink r:id="rId197" w:tooltip="Link to Water Act 1989 website" w:history="1">
        <w:r w:rsidR="00E155CB">
          <w:rPr>
            <w:rStyle w:val="HyperlinkItalic"/>
          </w:rPr>
          <w:t>Water</w:t>
        </w:r>
        <w:r w:rsidR="00857168">
          <w:rPr>
            <w:rStyle w:val="HyperlinkItalic"/>
          </w:rPr>
          <w:t xml:space="preserve"> </w:t>
        </w:r>
        <w:r w:rsidR="00E155CB">
          <w:rPr>
            <w:rStyle w:val="HyperlinkItalic"/>
          </w:rPr>
          <w:t>Act</w:t>
        </w:r>
        <w:r w:rsidR="00857168">
          <w:rPr>
            <w:rStyle w:val="HyperlinkItalic"/>
          </w:rPr>
          <w:t xml:space="preserve"> </w:t>
        </w:r>
        <w:r w:rsidR="00E155CB">
          <w:rPr>
            <w:rStyle w:val="HyperlinkItalic"/>
          </w:rPr>
          <w:t>1989</w:t>
        </w:r>
      </w:hyperlink>
      <w:r w:rsidR="00857168">
        <w:t xml:space="preserve"> </w:t>
      </w:r>
      <w:r w:rsidR="00E155CB">
        <w:t>for</w:t>
      </w:r>
      <w:r w:rsidR="00857168">
        <w:t xml:space="preserve"> </w:t>
      </w:r>
      <w:r w:rsidR="00E155CB">
        <w:t>the</w:t>
      </w:r>
      <w:r w:rsidR="00857168">
        <w:t xml:space="preserve"> </w:t>
      </w:r>
      <w:r w:rsidR="00E155CB">
        <w:t>purpose</w:t>
      </w:r>
      <w:r w:rsidR="00857168">
        <w:t xml:space="preserve"> </w:t>
      </w:r>
      <w:r w:rsidR="00E155CB">
        <w:t>of</w:t>
      </w:r>
      <w:r w:rsidR="00857168">
        <w:t xml:space="preserve"> </w:t>
      </w:r>
      <w:r w:rsidR="00E155CB">
        <w:t>maintaining</w:t>
      </w:r>
      <w:r w:rsidR="00857168">
        <w:t xml:space="preserve"> </w:t>
      </w:r>
      <w:r w:rsidR="00E155CB">
        <w:t>an</w:t>
      </w:r>
      <w:r w:rsidR="00857168">
        <w:t xml:space="preserve"> </w:t>
      </w:r>
      <w:r w:rsidR="00E155CB">
        <w:t>Environmental</w:t>
      </w:r>
      <w:r w:rsidR="00857168">
        <w:t xml:space="preserve"> </w:t>
      </w:r>
      <w:r w:rsidR="00E155CB">
        <w:t>Water</w:t>
      </w:r>
      <w:r w:rsidR="00857168">
        <w:t xml:space="preserve"> </w:t>
      </w:r>
      <w:r w:rsidR="00E155CB">
        <w:t>Reserve</w:t>
      </w:r>
      <w:r w:rsidR="00857168">
        <w:t xml:space="preserve"> </w:t>
      </w:r>
      <w:r w:rsidR="00E155CB">
        <w:t>or</w:t>
      </w:r>
      <w:r w:rsidR="00857168">
        <w:t xml:space="preserve"> </w:t>
      </w:r>
      <w:r w:rsidR="00E155CB">
        <w:t>improving</w:t>
      </w:r>
      <w:r w:rsidR="00857168">
        <w:t xml:space="preserve"> </w:t>
      </w:r>
      <w:r w:rsidR="00E155CB">
        <w:t>the</w:t>
      </w:r>
      <w:r w:rsidR="00857168">
        <w:t xml:space="preserve"> </w:t>
      </w:r>
      <w:r w:rsidR="00E155CB">
        <w:t>environmental</w:t>
      </w:r>
      <w:r w:rsidR="00857168">
        <w:t xml:space="preserve"> </w:t>
      </w:r>
      <w:r w:rsidR="00E155CB">
        <w:t>values</w:t>
      </w:r>
      <w:r w:rsidR="00857168">
        <w:t xml:space="preserve"> </w:t>
      </w:r>
      <w:r w:rsidR="00E155CB">
        <w:t>and</w:t>
      </w:r>
      <w:r w:rsidR="00857168">
        <w:t xml:space="preserve"> </w:t>
      </w:r>
      <w:r w:rsidR="00E155CB">
        <w:t>health</w:t>
      </w:r>
      <w:r w:rsidR="00857168">
        <w:t xml:space="preserve"> </w:t>
      </w:r>
      <w:r w:rsidR="00E155CB">
        <w:t>of</w:t>
      </w:r>
      <w:r w:rsidR="00857168">
        <w:t xml:space="preserve"> </w:t>
      </w:r>
      <w:r w:rsidR="00E155CB">
        <w:t>the</w:t>
      </w:r>
      <w:r w:rsidR="00857168">
        <w:t xml:space="preserve"> </w:t>
      </w:r>
      <w:r w:rsidR="00E155CB">
        <w:t>water</w:t>
      </w:r>
      <w:r w:rsidR="00857168">
        <w:t xml:space="preserve"> </w:t>
      </w:r>
      <w:r w:rsidR="00E155CB">
        <w:t>ecosystems</w:t>
      </w:r>
      <w:r w:rsidR="00857168">
        <w:t xml:space="preserve"> </w:t>
      </w:r>
      <w:r w:rsidR="00E155CB">
        <w:t>and</w:t>
      </w:r>
      <w:r w:rsidR="00857168">
        <w:t xml:space="preserve"> </w:t>
      </w:r>
      <w:r w:rsidR="00E155CB">
        <w:t>other</w:t>
      </w:r>
      <w:r w:rsidR="00857168">
        <w:t xml:space="preserve"> </w:t>
      </w:r>
      <w:r w:rsidR="00E155CB">
        <w:t>users</w:t>
      </w:r>
      <w:r w:rsidR="00857168">
        <w:t xml:space="preserve"> </w:t>
      </w:r>
      <w:r w:rsidR="00E155CB">
        <w:t>that</w:t>
      </w:r>
      <w:r w:rsidR="00857168">
        <w:t xml:space="preserve"> </w:t>
      </w:r>
      <w:r w:rsidR="00E155CB">
        <w:t>depend</w:t>
      </w:r>
      <w:r w:rsidR="00857168">
        <w:t xml:space="preserve"> </w:t>
      </w:r>
      <w:r w:rsidR="00E155CB">
        <w:t>on</w:t>
      </w:r>
      <w:r w:rsidR="00857168">
        <w:t xml:space="preserve"> </w:t>
      </w:r>
      <w:r w:rsidR="00E155CB">
        <w:t>environmental</w:t>
      </w:r>
      <w:r w:rsidR="00857168">
        <w:t xml:space="preserve"> </w:t>
      </w:r>
      <w:r w:rsidR="00E155CB">
        <w:t>condition.</w:t>
      </w:r>
    </w:p>
    <w:p w14:paraId="47310EBF" w14:textId="6BC3EA85" w:rsidR="00B4785B" w:rsidRDefault="00E155CB" w:rsidP="009C733C">
      <w:pPr>
        <w:pStyle w:val="Heading2"/>
      </w:pPr>
      <w:r>
        <w:t>Water</w:t>
      </w:r>
      <w:r w:rsidR="00857168">
        <w:t xml:space="preserve"> </w:t>
      </w:r>
      <w:r>
        <w:t>Shares</w:t>
      </w:r>
    </w:p>
    <w:p w14:paraId="400FA0E9" w14:textId="04FBEEC6" w:rsidR="00B4785B" w:rsidRDefault="00E155CB" w:rsidP="00857168">
      <w:r>
        <w:t>The</w:t>
      </w:r>
      <w:r w:rsidR="00857168">
        <w:t xml:space="preserve"> </w:t>
      </w:r>
      <w:hyperlink r:id="rId198"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rsidR="00857168">
        <w:t xml:space="preserve"> </w:t>
      </w:r>
      <w:r>
        <w:t>was</w:t>
      </w:r>
      <w:r w:rsidR="00857168">
        <w:t xml:space="preserve"> </w:t>
      </w:r>
      <w:r>
        <w:t>amended</w:t>
      </w:r>
      <w:r w:rsidR="00857168">
        <w:t xml:space="preserve"> </w:t>
      </w:r>
      <w:r>
        <w:t>in</w:t>
      </w:r>
      <w:r w:rsidR="00857168">
        <w:t xml:space="preserve"> </w:t>
      </w:r>
      <w:r>
        <w:t>2006</w:t>
      </w:r>
      <w:r w:rsidR="00857168">
        <w:t xml:space="preserve"> </w:t>
      </w:r>
      <w:r>
        <w:t>to</w:t>
      </w:r>
      <w:r w:rsidR="00857168">
        <w:t xml:space="preserve"> </w:t>
      </w:r>
      <w:r>
        <w:t>convert</w:t>
      </w:r>
      <w:r w:rsidR="00857168">
        <w:t xml:space="preserve"> </w:t>
      </w:r>
      <w:r>
        <w:t>water</w:t>
      </w:r>
      <w:r w:rsidR="00857168">
        <w:t xml:space="preserve"> </w:t>
      </w:r>
      <w:r>
        <w:t>rights</w:t>
      </w:r>
      <w:r w:rsidR="00857168">
        <w:t xml:space="preserve"> </w:t>
      </w:r>
      <w:r>
        <w:t>within</w:t>
      </w:r>
      <w:r w:rsidR="00857168">
        <w:t xml:space="preserve"> </w:t>
      </w:r>
      <w:r>
        <w:t>a</w:t>
      </w:r>
      <w:r w:rsidR="00857168">
        <w:t xml:space="preserve"> </w:t>
      </w:r>
      <w:r>
        <w:t>declared</w:t>
      </w:r>
      <w:r w:rsidR="00857168">
        <w:t xml:space="preserve"> </w:t>
      </w:r>
      <w:r>
        <w:t>water</w:t>
      </w:r>
      <w:r w:rsidR="00857168">
        <w:t xml:space="preserve"> </w:t>
      </w:r>
      <w:r>
        <w:t>system</w:t>
      </w:r>
      <w:r w:rsidR="00857168">
        <w:t xml:space="preserve"> </w:t>
      </w:r>
      <w:r>
        <w:t>into</w:t>
      </w:r>
      <w:r w:rsidR="00857168">
        <w:t xml:space="preserve"> </w:t>
      </w:r>
      <w:r>
        <w:t>water</w:t>
      </w:r>
      <w:r w:rsidR="00857168">
        <w:t xml:space="preserve"> </w:t>
      </w:r>
      <w:r>
        <w:t>shares.</w:t>
      </w:r>
      <w:r w:rsidR="00857168">
        <w:t xml:space="preserve"> </w:t>
      </w:r>
      <w:r>
        <w:t>Since</w:t>
      </w:r>
      <w:r w:rsidR="00857168">
        <w:t xml:space="preserve"> </w:t>
      </w:r>
      <w:r>
        <w:t>this</w:t>
      </w:r>
      <w:r w:rsidR="00857168">
        <w:t xml:space="preserve"> </w:t>
      </w:r>
      <w:r>
        <w:t>time,</w:t>
      </w:r>
      <w:r w:rsidR="00857168">
        <w:t xml:space="preserve"> </w:t>
      </w:r>
      <w:r>
        <w:t>all</w:t>
      </w:r>
      <w:r w:rsidR="00857168">
        <w:t xml:space="preserve"> </w:t>
      </w:r>
      <w:r>
        <w:t>water</w:t>
      </w:r>
      <w:r w:rsidR="00857168">
        <w:t xml:space="preserve"> </w:t>
      </w:r>
      <w:r>
        <w:t>rights</w:t>
      </w:r>
      <w:r w:rsidR="00857168">
        <w:t xml:space="preserve"> </w:t>
      </w:r>
      <w:r>
        <w:t>within</w:t>
      </w:r>
      <w:r w:rsidR="00857168">
        <w:t xml:space="preserve"> </w:t>
      </w:r>
      <w:r>
        <w:t>irrigation</w:t>
      </w:r>
      <w:r w:rsidR="00857168">
        <w:t xml:space="preserve"> </w:t>
      </w:r>
      <w:r>
        <w:t>districts</w:t>
      </w:r>
      <w:r w:rsidR="00857168">
        <w:t xml:space="preserve"> </w:t>
      </w:r>
      <w:r>
        <w:t>have</w:t>
      </w:r>
      <w:r w:rsidR="00857168">
        <w:t xml:space="preserve"> </w:t>
      </w:r>
      <w:r>
        <w:t>been</w:t>
      </w:r>
      <w:r w:rsidR="00857168">
        <w:t xml:space="preserve"> </w:t>
      </w:r>
      <w:r>
        <w:t>converted,</w:t>
      </w:r>
      <w:r w:rsidR="00857168">
        <w:t xml:space="preserve"> </w:t>
      </w:r>
      <w:r>
        <w:t>as</w:t>
      </w:r>
      <w:r w:rsidR="00857168">
        <w:t xml:space="preserve"> </w:t>
      </w:r>
      <w:r>
        <w:t>have</w:t>
      </w:r>
      <w:r w:rsidR="00857168">
        <w:t xml:space="preserve"> </w:t>
      </w:r>
      <w:r>
        <w:t>most</w:t>
      </w:r>
      <w:r w:rsidR="00857168">
        <w:t xml:space="preserve"> </w:t>
      </w:r>
      <w:r>
        <w:t>licences</w:t>
      </w:r>
      <w:r w:rsidR="00857168">
        <w:t xml:space="preserve"> </w:t>
      </w:r>
      <w:r>
        <w:t>that</w:t>
      </w:r>
      <w:r w:rsidR="00857168">
        <w:t xml:space="preserve"> </w:t>
      </w:r>
      <w:r>
        <w:t>allow</w:t>
      </w:r>
      <w:r w:rsidR="00857168">
        <w:t xml:space="preserve"> </w:t>
      </w:r>
      <w:r>
        <w:t>the</w:t>
      </w:r>
      <w:r w:rsidR="00857168">
        <w:t xml:space="preserve"> </w:t>
      </w:r>
      <w:r>
        <w:t>take</w:t>
      </w:r>
      <w:r w:rsidR="00857168">
        <w:t xml:space="preserve"> </w:t>
      </w:r>
      <w:r>
        <w:t>and</w:t>
      </w:r>
      <w:r w:rsidR="00857168">
        <w:t xml:space="preserve"> </w:t>
      </w:r>
      <w:r>
        <w:t>use</w:t>
      </w:r>
      <w:r w:rsidR="00857168">
        <w:t xml:space="preserve"> </w:t>
      </w:r>
      <w:r>
        <w:t>of</w:t>
      </w:r>
      <w:r w:rsidR="00857168">
        <w:t xml:space="preserve"> </w:t>
      </w:r>
      <w:r>
        <w:t>water</w:t>
      </w:r>
      <w:r w:rsidR="00857168">
        <w:t xml:space="preserve"> </w:t>
      </w:r>
      <w:r>
        <w:t>(section</w:t>
      </w:r>
      <w:r w:rsidR="00857168">
        <w:t xml:space="preserve"> </w:t>
      </w:r>
      <w:r>
        <w:t>51</w:t>
      </w:r>
      <w:r w:rsidR="00857168">
        <w:t xml:space="preserve"> </w:t>
      </w:r>
      <w:r>
        <w:t>licences)</w:t>
      </w:r>
      <w:r w:rsidR="00857168">
        <w:t xml:space="preserve"> </w:t>
      </w:r>
      <w:r>
        <w:t>within</w:t>
      </w:r>
      <w:r w:rsidR="00857168">
        <w:t xml:space="preserve"> </w:t>
      </w:r>
      <w:r>
        <w:t>declared</w:t>
      </w:r>
      <w:r w:rsidR="00857168">
        <w:t xml:space="preserve"> </w:t>
      </w:r>
      <w:r>
        <w:t>water</w:t>
      </w:r>
      <w:r w:rsidR="00857168">
        <w:t xml:space="preserve"> </w:t>
      </w:r>
      <w:r>
        <w:t>systems.</w:t>
      </w:r>
      <w:r w:rsidR="00857168">
        <w:t xml:space="preserve"> </w:t>
      </w:r>
      <w:r>
        <w:t>Some</w:t>
      </w:r>
      <w:r w:rsidR="00857168">
        <w:t xml:space="preserve"> </w:t>
      </w:r>
      <w:r>
        <w:t>section</w:t>
      </w:r>
      <w:r w:rsidR="00857168">
        <w:t xml:space="preserve"> </w:t>
      </w:r>
      <w:r>
        <w:t>51</w:t>
      </w:r>
      <w:r w:rsidR="00857168">
        <w:t xml:space="preserve"> </w:t>
      </w:r>
      <w:r>
        <w:t>licences</w:t>
      </w:r>
      <w:r w:rsidR="00857168">
        <w:t xml:space="preserve"> </w:t>
      </w:r>
      <w:r>
        <w:t>remain</w:t>
      </w:r>
      <w:r w:rsidR="00857168">
        <w:t xml:space="preserve"> </w:t>
      </w:r>
      <w:r>
        <w:t>for</w:t>
      </w:r>
      <w:r w:rsidR="00857168">
        <w:t xml:space="preserve"> </w:t>
      </w:r>
      <w:r>
        <w:t>special</w:t>
      </w:r>
      <w:r w:rsidR="00857168">
        <w:t xml:space="preserve"> </w:t>
      </w:r>
      <w:r>
        <w:t>purposes,</w:t>
      </w:r>
      <w:r w:rsidR="00857168">
        <w:t xml:space="preserve"> </w:t>
      </w:r>
      <w:r>
        <w:t>such</w:t>
      </w:r>
      <w:r w:rsidR="00857168">
        <w:t xml:space="preserve"> </w:t>
      </w:r>
      <w:r>
        <w:t>as</w:t>
      </w:r>
      <w:r w:rsidR="00857168">
        <w:t xml:space="preserve"> </w:t>
      </w:r>
      <w:r>
        <w:t>fish</w:t>
      </w:r>
      <w:r w:rsidR="00857168">
        <w:t xml:space="preserve"> </w:t>
      </w:r>
      <w:r>
        <w:t>farms.</w:t>
      </w:r>
    </w:p>
    <w:p w14:paraId="329CD739" w14:textId="5D2B632C" w:rsidR="00B4785B" w:rsidRDefault="00E155CB" w:rsidP="00857168">
      <w:r>
        <w:t>Most</w:t>
      </w:r>
      <w:r w:rsidR="00857168">
        <w:t xml:space="preserve"> </w:t>
      </w:r>
      <w:r>
        <w:t>declared</w:t>
      </w:r>
      <w:r w:rsidR="00857168">
        <w:t xml:space="preserve"> </w:t>
      </w:r>
      <w:r>
        <w:t>water</w:t>
      </w:r>
      <w:r w:rsidR="00857168">
        <w:t xml:space="preserve"> </w:t>
      </w:r>
      <w:r>
        <w:t>systems</w:t>
      </w:r>
      <w:r w:rsidR="00857168">
        <w:t xml:space="preserve"> </w:t>
      </w:r>
      <w:r>
        <w:t>are</w:t>
      </w:r>
      <w:r w:rsidR="00857168">
        <w:t xml:space="preserve"> </w:t>
      </w:r>
      <w:r>
        <w:t>in</w:t>
      </w:r>
      <w:r w:rsidR="00857168">
        <w:t xml:space="preserve"> </w:t>
      </w:r>
      <w:r>
        <w:t>Northern</w:t>
      </w:r>
      <w:r w:rsidR="00857168">
        <w:t xml:space="preserve"> </w:t>
      </w:r>
      <w:r>
        <w:t>Victoria</w:t>
      </w:r>
      <w:r w:rsidR="00857168">
        <w:t xml:space="preserve"> </w:t>
      </w:r>
      <w:r>
        <w:t>and</w:t>
      </w:r>
      <w:r w:rsidR="00857168">
        <w:t xml:space="preserve"> </w:t>
      </w:r>
      <w:r>
        <w:t>within</w:t>
      </w:r>
      <w:r w:rsidR="00857168">
        <w:t xml:space="preserve"> </w:t>
      </w:r>
      <w:r>
        <w:t>the</w:t>
      </w:r>
      <w:r w:rsidR="00857168">
        <w:t xml:space="preserve"> </w:t>
      </w:r>
      <w:r>
        <w:t>Murray</w:t>
      </w:r>
      <w:r w:rsidR="00857168">
        <w:t xml:space="preserve"> </w:t>
      </w:r>
      <w:r>
        <w:t>Darling</w:t>
      </w:r>
      <w:r w:rsidR="00857168">
        <w:t xml:space="preserve"> </w:t>
      </w:r>
      <w:r>
        <w:t>Basin.</w:t>
      </w:r>
    </w:p>
    <w:p w14:paraId="45F9719C" w14:textId="642F4A06" w:rsidR="00B4785B" w:rsidRDefault="00E155CB" w:rsidP="00857168">
      <w:r>
        <w:t>A</w:t>
      </w:r>
      <w:r w:rsidR="00857168">
        <w:t xml:space="preserve"> </w:t>
      </w:r>
      <w:r>
        <w:t>holder</w:t>
      </w:r>
      <w:r w:rsidR="00857168">
        <w:t xml:space="preserve"> </w:t>
      </w:r>
      <w:r>
        <w:t>of</w:t>
      </w:r>
      <w:r w:rsidR="00857168">
        <w:t xml:space="preserve"> </w:t>
      </w:r>
      <w:r>
        <w:t>a</w:t>
      </w:r>
      <w:r w:rsidR="00857168">
        <w:t xml:space="preserve"> </w:t>
      </w:r>
      <w:r>
        <w:t>water</w:t>
      </w:r>
      <w:r w:rsidR="00857168">
        <w:t xml:space="preserve"> </w:t>
      </w:r>
      <w:r>
        <w:t>share</w:t>
      </w:r>
      <w:r w:rsidR="00857168">
        <w:t xml:space="preserve"> </w:t>
      </w:r>
      <w:r>
        <w:t>was</w:t>
      </w:r>
      <w:r w:rsidR="00857168">
        <w:t xml:space="preserve"> </w:t>
      </w:r>
      <w:r>
        <w:t>also</w:t>
      </w:r>
      <w:r w:rsidR="00857168">
        <w:t xml:space="preserve"> </w:t>
      </w:r>
      <w:r>
        <w:t>issued</w:t>
      </w:r>
      <w:r w:rsidR="00857168">
        <w:t xml:space="preserve"> </w:t>
      </w:r>
      <w:r>
        <w:t>a</w:t>
      </w:r>
      <w:r w:rsidR="00857168">
        <w:t xml:space="preserve"> </w:t>
      </w:r>
      <w:r>
        <w:t>water</w:t>
      </w:r>
      <w:r w:rsidR="00857168">
        <w:t xml:space="preserve"> </w:t>
      </w:r>
      <w:r>
        <w:t>use</w:t>
      </w:r>
      <w:r w:rsidR="00857168">
        <w:t xml:space="preserve"> </w:t>
      </w:r>
      <w:r>
        <w:t>licence</w:t>
      </w:r>
      <w:r w:rsidR="00857168">
        <w:t xml:space="preserve"> </w:t>
      </w:r>
      <w:r>
        <w:t>or</w:t>
      </w:r>
      <w:r w:rsidR="00857168">
        <w:t xml:space="preserve"> </w:t>
      </w:r>
      <w:r>
        <w:t>water</w:t>
      </w:r>
      <w:r w:rsidR="00857168">
        <w:t xml:space="preserve"> </w:t>
      </w:r>
      <w:r>
        <w:t>use</w:t>
      </w:r>
      <w:r w:rsidR="00857168">
        <w:t xml:space="preserve"> </w:t>
      </w:r>
      <w:r>
        <w:t>registration</w:t>
      </w:r>
      <w:r w:rsidR="00857168">
        <w:t xml:space="preserve"> </w:t>
      </w:r>
      <w:r>
        <w:t>and</w:t>
      </w:r>
      <w:r w:rsidR="00857168">
        <w:t xml:space="preserve"> </w:t>
      </w:r>
      <w:r>
        <w:t>a</w:t>
      </w:r>
      <w:r w:rsidR="00857168">
        <w:t xml:space="preserve"> </w:t>
      </w:r>
      <w:r>
        <w:t>holder</w:t>
      </w:r>
      <w:r w:rsidR="00857168">
        <w:t xml:space="preserve"> </w:t>
      </w:r>
      <w:r>
        <w:t>within</w:t>
      </w:r>
      <w:r w:rsidR="00857168">
        <w:t xml:space="preserve"> </w:t>
      </w:r>
      <w:r>
        <w:t>an</w:t>
      </w:r>
      <w:r w:rsidR="00857168">
        <w:t xml:space="preserve"> </w:t>
      </w:r>
      <w:r>
        <w:t>irrigation</w:t>
      </w:r>
      <w:r w:rsidR="00857168">
        <w:t xml:space="preserve"> </w:t>
      </w:r>
      <w:r>
        <w:t>district</w:t>
      </w:r>
      <w:r w:rsidR="00857168">
        <w:t xml:space="preserve"> </w:t>
      </w:r>
      <w:r>
        <w:t>was</w:t>
      </w:r>
      <w:r w:rsidR="00857168">
        <w:t xml:space="preserve"> </w:t>
      </w:r>
      <w:r>
        <w:t>provided</w:t>
      </w:r>
      <w:r w:rsidR="00857168">
        <w:t xml:space="preserve"> </w:t>
      </w:r>
      <w:r>
        <w:t>with</w:t>
      </w:r>
      <w:r w:rsidR="00857168">
        <w:t xml:space="preserve"> </w:t>
      </w:r>
      <w:r>
        <w:t>a</w:t>
      </w:r>
      <w:r w:rsidR="00857168">
        <w:t xml:space="preserve"> </w:t>
      </w:r>
      <w:r>
        <w:t>right</w:t>
      </w:r>
      <w:r w:rsidR="00857168">
        <w:t xml:space="preserve"> </w:t>
      </w:r>
      <w:r>
        <w:t>to</w:t>
      </w:r>
      <w:r w:rsidR="00857168">
        <w:t xml:space="preserve"> </w:t>
      </w:r>
      <w:r>
        <w:t>have</w:t>
      </w:r>
      <w:r w:rsidR="00857168">
        <w:t xml:space="preserve"> </w:t>
      </w:r>
      <w:r>
        <w:t>the</w:t>
      </w:r>
      <w:r w:rsidR="00857168">
        <w:t xml:space="preserve"> </w:t>
      </w:r>
      <w:r>
        <w:t>water</w:t>
      </w:r>
      <w:r w:rsidR="00857168">
        <w:t xml:space="preserve"> </w:t>
      </w:r>
      <w:r>
        <w:t>delivered</w:t>
      </w:r>
      <w:r w:rsidR="00857168">
        <w:t xml:space="preserve"> </w:t>
      </w:r>
      <w:r>
        <w:t>at</w:t>
      </w:r>
      <w:r w:rsidR="00857168">
        <w:t xml:space="preserve"> </w:t>
      </w:r>
      <w:r>
        <w:t>the</w:t>
      </w:r>
      <w:r w:rsidR="00857168">
        <w:t xml:space="preserve"> </w:t>
      </w:r>
      <w:r>
        <w:t>same</w:t>
      </w:r>
      <w:r w:rsidR="00857168">
        <w:t xml:space="preserve"> </w:t>
      </w:r>
      <w:r>
        <w:t>rate</w:t>
      </w:r>
      <w:r w:rsidR="00857168">
        <w:t xml:space="preserve"> </w:t>
      </w:r>
      <w:r>
        <w:t>they</w:t>
      </w:r>
      <w:r w:rsidR="00857168">
        <w:t xml:space="preserve"> </w:t>
      </w:r>
      <w:r>
        <w:t>had</w:t>
      </w:r>
      <w:r w:rsidR="00857168">
        <w:t xml:space="preserve"> </w:t>
      </w:r>
      <w:r>
        <w:t>previously</w:t>
      </w:r>
      <w:r w:rsidR="00857168">
        <w:t xml:space="preserve"> </w:t>
      </w:r>
      <w:r>
        <w:t>enjoyed.</w:t>
      </w:r>
    </w:p>
    <w:p w14:paraId="0D884797" w14:textId="455D4850" w:rsidR="00B4785B" w:rsidRDefault="00E155CB" w:rsidP="00857168">
      <w:r>
        <w:t>This</w:t>
      </w:r>
      <w:r w:rsidR="00857168">
        <w:t xml:space="preserve"> </w:t>
      </w:r>
      <w:r>
        <w:t>reform</w:t>
      </w:r>
      <w:r w:rsidR="00857168">
        <w:t xml:space="preserve"> </w:t>
      </w:r>
      <w:r>
        <w:t>is</w:t>
      </w:r>
      <w:r w:rsidR="00857168">
        <w:t xml:space="preserve"> </w:t>
      </w:r>
      <w:r>
        <w:t>referred</w:t>
      </w:r>
      <w:r w:rsidR="00857168">
        <w:t xml:space="preserve"> </w:t>
      </w:r>
      <w:r>
        <w:t>to</w:t>
      </w:r>
      <w:r w:rsidR="00857168">
        <w:t xml:space="preserve"> </w:t>
      </w:r>
      <w:r>
        <w:t>as</w:t>
      </w:r>
      <w:r w:rsidR="00857168">
        <w:t xml:space="preserve"> </w:t>
      </w:r>
      <w:r>
        <w:t>the</w:t>
      </w:r>
      <w:r w:rsidR="00857168">
        <w:t xml:space="preserve"> </w:t>
      </w:r>
      <w:r>
        <w:t>unbundling</w:t>
      </w:r>
      <w:r w:rsidR="00857168">
        <w:t xml:space="preserve"> </w:t>
      </w:r>
      <w:r>
        <w:t>of</w:t>
      </w:r>
      <w:r w:rsidR="00857168">
        <w:t xml:space="preserve"> </w:t>
      </w:r>
      <w:r>
        <w:t>water</w:t>
      </w:r>
      <w:r w:rsidR="00857168">
        <w:t xml:space="preserve"> </w:t>
      </w:r>
      <w:r>
        <w:t>rights.</w:t>
      </w:r>
      <w:r w:rsidR="00857168">
        <w:t xml:space="preserve"> </w:t>
      </w:r>
      <w:r>
        <w:t>It</w:t>
      </w:r>
      <w:r w:rsidR="00857168">
        <w:t xml:space="preserve"> </w:t>
      </w:r>
      <w:r>
        <w:t>gave</w:t>
      </w:r>
      <w:r w:rsidR="00857168">
        <w:t xml:space="preserve"> </w:t>
      </w:r>
      <w:r>
        <w:t>irrigators</w:t>
      </w:r>
      <w:r w:rsidR="00857168">
        <w:t xml:space="preserve"> </w:t>
      </w:r>
      <w:r>
        <w:t>greater</w:t>
      </w:r>
      <w:r w:rsidR="00857168">
        <w:t xml:space="preserve"> </w:t>
      </w:r>
      <w:r>
        <w:t>security</w:t>
      </w:r>
      <w:r w:rsidR="00857168">
        <w:t xml:space="preserve"> </w:t>
      </w:r>
      <w:r>
        <w:t>and</w:t>
      </w:r>
      <w:r w:rsidR="00857168">
        <w:t xml:space="preserve"> </w:t>
      </w:r>
      <w:r>
        <w:t>flexibility</w:t>
      </w:r>
      <w:r w:rsidR="00857168">
        <w:t xml:space="preserve"> </w:t>
      </w:r>
      <w:r>
        <w:t>and</w:t>
      </w:r>
      <w:r w:rsidR="00857168">
        <w:t xml:space="preserve"> </w:t>
      </w:r>
      <w:r>
        <w:t>formalised</w:t>
      </w:r>
      <w:r w:rsidR="00857168">
        <w:t xml:space="preserve"> </w:t>
      </w:r>
      <w:r>
        <w:t>the</w:t>
      </w:r>
      <w:r w:rsidR="00857168">
        <w:t xml:space="preserve"> </w:t>
      </w:r>
      <w:r>
        <w:t>ability</w:t>
      </w:r>
      <w:r w:rsidR="00857168">
        <w:t xml:space="preserve"> </w:t>
      </w:r>
      <w:r>
        <w:t>of</w:t>
      </w:r>
      <w:r w:rsidR="00857168">
        <w:t xml:space="preserve"> </w:t>
      </w:r>
      <w:r>
        <w:t>water</w:t>
      </w:r>
      <w:r w:rsidR="00857168">
        <w:t xml:space="preserve"> </w:t>
      </w:r>
      <w:r>
        <w:t>corporations</w:t>
      </w:r>
      <w:r w:rsidR="00857168">
        <w:t xml:space="preserve"> </w:t>
      </w:r>
      <w:r>
        <w:t>to</w:t>
      </w:r>
      <w:r w:rsidR="00857168">
        <w:t xml:space="preserve"> </w:t>
      </w:r>
      <w:r>
        <w:t>manage</w:t>
      </w:r>
      <w:r w:rsidR="00857168">
        <w:t xml:space="preserve"> </w:t>
      </w:r>
      <w:r>
        <w:t>the</w:t>
      </w:r>
      <w:r w:rsidR="00857168">
        <w:t xml:space="preserve"> </w:t>
      </w:r>
      <w:r>
        <w:t>impacts</w:t>
      </w:r>
      <w:r w:rsidR="00857168">
        <w:t xml:space="preserve"> </w:t>
      </w:r>
      <w:r>
        <w:t>of</w:t>
      </w:r>
      <w:r w:rsidR="00857168">
        <w:t xml:space="preserve"> </w:t>
      </w:r>
      <w:r>
        <w:t>irrigation</w:t>
      </w:r>
      <w:r w:rsidR="00857168">
        <w:t xml:space="preserve"> </w:t>
      </w:r>
      <w:r>
        <w:t>on</w:t>
      </w:r>
      <w:r w:rsidR="00857168">
        <w:t xml:space="preserve"> </w:t>
      </w:r>
      <w:r>
        <w:t>land.</w:t>
      </w:r>
    </w:p>
    <w:p w14:paraId="402F1E22" w14:textId="2E0B84DA" w:rsidR="00B4785B" w:rsidRDefault="00E155CB" w:rsidP="00857168">
      <w:r>
        <w:t>The</w:t>
      </w:r>
      <w:r w:rsidR="00857168">
        <w:t xml:space="preserve"> </w:t>
      </w:r>
      <w:r>
        <w:t>taking</w:t>
      </w:r>
      <w:r w:rsidR="00857168">
        <w:t xml:space="preserve"> </w:t>
      </w:r>
      <w:r>
        <w:t>of</w:t>
      </w:r>
      <w:r w:rsidR="00857168">
        <w:t xml:space="preserve"> </w:t>
      </w:r>
      <w:r>
        <w:t>water</w:t>
      </w:r>
      <w:r w:rsidR="00857168">
        <w:t xml:space="preserve"> </w:t>
      </w:r>
      <w:r>
        <w:t>from</w:t>
      </w:r>
      <w:r w:rsidR="00857168">
        <w:t xml:space="preserve"> </w:t>
      </w:r>
      <w:r>
        <w:t>declared</w:t>
      </w:r>
      <w:r w:rsidR="00857168">
        <w:t xml:space="preserve"> </w:t>
      </w:r>
      <w:r>
        <w:t>water</w:t>
      </w:r>
      <w:r w:rsidR="00857168">
        <w:t xml:space="preserve"> </w:t>
      </w:r>
      <w:r>
        <w:t>systems</w:t>
      </w:r>
      <w:r w:rsidR="00857168">
        <w:t xml:space="preserve"> </w:t>
      </w:r>
      <w:r>
        <w:t>is</w:t>
      </w:r>
      <w:r w:rsidR="00857168">
        <w:t xml:space="preserve"> </w:t>
      </w:r>
      <w:r>
        <w:t>capped</w:t>
      </w:r>
      <w:r w:rsidR="00857168">
        <w:t xml:space="preserve"> </w:t>
      </w:r>
      <w:r>
        <w:t>and</w:t>
      </w:r>
      <w:r w:rsidR="00857168">
        <w:t xml:space="preserve"> </w:t>
      </w:r>
      <w:r>
        <w:t>irrigators</w:t>
      </w:r>
      <w:r w:rsidR="00857168">
        <w:t xml:space="preserve"> </w:t>
      </w:r>
      <w:r>
        <w:t>must</w:t>
      </w:r>
      <w:r w:rsidR="00857168">
        <w:t xml:space="preserve"> </w:t>
      </w:r>
      <w:r>
        <w:t>obtain</w:t>
      </w:r>
      <w:r w:rsidR="00857168">
        <w:t xml:space="preserve"> </w:t>
      </w:r>
      <w:r>
        <w:t>additional</w:t>
      </w:r>
      <w:r w:rsidR="00857168">
        <w:t xml:space="preserve"> </w:t>
      </w:r>
      <w:r>
        <w:t>water</w:t>
      </w:r>
      <w:r w:rsidR="00857168">
        <w:t xml:space="preserve"> </w:t>
      </w:r>
      <w:r>
        <w:t>by</w:t>
      </w:r>
      <w:r w:rsidR="00857168">
        <w:t xml:space="preserve"> </w:t>
      </w:r>
      <w:r>
        <w:t>purchasing</w:t>
      </w:r>
      <w:r w:rsidR="00857168">
        <w:t xml:space="preserve"> </w:t>
      </w:r>
      <w:r>
        <w:t>it</w:t>
      </w:r>
      <w:r w:rsidR="00857168">
        <w:t xml:space="preserve"> </w:t>
      </w:r>
      <w:r>
        <w:t>from</w:t>
      </w:r>
      <w:r w:rsidR="00857168">
        <w:t xml:space="preserve"> </w:t>
      </w:r>
      <w:r>
        <w:t>the</w:t>
      </w:r>
      <w:r w:rsidR="00857168">
        <w:t xml:space="preserve"> </w:t>
      </w:r>
      <w:r>
        <w:t>water</w:t>
      </w:r>
      <w:r w:rsidR="00857168">
        <w:t xml:space="preserve"> </w:t>
      </w:r>
      <w:r>
        <w:t>market.</w:t>
      </w:r>
    </w:p>
    <w:p w14:paraId="6AA3D39E" w14:textId="37C93901" w:rsidR="00B4785B" w:rsidRDefault="00E155CB" w:rsidP="009C733C">
      <w:pPr>
        <w:pStyle w:val="Heading2"/>
      </w:pPr>
      <w:r>
        <w:lastRenderedPageBreak/>
        <w:t>Section</w:t>
      </w:r>
      <w:r w:rsidR="00857168">
        <w:t xml:space="preserve"> </w:t>
      </w:r>
      <w:r>
        <w:t>51</w:t>
      </w:r>
      <w:r w:rsidR="00857168">
        <w:t xml:space="preserve"> </w:t>
      </w:r>
      <w:r>
        <w:t>licences</w:t>
      </w:r>
    </w:p>
    <w:p w14:paraId="29FA495D" w14:textId="42EE6953" w:rsidR="00B4785B" w:rsidRDefault="00E155CB" w:rsidP="00857168">
      <w:r>
        <w:t>A</w:t>
      </w:r>
      <w:r w:rsidR="00857168">
        <w:t xml:space="preserve"> </w:t>
      </w:r>
      <w:r>
        <w:t>licence</w:t>
      </w:r>
      <w:r w:rsidR="00857168">
        <w:t xml:space="preserve"> </w:t>
      </w:r>
      <w:r>
        <w:t>is</w:t>
      </w:r>
      <w:r w:rsidR="00857168">
        <w:t xml:space="preserve"> </w:t>
      </w:r>
      <w:r>
        <w:t>required</w:t>
      </w:r>
      <w:r w:rsidR="00857168">
        <w:t xml:space="preserve"> </w:t>
      </w:r>
      <w:r>
        <w:t>under</w:t>
      </w:r>
      <w:r w:rsidR="00857168">
        <w:t xml:space="preserve"> </w:t>
      </w:r>
      <w:r>
        <w:t>the</w:t>
      </w:r>
      <w:r w:rsidR="00857168">
        <w:t xml:space="preserve"> </w:t>
      </w:r>
      <w:hyperlink r:id="rId199"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rsidR="00857168">
        <w:t xml:space="preserve"> </w:t>
      </w:r>
      <w:r>
        <w:t>for</w:t>
      </w:r>
      <w:r w:rsidR="00857168">
        <w:t xml:space="preserve"> </w:t>
      </w:r>
      <w:r>
        <w:t>the</w:t>
      </w:r>
      <w:r w:rsidR="00857168">
        <w:t xml:space="preserve"> </w:t>
      </w:r>
      <w:r>
        <w:t>taking</w:t>
      </w:r>
      <w:r w:rsidR="00857168">
        <w:t xml:space="preserve"> </w:t>
      </w:r>
      <w:r>
        <w:t>and</w:t>
      </w:r>
      <w:r w:rsidR="00857168">
        <w:t xml:space="preserve"> </w:t>
      </w:r>
      <w:r>
        <w:t>use</w:t>
      </w:r>
      <w:r w:rsidR="00857168">
        <w:t xml:space="preserve"> </w:t>
      </w:r>
      <w:r>
        <w:t>of</w:t>
      </w:r>
      <w:r w:rsidR="00857168">
        <w:t xml:space="preserve"> </w:t>
      </w:r>
      <w:r>
        <w:t>groundwater</w:t>
      </w:r>
      <w:r w:rsidR="00857168">
        <w:t xml:space="preserve"> </w:t>
      </w:r>
      <w:r>
        <w:t>or</w:t>
      </w:r>
      <w:r w:rsidR="00857168">
        <w:t xml:space="preserve"> </w:t>
      </w:r>
      <w:r>
        <w:t>water</w:t>
      </w:r>
      <w:r w:rsidR="00857168">
        <w:t xml:space="preserve"> </w:t>
      </w:r>
      <w:r>
        <w:t>from</w:t>
      </w:r>
      <w:r w:rsidR="00857168">
        <w:t xml:space="preserve"> </w:t>
      </w:r>
      <w:r>
        <w:t>a</w:t>
      </w:r>
      <w:r w:rsidR="00857168">
        <w:t xml:space="preserve"> </w:t>
      </w:r>
      <w:r>
        <w:t>waterway</w:t>
      </w:r>
      <w:r w:rsidR="00857168">
        <w:t xml:space="preserve"> </w:t>
      </w:r>
      <w:r>
        <w:t>or</w:t>
      </w:r>
      <w:r w:rsidR="00857168">
        <w:t xml:space="preserve"> </w:t>
      </w:r>
      <w:r>
        <w:t>dam</w:t>
      </w:r>
      <w:r w:rsidR="00857168">
        <w:t xml:space="preserve"> </w:t>
      </w:r>
      <w:r>
        <w:t>in</w:t>
      </w:r>
      <w:r w:rsidR="00857168">
        <w:t xml:space="preserve"> </w:t>
      </w:r>
      <w:r>
        <w:t>a</w:t>
      </w:r>
      <w:r w:rsidR="00857168">
        <w:t xml:space="preserve"> </w:t>
      </w:r>
      <w:r>
        <w:t>“non-declared</w:t>
      </w:r>
      <w:r w:rsidR="00857168">
        <w:t xml:space="preserve"> </w:t>
      </w:r>
      <w:r>
        <w:t>water</w:t>
      </w:r>
      <w:r w:rsidR="00857168">
        <w:t xml:space="preserve"> </w:t>
      </w:r>
      <w:r>
        <w:t>system”,</w:t>
      </w:r>
      <w:r w:rsidR="00857168">
        <w:t xml:space="preserve"> </w:t>
      </w:r>
      <w:r>
        <w:t>unless</w:t>
      </w:r>
      <w:r w:rsidR="00857168">
        <w:t xml:space="preserve"> </w:t>
      </w:r>
      <w:r>
        <w:t>the</w:t>
      </w:r>
      <w:r w:rsidR="00857168">
        <w:t xml:space="preserve"> </w:t>
      </w:r>
      <w:r>
        <w:t>person</w:t>
      </w:r>
      <w:r w:rsidR="00857168">
        <w:t xml:space="preserve"> </w:t>
      </w:r>
      <w:r>
        <w:t>has</w:t>
      </w:r>
      <w:r w:rsidR="00857168">
        <w:t xml:space="preserve"> </w:t>
      </w:r>
      <w:r>
        <w:t>a</w:t>
      </w:r>
      <w:r w:rsidR="00857168">
        <w:t xml:space="preserve"> </w:t>
      </w:r>
      <w:r>
        <w:t>“</w:t>
      </w:r>
      <w:hyperlink r:id="rId200" w:tooltip="Link to Water Act 1989 licence pdf" w:history="1">
        <w:r w:rsidRPr="009C733C">
          <w:rPr>
            <w:rStyle w:val="Hyperlink"/>
          </w:rPr>
          <w:t>section</w:t>
        </w:r>
        <w:r w:rsidR="00857168" w:rsidRPr="009C733C">
          <w:rPr>
            <w:rStyle w:val="Hyperlink"/>
          </w:rPr>
          <w:t xml:space="preserve"> </w:t>
        </w:r>
        <w:r w:rsidRPr="009C733C">
          <w:rPr>
            <w:rStyle w:val="Hyperlink"/>
          </w:rPr>
          <w:t>8</w:t>
        </w:r>
      </w:hyperlink>
      <w:r>
        <w:t>”</w:t>
      </w:r>
      <w:r w:rsidR="00857168">
        <w:t xml:space="preserve"> </w:t>
      </w:r>
      <w:r>
        <w:t>continuation</w:t>
      </w:r>
      <w:r w:rsidR="00857168">
        <w:t xml:space="preserve"> </w:t>
      </w:r>
      <w:r>
        <w:t>of</w:t>
      </w:r>
      <w:r w:rsidR="00857168">
        <w:t xml:space="preserve"> </w:t>
      </w:r>
      <w:r>
        <w:t>private</w:t>
      </w:r>
      <w:r w:rsidR="00857168">
        <w:t xml:space="preserve"> </w:t>
      </w:r>
      <w:r>
        <w:t>right,</w:t>
      </w:r>
      <w:r w:rsidR="00857168">
        <w:t xml:space="preserve"> </w:t>
      </w:r>
      <w:r>
        <w:t>or</w:t>
      </w:r>
      <w:r w:rsidR="00857168">
        <w:t xml:space="preserve"> </w:t>
      </w:r>
      <w:r>
        <w:t>has</w:t>
      </w:r>
      <w:r w:rsidR="00857168">
        <w:t xml:space="preserve"> </w:t>
      </w:r>
      <w:r>
        <w:t>a</w:t>
      </w:r>
      <w:r w:rsidR="00857168">
        <w:t xml:space="preserve"> </w:t>
      </w:r>
      <w:r>
        <w:t>Traditional</w:t>
      </w:r>
      <w:r w:rsidR="00857168">
        <w:t xml:space="preserve"> </w:t>
      </w:r>
      <w:r>
        <w:t>Owner's</w:t>
      </w:r>
      <w:r w:rsidR="00857168">
        <w:t xml:space="preserve"> </w:t>
      </w:r>
      <w:r>
        <w:t>right</w:t>
      </w:r>
      <w:r w:rsidR="00857168">
        <w:t xml:space="preserve"> </w:t>
      </w:r>
      <w:r>
        <w:t>under</w:t>
      </w:r>
      <w:r w:rsidR="00857168">
        <w:t xml:space="preserve"> </w:t>
      </w:r>
      <w:hyperlink r:id="rId201" w:tooltip="Link to Traditional Owner's right under section 8A pdf" w:history="1">
        <w:r>
          <w:rPr>
            <w:rStyle w:val="Hyperlink"/>
          </w:rPr>
          <w:t>section</w:t>
        </w:r>
        <w:r w:rsidR="00857168">
          <w:rPr>
            <w:rStyle w:val="Hyperlink"/>
          </w:rPr>
          <w:t xml:space="preserve"> </w:t>
        </w:r>
        <w:r>
          <w:rPr>
            <w:rStyle w:val="Hyperlink"/>
          </w:rPr>
          <w:t>8A</w:t>
        </w:r>
      </w:hyperlink>
      <w:r>
        <w:t>.</w:t>
      </w:r>
      <w:r w:rsidR="00857168">
        <w:t xml:space="preserve"> </w:t>
      </w:r>
      <w:r>
        <w:t>Rural</w:t>
      </w:r>
      <w:r w:rsidR="00857168">
        <w:t xml:space="preserve"> </w:t>
      </w:r>
      <w:r>
        <w:t>water</w:t>
      </w:r>
      <w:r w:rsidR="00857168">
        <w:t xml:space="preserve"> </w:t>
      </w:r>
      <w:r>
        <w:t>corporations</w:t>
      </w:r>
      <w:r w:rsidR="00857168">
        <w:t xml:space="preserve"> </w:t>
      </w:r>
      <w:r>
        <w:t>and</w:t>
      </w:r>
      <w:r w:rsidR="00857168">
        <w:t xml:space="preserve"> </w:t>
      </w:r>
      <w:r>
        <w:t>Melbourne</w:t>
      </w:r>
      <w:r w:rsidR="00857168">
        <w:t xml:space="preserve"> </w:t>
      </w:r>
      <w:r>
        <w:t>Water</w:t>
      </w:r>
      <w:r w:rsidR="00857168">
        <w:t xml:space="preserve"> </w:t>
      </w:r>
      <w:r>
        <w:t>issue</w:t>
      </w:r>
      <w:r w:rsidR="00857168">
        <w:t xml:space="preserve"> </w:t>
      </w:r>
      <w:r>
        <w:t>and</w:t>
      </w:r>
      <w:r w:rsidR="00857168">
        <w:t xml:space="preserve"> </w:t>
      </w:r>
      <w:r>
        <w:t>manage</w:t>
      </w:r>
      <w:r w:rsidR="00857168">
        <w:t xml:space="preserve"> </w:t>
      </w:r>
      <w:r>
        <w:t>surface</w:t>
      </w:r>
      <w:r w:rsidR="00857168">
        <w:t xml:space="preserve"> </w:t>
      </w:r>
      <w:r>
        <w:t>water</w:t>
      </w:r>
      <w:r w:rsidR="00857168">
        <w:t xml:space="preserve"> </w:t>
      </w:r>
      <w:r>
        <w:t>licences</w:t>
      </w:r>
      <w:r w:rsidR="00857168">
        <w:t xml:space="preserve"> </w:t>
      </w:r>
      <w:r>
        <w:t>and</w:t>
      </w:r>
      <w:r w:rsidR="00857168">
        <w:t xml:space="preserve"> </w:t>
      </w:r>
      <w:r>
        <w:t>rural</w:t>
      </w:r>
      <w:r w:rsidR="00857168">
        <w:t xml:space="preserve"> </w:t>
      </w:r>
      <w:r>
        <w:t>water</w:t>
      </w:r>
      <w:r w:rsidR="00857168">
        <w:t xml:space="preserve"> </w:t>
      </w:r>
      <w:r>
        <w:t>corporations</w:t>
      </w:r>
      <w:r w:rsidR="00857168">
        <w:t xml:space="preserve"> </w:t>
      </w:r>
      <w:r>
        <w:t>issue</w:t>
      </w:r>
      <w:r w:rsidR="00857168">
        <w:t xml:space="preserve"> </w:t>
      </w:r>
      <w:r>
        <w:t>and</w:t>
      </w:r>
      <w:r w:rsidR="00857168">
        <w:t xml:space="preserve"> </w:t>
      </w:r>
      <w:r>
        <w:t>manage</w:t>
      </w:r>
      <w:r w:rsidR="00857168">
        <w:t xml:space="preserve"> </w:t>
      </w:r>
      <w:r>
        <w:t>groundwater</w:t>
      </w:r>
      <w:r w:rsidR="00857168">
        <w:t xml:space="preserve"> </w:t>
      </w:r>
      <w:r>
        <w:t>licences.</w:t>
      </w:r>
    </w:p>
    <w:p w14:paraId="01DD3D05" w14:textId="3BAA41DA" w:rsidR="00B4785B" w:rsidRDefault="00E155CB" w:rsidP="00AC7D80">
      <w:pPr>
        <w:pStyle w:val="Heading2"/>
      </w:pPr>
      <w:r>
        <w:t>Section</w:t>
      </w:r>
      <w:r w:rsidR="00857168">
        <w:t xml:space="preserve"> </w:t>
      </w:r>
      <w:r>
        <w:t>67</w:t>
      </w:r>
      <w:r w:rsidR="00857168">
        <w:t xml:space="preserve"> </w:t>
      </w:r>
      <w:r>
        <w:t>licences</w:t>
      </w:r>
    </w:p>
    <w:p w14:paraId="1F7AA031" w14:textId="16EF6AFD" w:rsidR="00B4785B" w:rsidRDefault="00E155CB" w:rsidP="00857168">
      <w:r>
        <w:t>A</w:t>
      </w:r>
      <w:r w:rsidR="00857168">
        <w:t xml:space="preserve"> </w:t>
      </w:r>
      <w:r>
        <w:t>works</w:t>
      </w:r>
      <w:r w:rsidR="00857168">
        <w:t xml:space="preserve"> </w:t>
      </w:r>
      <w:r>
        <w:t>licence</w:t>
      </w:r>
      <w:r w:rsidR="00857168">
        <w:t xml:space="preserve"> </w:t>
      </w:r>
      <w:r>
        <w:t>may</w:t>
      </w:r>
      <w:r w:rsidR="00857168">
        <w:t xml:space="preserve"> </w:t>
      </w:r>
      <w:r>
        <w:t>be</w:t>
      </w:r>
      <w:r w:rsidR="00857168">
        <w:t xml:space="preserve"> </w:t>
      </w:r>
      <w:r>
        <w:t>required</w:t>
      </w:r>
      <w:r w:rsidR="00857168">
        <w:t xml:space="preserve"> </w:t>
      </w:r>
      <w:r>
        <w:t>under</w:t>
      </w:r>
      <w:r w:rsidR="00857168">
        <w:t xml:space="preserve"> </w:t>
      </w:r>
      <w:r>
        <w:t>the</w:t>
      </w:r>
      <w:r w:rsidR="00857168">
        <w:t xml:space="preserve"> </w:t>
      </w:r>
      <w:hyperlink r:id="rId202"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rsidR="00857168">
        <w:t xml:space="preserve"> </w:t>
      </w:r>
      <w:r>
        <w:t>to</w:t>
      </w:r>
      <w:r w:rsidR="00857168">
        <w:t xml:space="preserve"> </w:t>
      </w:r>
      <w:r>
        <w:t>construct,</w:t>
      </w:r>
      <w:r w:rsidR="00857168">
        <w:t xml:space="preserve"> </w:t>
      </w:r>
      <w:r>
        <w:t>alter,</w:t>
      </w:r>
      <w:r w:rsidR="00857168">
        <w:t xml:space="preserve"> </w:t>
      </w:r>
      <w:r>
        <w:t>operate</w:t>
      </w:r>
      <w:r w:rsidR="00857168">
        <w:t xml:space="preserve"> </w:t>
      </w:r>
      <w:r>
        <w:t>or</w:t>
      </w:r>
      <w:r w:rsidR="00857168">
        <w:t xml:space="preserve"> </w:t>
      </w:r>
      <w:r>
        <w:t>decommission</w:t>
      </w:r>
      <w:r w:rsidR="00857168">
        <w:t xml:space="preserve"> </w:t>
      </w:r>
      <w:r>
        <w:t>a</w:t>
      </w:r>
      <w:r w:rsidR="00857168">
        <w:t xml:space="preserve"> </w:t>
      </w:r>
      <w:r>
        <w:t>dam,</w:t>
      </w:r>
      <w:r w:rsidR="00857168">
        <w:t xml:space="preserve"> </w:t>
      </w:r>
      <w:r>
        <w:t>or</w:t>
      </w:r>
      <w:r w:rsidR="00857168">
        <w:t xml:space="preserve"> </w:t>
      </w:r>
      <w:r>
        <w:t>to</w:t>
      </w:r>
      <w:r w:rsidR="00857168">
        <w:t xml:space="preserve"> </w:t>
      </w:r>
      <w:r>
        <w:t>pump</w:t>
      </w:r>
      <w:r w:rsidR="00857168">
        <w:t xml:space="preserve"> </w:t>
      </w:r>
      <w:r>
        <w:t>groundwater</w:t>
      </w:r>
      <w:r w:rsidR="00857168">
        <w:t xml:space="preserve"> </w:t>
      </w:r>
      <w:r>
        <w:t>or</w:t>
      </w:r>
      <w:r w:rsidR="00857168">
        <w:t xml:space="preserve"> </w:t>
      </w:r>
      <w:r>
        <w:t>water</w:t>
      </w:r>
      <w:r w:rsidR="00857168">
        <w:t xml:space="preserve"> </w:t>
      </w:r>
      <w:r>
        <w:t>from</w:t>
      </w:r>
      <w:r w:rsidR="00857168">
        <w:t xml:space="preserve"> </w:t>
      </w:r>
      <w:r>
        <w:t>a</w:t>
      </w:r>
      <w:r w:rsidR="00857168">
        <w:t xml:space="preserve"> </w:t>
      </w:r>
      <w:r>
        <w:t>waterway.</w:t>
      </w:r>
      <w:r w:rsidR="00857168">
        <w:t xml:space="preserve"> </w:t>
      </w:r>
      <w:r>
        <w:t>Rural</w:t>
      </w:r>
      <w:r w:rsidR="00857168">
        <w:t xml:space="preserve"> </w:t>
      </w:r>
      <w:r>
        <w:t>water</w:t>
      </w:r>
      <w:r w:rsidR="00857168">
        <w:t xml:space="preserve"> </w:t>
      </w:r>
      <w:r>
        <w:t>corporations</w:t>
      </w:r>
      <w:r w:rsidR="00857168">
        <w:t xml:space="preserve"> </w:t>
      </w:r>
      <w:r>
        <w:t>and</w:t>
      </w:r>
      <w:r w:rsidR="00857168">
        <w:t xml:space="preserve"> </w:t>
      </w:r>
      <w:r>
        <w:t>Melbourne</w:t>
      </w:r>
      <w:r w:rsidR="00857168">
        <w:t xml:space="preserve"> </w:t>
      </w:r>
      <w:r>
        <w:t>Water</w:t>
      </w:r>
      <w:r w:rsidR="00857168">
        <w:t xml:space="preserve"> </w:t>
      </w:r>
      <w:r>
        <w:t>issue</w:t>
      </w:r>
      <w:r w:rsidR="00857168">
        <w:t xml:space="preserve"> </w:t>
      </w:r>
      <w:r>
        <w:t>and</w:t>
      </w:r>
      <w:r w:rsidR="00857168">
        <w:t xml:space="preserve"> </w:t>
      </w:r>
      <w:r>
        <w:t>manage</w:t>
      </w:r>
      <w:r w:rsidR="00857168">
        <w:t xml:space="preserve"> </w:t>
      </w:r>
      <w:r>
        <w:t>works</w:t>
      </w:r>
      <w:r w:rsidR="00857168">
        <w:t xml:space="preserve"> </w:t>
      </w:r>
      <w:r>
        <w:t>licences</w:t>
      </w:r>
      <w:r w:rsidR="00857168">
        <w:t xml:space="preserve"> </w:t>
      </w:r>
      <w:r>
        <w:t>for</w:t>
      </w:r>
      <w:r w:rsidR="00857168">
        <w:t xml:space="preserve"> </w:t>
      </w:r>
      <w:r>
        <w:t>dams</w:t>
      </w:r>
      <w:r w:rsidR="00857168">
        <w:t xml:space="preserve"> </w:t>
      </w:r>
      <w:r>
        <w:t>and</w:t>
      </w:r>
      <w:r w:rsidR="00857168">
        <w:t xml:space="preserve"> </w:t>
      </w:r>
      <w:r>
        <w:t>pumping</w:t>
      </w:r>
      <w:r w:rsidR="00857168">
        <w:t xml:space="preserve"> </w:t>
      </w:r>
      <w:r>
        <w:t>from</w:t>
      </w:r>
      <w:r w:rsidR="00857168">
        <w:t xml:space="preserve"> </w:t>
      </w:r>
      <w:r>
        <w:t>waterways;</w:t>
      </w:r>
      <w:r w:rsidR="00857168">
        <w:t xml:space="preserve"> </w:t>
      </w:r>
      <w:r>
        <w:t>rural</w:t>
      </w:r>
      <w:r w:rsidR="00857168">
        <w:t xml:space="preserve"> </w:t>
      </w:r>
      <w:r>
        <w:t>water</w:t>
      </w:r>
      <w:r w:rsidR="00857168">
        <w:t xml:space="preserve"> </w:t>
      </w:r>
      <w:r>
        <w:t>corporations</w:t>
      </w:r>
      <w:r w:rsidR="00857168">
        <w:t xml:space="preserve"> </w:t>
      </w:r>
      <w:r>
        <w:t>issue</w:t>
      </w:r>
      <w:r w:rsidR="00857168">
        <w:t xml:space="preserve"> </w:t>
      </w:r>
      <w:r>
        <w:t>and</w:t>
      </w:r>
      <w:r w:rsidR="00857168">
        <w:t xml:space="preserve"> </w:t>
      </w:r>
      <w:r>
        <w:t>manage</w:t>
      </w:r>
      <w:r w:rsidR="00857168">
        <w:t xml:space="preserve"> </w:t>
      </w:r>
      <w:r>
        <w:t>licences</w:t>
      </w:r>
      <w:r w:rsidR="00857168">
        <w:t xml:space="preserve"> </w:t>
      </w:r>
      <w:r>
        <w:t>relating</w:t>
      </w:r>
      <w:r w:rsidR="00857168">
        <w:t xml:space="preserve"> </w:t>
      </w:r>
      <w:r>
        <w:t>to</w:t>
      </w:r>
      <w:r w:rsidR="00857168">
        <w:t xml:space="preserve"> </w:t>
      </w:r>
      <w:r>
        <w:t>bores.</w:t>
      </w:r>
    </w:p>
    <w:p w14:paraId="3E603432" w14:textId="188D169C" w:rsidR="00B4785B" w:rsidRDefault="00E155CB" w:rsidP="00857168">
      <w:r>
        <w:t>A</w:t>
      </w:r>
      <w:r w:rsidR="00857168">
        <w:t xml:space="preserve"> </w:t>
      </w:r>
      <w:r>
        <w:t>works</w:t>
      </w:r>
      <w:r w:rsidR="00857168">
        <w:t xml:space="preserve"> </w:t>
      </w:r>
      <w:r>
        <w:t>licence</w:t>
      </w:r>
      <w:r w:rsidR="00857168">
        <w:t xml:space="preserve"> </w:t>
      </w:r>
      <w:r>
        <w:t>typically</w:t>
      </w:r>
      <w:r w:rsidR="00857168">
        <w:t xml:space="preserve"> </w:t>
      </w:r>
      <w:r>
        <w:t>specifies</w:t>
      </w:r>
      <w:r w:rsidR="00857168">
        <w:t xml:space="preserve"> </w:t>
      </w:r>
      <w:r>
        <w:t>the</w:t>
      </w:r>
      <w:r w:rsidR="00857168">
        <w:t xml:space="preserve"> </w:t>
      </w:r>
      <w:r>
        <w:t>rate</w:t>
      </w:r>
      <w:r w:rsidR="00857168">
        <w:t xml:space="preserve"> </w:t>
      </w:r>
      <w:r>
        <w:t>at</w:t>
      </w:r>
      <w:r w:rsidR="00857168">
        <w:t xml:space="preserve"> </w:t>
      </w:r>
      <w:r>
        <w:t>which</w:t>
      </w:r>
      <w:r w:rsidR="00857168">
        <w:t xml:space="preserve"> </w:t>
      </w:r>
      <w:r>
        <w:t>water</w:t>
      </w:r>
      <w:r w:rsidR="00857168">
        <w:t xml:space="preserve"> </w:t>
      </w:r>
      <w:r>
        <w:t>can</w:t>
      </w:r>
      <w:r w:rsidR="00857168">
        <w:t xml:space="preserve"> </w:t>
      </w:r>
      <w:r>
        <w:t>be</w:t>
      </w:r>
      <w:r w:rsidR="00857168">
        <w:t xml:space="preserve"> </w:t>
      </w:r>
      <w:r>
        <w:t>pumped</w:t>
      </w:r>
      <w:r w:rsidR="00857168">
        <w:t xml:space="preserve"> </w:t>
      </w:r>
      <w:r>
        <w:t>or</w:t>
      </w:r>
      <w:r w:rsidR="00857168">
        <w:t xml:space="preserve"> </w:t>
      </w:r>
      <w:r>
        <w:t>taken</w:t>
      </w:r>
      <w:r w:rsidR="00857168">
        <w:t xml:space="preserve"> </w:t>
      </w:r>
      <w:r>
        <w:t>(known</w:t>
      </w:r>
      <w:r w:rsidR="00857168">
        <w:t xml:space="preserve"> </w:t>
      </w:r>
      <w:r>
        <w:t>as</w:t>
      </w:r>
      <w:r w:rsidR="00857168">
        <w:t xml:space="preserve"> </w:t>
      </w:r>
      <w:r>
        <w:t>an</w:t>
      </w:r>
      <w:r w:rsidR="00857168">
        <w:t xml:space="preserve"> </w:t>
      </w:r>
      <w:r>
        <w:t>extraction</w:t>
      </w:r>
      <w:r w:rsidR="00857168">
        <w:t xml:space="preserve"> </w:t>
      </w:r>
      <w:r>
        <w:t>share)</w:t>
      </w:r>
      <w:r w:rsidR="00857168">
        <w:t xml:space="preserve"> </w:t>
      </w:r>
      <w:r>
        <w:t>and</w:t>
      </w:r>
      <w:r w:rsidR="00857168">
        <w:t xml:space="preserve"> </w:t>
      </w:r>
      <w:r>
        <w:t>allows</w:t>
      </w:r>
      <w:r w:rsidR="00857168">
        <w:t xml:space="preserve"> </w:t>
      </w:r>
      <w:r>
        <w:t>for</w:t>
      </w:r>
      <w:r w:rsidR="00857168">
        <w:t xml:space="preserve"> </w:t>
      </w:r>
      <w:r>
        <w:t>restrictions</w:t>
      </w:r>
      <w:r w:rsidR="00857168">
        <w:t xml:space="preserve"> </w:t>
      </w:r>
      <w:r>
        <w:t>to</w:t>
      </w:r>
      <w:r w:rsidR="00857168">
        <w:t xml:space="preserve"> </w:t>
      </w:r>
      <w:r>
        <w:t>be</w:t>
      </w:r>
      <w:r w:rsidR="00857168">
        <w:t xml:space="preserve"> </w:t>
      </w:r>
      <w:r>
        <w:t>imposed</w:t>
      </w:r>
      <w:r w:rsidR="00857168">
        <w:t xml:space="preserve"> </w:t>
      </w:r>
      <w:r>
        <w:t>in</w:t>
      </w:r>
      <w:r w:rsidR="00857168">
        <w:t xml:space="preserve"> </w:t>
      </w:r>
      <w:r>
        <w:t>times</w:t>
      </w:r>
      <w:r w:rsidR="00857168">
        <w:t xml:space="preserve"> </w:t>
      </w:r>
      <w:r>
        <w:t>of</w:t>
      </w:r>
      <w:r w:rsidR="00857168">
        <w:t xml:space="preserve"> </w:t>
      </w:r>
      <w:r>
        <w:t>water</w:t>
      </w:r>
      <w:r w:rsidR="00857168">
        <w:t xml:space="preserve"> </w:t>
      </w:r>
      <w:r>
        <w:t>shortage.</w:t>
      </w:r>
      <w:r w:rsidR="00857168">
        <w:t xml:space="preserve"> </w:t>
      </w:r>
      <w:r>
        <w:t>Works</w:t>
      </w:r>
      <w:r w:rsidR="00857168">
        <w:t xml:space="preserve"> </w:t>
      </w:r>
      <w:r>
        <w:t>licences</w:t>
      </w:r>
      <w:r w:rsidR="00857168">
        <w:t xml:space="preserve"> </w:t>
      </w:r>
      <w:r>
        <w:t>for</w:t>
      </w:r>
      <w:r w:rsidR="00857168">
        <w:t xml:space="preserve"> </w:t>
      </w:r>
      <w:r>
        <w:t>larger</w:t>
      </w:r>
      <w:r w:rsidR="00857168">
        <w:t xml:space="preserve"> </w:t>
      </w:r>
      <w:r>
        <w:t>dams</w:t>
      </w:r>
      <w:r w:rsidR="00857168">
        <w:t xml:space="preserve"> </w:t>
      </w:r>
      <w:r>
        <w:t>include,</w:t>
      </w:r>
      <w:r w:rsidR="00857168">
        <w:t xml:space="preserve"> </w:t>
      </w:r>
      <w:r>
        <w:t>amongst</w:t>
      </w:r>
      <w:r w:rsidR="00857168">
        <w:t xml:space="preserve"> </w:t>
      </w:r>
      <w:r>
        <w:t>other</w:t>
      </w:r>
      <w:r w:rsidR="00857168">
        <w:t xml:space="preserve"> </w:t>
      </w:r>
      <w:r>
        <w:t>things,</w:t>
      </w:r>
      <w:r w:rsidR="00857168">
        <w:t xml:space="preserve"> </w:t>
      </w:r>
      <w:r>
        <w:t>obligations</w:t>
      </w:r>
      <w:r w:rsidR="00857168">
        <w:t xml:space="preserve"> </w:t>
      </w:r>
      <w:r>
        <w:t>relating</w:t>
      </w:r>
      <w:r w:rsidR="00857168">
        <w:t xml:space="preserve"> </w:t>
      </w:r>
      <w:r>
        <w:t>to</w:t>
      </w:r>
      <w:r w:rsidR="00857168">
        <w:t xml:space="preserve"> </w:t>
      </w:r>
      <w:r>
        <w:t>the</w:t>
      </w:r>
      <w:r w:rsidR="00857168">
        <w:t xml:space="preserve"> </w:t>
      </w:r>
      <w:r>
        <w:t>safety</w:t>
      </w:r>
      <w:r w:rsidR="00857168">
        <w:t xml:space="preserve"> </w:t>
      </w:r>
      <w:r>
        <w:t>of</w:t>
      </w:r>
      <w:r w:rsidR="00857168">
        <w:t xml:space="preserve"> </w:t>
      </w:r>
      <w:r>
        <w:t>the</w:t>
      </w:r>
      <w:r w:rsidR="00857168">
        <w:t xml:space="preserve"> </w:t>
      </w:r>
      <w:r>
        <w:t>dam.</w:t>
      </w:r>
    </w:p>
    <w:p w14:paraId="1D708E15" w14:textId="77777777" w:rsidR="00AC7D80" w:rsidRDefault="00AC7D80" w:rsidP="00AC7D80">
      <w:pPr>
        <w:pStyle w:val="Heading3"/>
      </w:pPr>
      <w:r>
        <w:t>More information on the entitlements framework</w:t>
      </w:r>
    </w:p>
    <w:p w14:paraId="02077F4B" w14:textId="77777777" w:rsidR="00AC7D80" w:rsidRPr="00AC7D80" w:rsidRDefault="00AC7D80" w:rsidP="00AC7D80">
      <w:pPr>
        <w:pStyle w:val="Normalbeforebullet"/>
        <w:rPr>
          <w:b/>
          <w:bCs/>
        </w:rPr>
      </w:pPr>
      <w:r w:rsidRPr="00AC7D80">
        <w:rPr>
          <w:b/>
          <w:bCs/>
        </w:rPr>
        <w:t>Water Entitlement and Trade</w:t>
      </w:r>
    </w:p>
    <w:p w14:paraId="74AB148B" w14:textId="72C76328" w:rsidR="00AC7D80" w:rsidRPr="00AC7D80" w:rsidRDefault="00AD3713" w:rsidP="00AC7D80">
      <w:hyperlink r:id="rId203" w:tooltip="Link to bulk and environmental entitlements website" w:history="1">
        <w:r w:rsidR="00AC7D80" w:rsidRPr="00225E62">
          <w:rPr>
            <w:rStyle w:val="Hyperlink"/>
          </w:rPr>
          <w:t>Bulk and environmental entitlements</w:t>
        </w:r>
      </w:hyperlink>
      <w:r w:rsidR="00AC7D80" w:rsidRPr="00225E62">
        <w:t>.</w:t>
      </w:r>
    </w:p>
    <w:p w14:paraId="62401075" w14:textId="77777777" w:rsidR="00AC7D80" w:rsidRPr="00AC7D80" w:rsidRDefault="00AC7D80" w:rsidP="00AC7D80">
      <w:pPr>
        <w:pStyle w:val="Normalbeforebullet"/>
        <w:rPr>
          <w:b/>
          <w:bCs/>
        </w:rPr>
      </w:pPr>
      <w:r w:rsidRPr="00AC7D80">
        <w:rPr>
          <w:b/>
          <w:bCs/>
        </w:rPr>
        <w:t>Victorian Water Register</w:t>
      </w:r>
    </w:p>
    <w:p w14:paraId="4EC441ED" w14:textId="4EEA2B0D" w:rsidR="00AC7D80" w:rsidRPr="00225E62" w:rsidRDefault="00AD3713" w:rsidP="00225E62">
      <w:hyperlink r:id="rId204" w:tooltip="Link to water entitlements register website" w:history="1">
        <w:r w:rsidR="00AC7D80" w:rsidRPr="00225E62">
          <w:rPr>
            <w:rStyle w:val="Hyperlink"/>
          </w:rPr>
          <w:t>A public register of water-related entitlements in Victoria, including information and statistics on</w:t>
        </w:r>
        <w:r w:rsidR="00225E62" w:rsidRPr="00225E62">
          <w:rPr>
            <w:rStyle w:val="Hyperlink"/>
          </w:rPr>
          <w:t xml:space="preserve"> </w:t>
        </w:r>
        <w:r w:rsidR="00AC7D80" w:rsidRPr="00225E62">
          <w:rPr>
            <w:rStyle w:val="Hyperlink"/>
          </w:rPr>
          <w:t>water entitlements, copies of entitlement records and information about carryover</w:t>
        </w:r>
      </w:hyperlink>
      <w:r w:rsidR="00AC7D80" w:rsidRPr="00225E62">
        <w:t>.</w:t>
      </w:r>
    </w:p>
    <w:p w14:paraId="5A2210BD" w14:textId="77777777" w:rsidR="00AC7D80" w:rsidRPr="00AC7D80" w:rsidRDefault="00AC7D80" w:rsidP="00AC7D80">
      <w:pPr>
        <w:pStyle w:val="Normalbeforebullet"/>
        <w:rPr>
          <w:b/>
          <w:bCs/>
        </w:rPr>
      </w:pPr>
      <w:r w:rsidRPr="00AC7D80">
        <w:rPr>
          <w:b/>
          <w:bCs/>
        </w:rPr>
        <w:t>Water resource reports</w:t>
      </w:r>
    </w:p>
    <w:p w14:paraId="67E91539" w14:textId="72661339" w:rsidR="00AC7D80" w:rsidRPr="00225E62" w:rsidRDefault="00AD3713" w:rsidP="00225E62">
      <w:hyperlink r:id="rId205" w:tooltip="Link to water resource reporting website" w:history="1">
        <w:r w:rsidR="00AC7D80" w:rsidRPr="00225E62">
          <w:rPr>
            <w:rStyle w:val="Hyperlink"/>
          </w:rPr>
          <w:t>Includes the monthly water report and data from a range of monitoring programs</w:t>
        </w:r>
      </w:hyperlink>
      <w:r w:rsidR="00AC7D80" w:rsidRPr="00225E62">
        <w:t>.</w:t>
      </w:r>
    </w:p>
    <w:p w14:paraId="73E0217E" w14:textId="77777777" w:rsidR="00AC7D80" w:rsidRPr="00AC7D80" w:rsidRDefault="00AC7D80" w:rsidP="00AC7D80">
      <w:pPr>
        <w:pStyle w:val="Normalbeforebullet"/>
        <w:rPr>
          <w:b/>
          <w:bCs/>
        </w:rPr>
      </w:pPr>
      <w:r w:rsidRPr="00AC7D80">
        <w:rPr>
          <w:b/>
          <w:bCs/>
        </w:rPr>
        <w:t>Water Act 1989</w:t>
      </w:r>
    </w:p>
    <w:p w14:paraId="7871CD4A" w14:textId="32579527" w:rsidR="00AC7D80" w:rsidRPr="00225E62" w:rsidRDefault="00AD3713" w:rsidP="00225E62">
      <w:hyperlink r:id="rId206" w:tooltip="Link to governing water resources/water entitlements and trade/the water act website" w:history="1">
        <w:r w:rsidR="00AC7D80" w:rsidRPr="00225E62">
          <w:rPr>
            <w:rStyle w:val="Hyperlink"/>
          </w:rPr>
          <w:t>Governs water entitlements and establishes the mechanisms for managing Victoria’s water</w:t>
        </w:r>
        <w:r w:rsidR="00225E62" w:rsidRPr="00225E62">
          <w:rPr>
            <w:rStyle w:val="Hyperlink"/>
          </w:rPr>
          <w:t xml:space="preserve"> </w:t>
        </w:r>
        <w:r w:rsidR="00AC7D80" w:rsidRPr="00225E62">
          <w:rPr>
            <w:rStyle w:val="Hyperlink"/>
          </w:rPr>
          <w:t>resources</w:t>
        </w:r>
      </w:hyperlink>
      <w:r w:rsidR="00AC7D80" w:rsidRPr="00225E62">
        <w:t>.</w:t>
      </w:r>
    </w:p>
    <w:p w14:paraId="4270A3E8" w14:textId="0288A2C4" w:rsidR="00B4785B" w:rsidRDefault="00E155CB" w:rsidP="004B1B8C">
      <w:pPr>
        <w:pStyle w:val="FigureHeading"/>
      </w:pPr>
      <w:r>
        <w:lastRenderedPageBreak/>
        <w:t>Figure</w:t>
      </w:r>
      <w:r w:rsidR="00857168">
        <w:t xml:space="preserve"> </w:t>
      </w:r>
      <w:r>
        <w:t>3</w:t>
      </w:r>
      <w:r w:rsidR="00857168">
        <w:t xml:space="preserve"> </w:t>
      </w:r>
      <w:r w:rsidR="004B1B8C">
        <w:t>–</w:t>
      </w:r>
      <w:r w:rsidR="00857168">
        <w:t xml:space="preserve"> </w:t>
      </w:r>
      <w:r>
        <w:t>Overview</w:t>
      </w:r>
      <w:r w:rsidR="00857168">
        <w:t xml:space="preserve"> </w:t>
      </w:r>
      <w:r>
        <w:t>of</w:t>
      </w:r>
      <w:r w:rsidR="00857168">
        <w:t xml:space="preserve"> </w:t>
      </w:r>
      <w:r>
        <w:t>Victorian</w:t>
      </w:r>
      <w:r w:rsidR="00857168">
        <w:t xml:space="preserve"> </w:t>
      </w:r>
      <w:r>
        <w:t>allocation</w:t>
      </w:r>
      <w:r w:rsidR="00857168">
        <w:t xml:space="preserve"> </w:t>
      </w:r>
      <w:r>
        <w:t>framework</w:t>
      </w:r>
    </w:p>
    <w:p w14:paraId="4ED8F419" w14:textId="05EFE1AC" w:rsidR="004B1B8C" w:rsidRDefault="004B1B8C" w:rsidP="004B1B8C">
      <w:r>
        <w:rPr>
          <w:noProof/>
        </w:rPr>
        <w:drawing>
          <wp:inline distT="0" distB="0" distL="0" distR="0" wp14:anchorId="5EB14771" wp14:editId="28D6216D">
            <wp:extent cx="4757938" cy="5376683"/>
            <wp:effectExtent l="0" t="0" r="5080" b="0"/>
            <wp:docPr id="3" name="Picture 3" descr="Figure three shows the role of, and the relationship between the Crown, authorities and individuals for water rights and entitlements.&#10;Water Rights are held by the Crown (tier 1) and rights are provided to water authorities (tier 2) which includes  bulk entitlements (to supply urban customers and by agreement) and environmental entitlements (water for environmental purposes and water set aside under obligations in consumptive entitlements constituting the environmental water reserve.&#10;Finally tier 3 are rights granted to individuals and include rights to water (water shares, section 51 licences, section 8 rights) and associated entitlements (delivery shares, water-use licences, section 67 lice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three shows the role of, and the relationship between the Crown, authorities and individuals for water rights and entitlements.&#10;Water Rights are held by the Crown (tier 1) and rights are provided to water authorities (tier 2) which includes  bulk entitlements (to supply urban customers and by agreement) and environmental entitlements (water for environmental purposes and water set aside under obligations in consumptive entitlements constituting the environmental water reserve.&#10;Finally tier 3 are rights granted to individuals and include rights to water (water shares, section 51 licences, section 8 rights) and associated entitlements (delivery shares, water-use licences, section 67 licences).  "/>
                    <pic:cNvPicPr/>
                  </pic:nvPicPr>
                  <pic:blipFill>
                    <a:blip r:embed="rId207"/>
                    <a:stretch>
                      <a:fillRect/>
                    </a:stretch>
                  </pic:blipFill>
                  <pic:spPr>
                    <a:xfrm>
                      <a:off x="0" y="0"/>
                      <a:ext cx="4757938" cy="5376683"/>
                    </a:xfrm>
                    <a:prstGeom prst="rect">
                      <a:avLst/>
                    </a:prstGeom>
                  </pic:spPr>
                </pic:pic>
              </a:graphicData>
            </a:graphic>
          </wp:inline>
        </w:drawing>
      </w:r>
    </w:p>
    <w:p w14:paraId="7BE97FD2" w14:textId="400E0261" w:rsidR="00B4785B" w:rsidRPr="00384F3D" w:rsidRDefault="00E155CB" w:rsidP="00384F3D">
      <w:pPr>
        <w:pStyle w:val="Sectionheading"/>
      </w:pPr>
      <w:bookmarkStart w:id="27" w:name="_Toc132360030"/>
      <w:r w:rsidRPr="009623D4">
        <w:lastRenderedPageBreak/>
        <w:t>Part</w:t>
      </w:r>
      <w:r w:rsidR="00857168" w:rsidRPr="009623D4">
        <w:t xml:space="preserve"> </w:t>
      </w:r>
      <w:r w:rsidRPr="009623D4">
        <w:t>4</w:t>
      </w:r>
      <w:r w:rsidR="00384F3D" w:rsidRPr="009623D4">
        <w:br/>
      </w:r>
      <w:r w:rsidRPr="00384F3D">
        <w:t>Understanding</w:t>
      </w:r>
      <w:r w:rsidR="00857168" w:rsidRPr="00384F3D">
        <w:t xml:space="preserve"> </w:t>
      </w:r>
      <w:r w:rsidRPr="00384F3D">
        <w:t>the</w:t>
      </w:r>
      <w:r w:rsidR="00857168" w:rsidRPr="00384F3D">
        <w:t xml:space="preserve"> </w:t>
      </w:r>
      <w:r w:rsidRPr="00384F3D">
        <w:t>role</w:t>
      </w:r>
      <w:r w:rsidR="00857168" w:rsidRPr="00384F3D">
        <w:t xml:space="preserve"> </w:t>
      </w:r>
      <w:r w:rsidRPr="00384F3D">
        <w:t>of</w:t>
      </w:r>
      <w:r w:rsidR="00857168" w:rsidRPr="00384F3D">
        <w:t xml:space="preserve"> </w:t>
      </w:r>
      <w:r w:rsidRPr="00384F3D">
        <w:t>the</w:t>
      </w:r>
      <w:r w:rsidR="00857168" w:rsidRPr="00384F3D">
        <w:t xml:space="preserve"> </w:t>
      </w:r>
      <w:r w:rsidRPr="00384F3D">
        <w:t>board</w:t>
      </w:r>
      <w:r w:rsidR="00857168" w:rsidRPr="00384F3D">
        <w:t xml:space="preserve"> </w:t>
      </w:r>
      <w:r w:rsidRPr="00384F3D">
        <w:t>and</w:t>
      </w:r>
      <w:r w:rsidR="00857168" w:rsidRPr="00384F3D">
        <w:t xml:space="preserve"> </w:t>
      </w:r>
      <w:r w:rsidRPr="00384F3D">
        <w:t>the</w:t>
      </w:r>
      <w:r w:rsidR="00857168" w:rsidRPr="00384F3D">
        <w:t xml:space="preserve"> </w:t>
      </w:r>
      <w:r w:rsidRPr="00384F3D">
        <w:t>role</w:t>
      </w:r>
      <w:r w:rsidR="00857168" w:rsidRPr="00384F3D">
        <w:t xml:space="preserve"> </w:t>
      </w:r>
      <w:r w:rsidRPr="00384F3D">
        <w:t>of</w:t>
      </w:r>
      <w:r w:rsidR="00857168" w:rsidRPr="00384F3D">
        <w:t xml:space="preserve"> </w:t>
      </w:r>
      <w:r w:rsidRPr="00384F3D">
        <w:t>ministers</w:t>
      </w:r>
      <w:r w:rsidR="00857168" w:rsidRPr="00384F3D">
        <w:t xml:space="preserve"> </w:t>
      </w:r>
      <w:r w:rsidRPr="00384F3D">
        <w:t>and</w:t>
      </w:r>
      <w:r w:rsidR="00857168" w:rsidRPr="00384F3D">
        <w:t xml:space="preserve"> </w:t>
      </w:r>
      <w:r w:rsidRPr="00384F3D">
        <w:t>government</w:t>
      </w:r>
      <w:bookmarkEnd w:id="27"/>
    </w:p>
    <w:p w14:paraId="47D989F5" w14:textId="0DF649B7" w:rsidR="00B4785B" w:rsidRDefault="00E155CB" w:rsidP="00384F3D">
      <w:pPr>
        <w:pStyle w:val="Heading1"/>
      </w:pPr>
      <w:bookmarkStart w:id="28" w:name="_Ref132021042"/>
      <w:bookmarkStart w:id="29" w:name="_Toc132360031"/>
      <w:r>
        <w:t>The</w:t>
      </w:r>
      <w:r w:rsidR="00857168">
        <w:t xml:space="preserve"> </w:t>
      </w:r>
      <w:r>
        <w:t>Role</w:t>
      </w:r>
      <w:r w:rsidR="00857168">
        <w:t xml:space="preserve"> </w:t>
      </w:r>
      <w:r>
        <w:t>of</w:t>
      </w:r>
      <w:r w:rsidR="00857168">
        <w:t xml:space="preserve"> </w:t>
      </w:r>
      <w:r>
        <w:t>Ministers</w:t>
      </w:r>
      <w:bookmarkEnd w:id="28"/>
      <w:bookmarkEnd w:id="29"/>
    </w:p>
    <w:p w14:paraId="7F8E60C7" w14:textId="3BC50B9D" w:rsidR="00B4785B" w:rsidRDefault="00E155CB" w:rsidP="00857168">
      <w:r>
        <w:t>In</w:t>
      </w:r>
      <w:r w:rsidR="00857168">
        <w:t xml:space="preserve"> </w:t>
      </w:r>
      <w:r>
        <w:t>general,</w:t>
      </w:r>
      <w:r w:rsidR="00857168">
        <w:t xml:space="preserve"> </w:t>
      </w:r>
      <w:r>
        <w:t>public</w:t>
      </w:r>
      <w:r w:rsidR="00857168">
        <w:t xml:space="preserve"> </w:t>
      </w:r>
      <w:r>
        <w:t>entities</w:t>
      </w:r>
      <w:r w:rsidR="00857168">
        <w:t xml:space="preserve"> </w:t>
      </w:r>
      <w:r>
        <w:t>with</w:t>
      </w:r>
      <w:r w:rsidR="00857168">
        <w:t xml:space="preserve"> </w:t>
      </w:r>
      <w:r>
        <w:t>service</w:t>
      </w:r>
      <w:r w:rsidR="00857168">
        <w:t xml:space="preserve"> </w:t>
      </w:r>
      <w:r>
        <w:t>delivery</w:t>
      </w:r>
      <w:r w:rsidR="00857168">
        <w:t xml:space="preserve"> </w:t>
      </w:r>
      <w:r>
        <w:t>functions</w:t>
      </w:r>
      <w:r w:rsidR="00857168">
        <w:t xml:space="preserve"> </w:t>
      </w:r>
      <w:r>
        <w:t>should</w:t>
      </w:r>
      <w:r w:rsidR="00857168">
        <w:t xml:space="preserve"> </w:t>
      </w:r>
      <w:r>
        <w:t>expect</w:t>
      </w:r>
      <w:r w:rsidR="00857168">
        <w:t xml:space="preserve"> </w:t>
      </w:r>
      <w:r>
        <w:t>a</w:t>
      </w:r>
      <w:r w:rsidR="00857168">
        <w:t xml:space="preserve"> </w:t>
      </w:r>
      <w:r>
        <w:t>high</w:t>
      </w:r>
      <w:r w:rsidR="00857168">
        <w:t xml:space="preserve"> </w:t>
      </w:r>
      <w:r>
        <w:t>degree</w:t>
      </w:r>
      <w:r w:rsidR="00857168">
        <w:t xml:space="preserve"> </w:t>
      </w:r>
      <w:r>
        <w:t>of</w:t>
      </w:r>
      <w:r w:rsidR="00857168">
        <w:t xml:space="preserve"> </w:t>
      </w:r>
      <w:r>
        <w:t>ministerial</w:t>
      </w:r>
      <w:r w:rsidR="00857168">
        <w:t xml:space="preserve"> </w:t>
      </w:r>
      <w:r>
        <w:t>oversight</w:t>
      </w:r>
      <w:r w:rsidR="00857168">
        <w:t xml:space="preserve"> </w:t>
      </w:r>
      <w:r>
        <w:t>of</w:t>
      </w:r>
      <w:r w:rsidR="00857168">
        <w:t xml:space="preserve"> </w:t>
      </w:r>
      <w:r>
        <w:t>the</w:t>
      </w:r>
      <w:r w:rsidR="00857168">
        <w:t xml:space="preserve"> </w:t>
      </w:r>
      <w:r>
        <w:t>entity’s</w:t>
      </w:r>
      <w:r w:rsidR="00857168">
        <w:t xml:space="preserve"> </w:t>
      </w:r>
      <w:r>
        <w:t>policy</w:t>
      </w:r>
      <w:r w:rsidR="00857168">
        <w:t xml:space="preserve"> </w:t>
      </w:r>
      <w:r>
        <w:t>and</w:t>
      </w:r>
      <w:r w:rsidR="00857168">
        <w:t xml:space="preserve"> </w:t>
      </w:r>
      <w:r>
        <w:t>strategic</w:t>
      </w:r>
      <w:r w:rsidR="00857168">
        <w:t xml:space="preserve"> </w:t>
      </w:r>
      <w:r>
        <w:t>direction,</w:t>
      </w:r>
      <w:r w:rsidR="00857168">
        <w:t xml:space="preserve"> </w:t>
      </w:r>
      <w:r>
        <w:t>consistent</w:t>
      </w:r>
      <w:r w:rsidR="00857168">
        <w:t xml:space="preserve"> </w:t>
      </w:r>
      <w:r>
        <w:t>with</w:t>
      </w:r>
      <w:r w:rsidR="00857168">
        <w:t xml:space="preserve"> </w:t>
      </w:r>
      <w:r>
        <w:t>government</w:t>
      </w:r>
      <w:r w:rsidR="00857168">
        <w:t xml:space="preserve"> </w:t>
      </w:r>
      <w:r>
        <w:t>policy.</w:t>
      </w:r>
    </w:p>
    <w:p w14:paraId="1423BE43" w14:textId="1DFD3BBA" w:rsidR="00B4785B" w:rsidRDefault="00AD3713" w:rsidP="00857168">
      <w:hyperlink r:id="rId208" w:tooltip="Link to ministers website" w:history="1">
        <w:r w:rsidR="00E155CB">
          <w:rPr>
            <w:rStyle w:val="Hyperlink"/>
          </w:rPr>
          <w:t>Ministers</w:t>
        </w:r>
      </w:hyperlink>
      <w:r w:rsidR="00857168">
        <w:t xml:space="preserve"> </w:t>
      </w:r>
      <w:r w:rsidR="00E155CB">
        <w:t>are</w:t>
      </w:r>
      <w:r w:rsidR="00857168">
        <w:t xml:space="preserve"> </w:t>
      </w:r>
      <w:r w:rsidR="00E155CB">
        <w:t>accountable</w:t>
      </w:r>
      <w:r w:rsidR="00857168">
        <w:t xml:space="preserve"> </w:t>
      </w:r>
      <w:r w:rsidR="00E155CB">
        <w:t>to</w:t>
      </w:r>
      <w:r w:rsidR="00857168">
        <w:t xml:space="preserve"> </w:t>
      </w:r>
      <w:r w:rsidR="00E155CB">
        <w:t>Parliament</w:t>
      </w:r>
      <w:r w:rsidR="00857168">
        <w:t xml:space="preserve"> </w:t>
      </w:r>
      <w:r w:rsidR="00E155CB">
        <w:t>and</w:t>
      </w:r>
      <w:r w:rsidR="00857168">
        <w:t xml:space="preserve"> </w:t>
      </w:r>
      <w:r w:rsidR="00E155CB">
        <w:t>to</w:t>
      </w:r>
      <w:r w:rsidR="00857168">
        <w:t xml:space="preserve"> </w:t>
      </w:r>
      <w:r w:rsidR="00E155CB">
        <w:t>the</w:t>
      </w:r>
      <w:r w:rsidR="00857168">
        <w:t xml:space="preserve"> </w:t>
      </w:r>
      <w:r w:rsidR="00E155CB">
        <w:t>community</w:t>
      </w:r>
      <w:r w:rsidR="00857168">
        <w:t xml:space="preserve"> </w:t>
      </w:r>
      <w:r w:rsidR="00E155CB">
        <w:t>for</w:t>
      </w:r>
      <w:r w:rsidR="00857168">
        <w:t xml:space="preserve"> </w:t>
      </w:r>
      <w:r w:rsidR="00E155CB">
        <w:t>the</w:t>
      </w:r>
      <w:r w:rsidR="00857168">
        <w:t xml:space="preserve"> </w:t>
      </w:r>
      <w:r w:rsidR="00E155CB">
        <w:t>performance</w:t>
      </w:r>
      <w:r w:rsidR="00857168">
        <w:t xml:space="preserve"> </w:t>
      </w:r>
      <w:r w:rsidR="00E155CB">
        <w:t>of</w:t>
      </w:r>
      <w:r w:rsidR="00857168">
        <w:t xml:space="preserve"> </w:t>
      </w:r>
      <w:r w:rsidR="00E155CB">
        <w:t>entities</w:t>
      </w:r>
      <w:r w:rsidR="00857168">
        <w:t xml:space="preserve"> </w:t>
      </w:r>
      <w:r w:rsidR="00E155CB">
        <w:t>within</w:t>
      </w:r>
      <w:r w:rsidR="00857168">
        <w:t xml:space="preserve"> </w:t>
      </w:r>
      <w:r w:rsidR="00E155CB">
        <w:t>their</w:t>
      </w:r>
      <w:r w:rsidR="00857168">
        <w:t xml:space="preserve"> </w:t>
      </w:r>
      <w:r w:rsidR="00E155CB">
        <w:t>portfolio.</w:t>
      </w:r>
      <w:r w:rsidR="00857168">
        <w:t xml:space="preserve"> </w:t>
      </w:r>
      <w:r w:rsidR="00E155CB">
        <w:t>The</w:t>
      </w:r>
      <w:r w:rsidR="00857168">
        <w:t xml:space="preserve"> </w:t>
      </w:r>
      <w:r w:rsidR="00E155CB">
        <w:t>minister</w:t>
      </w:r>
      <w:r w:rsidR="00857168">
        <w:t xml:space="preserve"> </w:t>
      </w:r>
      <w:r w:rsidR="00E155CB">
        <w:t>is</w:t>
      </w:r>
      <w:r w:rsidR="00857168">
        <w:t xml:space="preserve"> </w:t>
      </w:r>
      <w:r w:rsidR="00E155CB">
        <w:t>required</w:t>
      </w:r>
      <w:r w:rsidR="00857168">
        <w:t xml:space="preserve"> </w:t>
      </w:r>
      <w:r w:rsidR="00E155CB">
        <w:t>to</w:t>
      </w:r>
      <w:r w:rsidR="00857168">
        <w:t xml:space="preserve"> </w:t>
      </w:r>
      <w:r w:rsidR="00E155CB">
        <w:t>establish</w:t>
      </w:r>
      <w:r w:rsidR="00857168">
        <w:t xml:space="preserve"> </w:t>
      </w:r>
      <w:r w:rsidR="00E155CB">
        <w:t>and</w:t>
      </w:r>
      <w:r w:rsidR="00857168">
        <w:t xml:space="preserve"> </w:t>
      </w:r>
      <w:r w:rsidR="00E155CB">
        <w:t>maintain</w:t>
      </w:r>
      <w:r w:rsidR="00857168">
        <w:t xml:space="preserve"> </w:t>
      </w:r>
      <w:r w:rsidR="00E155CB">
        <w:t>proper</w:t>
      </w:r>
      <w:r w:rsidR="00857168">
        <w:t xml:space="preserve"> </w:t>
      </w:r>
      <w:r w:rsidR="00E155CB">
        <w:t>controls</w:t>
      </w:r>
      <w:r w:rsidR="00857168">
        <w:t xml:space="preserve"> </w:t>
      </w:r>
      <w:r w:rsidR="00E155CB">
        <w:t>to</w:t>
      </w:r>
      <w:r w:rsidR="00857168">
        <w:t xml:space="preserve"> </w:t>
      </w:r>
      <w:r w:rsidR="00E155CB">
        <w:t>ensure</w:t>
      </w:r>
      <w:r w:rsidR="00857168">
        <w:t xml:space="preserve"> </w:t>
      </w:r>
      <w:r w:rsidR="00E155CB">
        <w:t>that</w:t>
      </w:r>
      <w:r w:rsidR="00857168">
        <w:t xml:space="preserve"> </w:t>
      </w:r>
      <w:r w:rsidR="00E155CB">
        <w:t>these</w:t>
      </w:r>
      <w:r w:rsidR="00857168">
        <w:t xml:space="preserve"> </w:t>
      </w:r>
      <w:r w:rsidR="00E155CB">
        <w:t>agencies</w:t>
      </w:r>
      <w:r w:rsidR="00857168">
        <w:t xml:space="preserve"> </w:t>
      </w:r>
      <w:r w:rsidR="00E155CB">
        <w:t>act</w:t>
      </w:r>
      <w:r w:rsidR="00857168">
        <w:t xml:space="preserve"> </w:t>
      </w:r>
      <w:r w:rsidR="00E155CB">
        <w:t>lawfully</w:t>
      </w:r>
      <w:r w:rsidR="00857168">
        <w:t xml:space="preserve"> </w:t>
      </w:r>
      <w:r w:rsidR="00E155CB">
        <w:t>and</w:t>
      </w:r>
      <w:r w:rsidR="00857168">
        <w:t xml:space="preserve"> </w:t>
      </w:r>
      <w:r w:rsidR="00E155CB">
        <w:t>properly</w:t>
      </w:r>
      <w:r w:rsidR="00857168">
        <w:t xml:space="preserve"> </w:t>
      </w:r>
      <w:r w:rsidR="00E155CB">
        <w:t>and</w:t>
      </w:r>
      <w:r w:rsidR="00857168">
        <w:t xml:space="preserve"> </w:t>
      </w:r>
      <w:r w:rsidR="00E155CB">
        <w:t>to</w:t>
      </w:r>
      <w:r w:rsidR="00857168">
        <w:t xml:space="preserve"> </w:t>
      </w:r>
      <w:r w:rsidR="00E155CB">
        <w:t>ensure</w:t>
      </w:r>
      <w:r w:rsidR="00857168">
        <w:t xml:space="preserve"> </w:t>
      </w:r>
      <w:r w:rsidR="00E155CB">
        <w:t>an</w:t>
      </w:r>
      <w:r w:rsidR="00857168">
        <w:t xml:space="preserve"> </w:t>
      </w:r>
      <w:r w:rsidR="00E155CB">
        <w:t>entity’s</w:t>
      </w:r>
      <w:r w:rsidR="00857168">
        <w:t xml:space="preserve"> </w:t>
      </w:r>
      <w:r w:rsidR="00E155CB">
        <w:t>compliance</w:t>
      </w:r>
      <w:r w:rsidR="00857168">
        <w:t xml:space="preserve"> </w:t>
      </w:r>
      <w:r w:rsidR="00E155CB">
        <w:t>not</w:t>
      </w:r>
      <w:r w:rsidR="00857168">
        <w:t xml:space="preserve"> </w:t>
      </w:r>
      <w:r w:rsidR="00E155CB">
        <w:t>only</w:t>
      </w:r>
      <w:r w:rsidR="00857168">
        <w:t xml:space="preserve"> </w:t>
      </w:r>
      <w:r w:rsidR="00E155CB">
        <w:t>with</w:t>
      </w:r>
      <w:r w:rsidR="00857168">
        <w:t xml:space="preserve"> </w:t>
      </w:r>
      <w:r w:rsidR="00E155CB">
        <w:t>its</w:t>
      </w:r>
      <w:r w:rsidR="00857168">
        <w:t xml:space="preserve"> </w:t>
      </w:r>
      <w:r w:rsidR="00E155CB">
        <w:t>enabling</w:t>
      </w:r>
      <w:r w:rsidR="00857168">
        <w:t xml:space="preserve"> </w:t>
      </w:r>
      <w:r w:rsidR="00E155CB">
        <w:t>legislation</w:t>
      </w:r>
      <w:r w:rsidR="00857168">
        <w:t xml:space="preserve"> </w:t>
      </w:r>
      <w:r w:rsidR="00E155CB">
        <w:t>but</w:t>
      </w:r>
      <w:r w:rsidR="00857168">
        <w:t xml:space="preserve"> </w:t>
      </w:r>
      <w:r w:rsidR="00E155CB">
        <w:t>also</w:t>
      </w:r>
      <w:r w:rsidR="00857168">
        <w:t xml:space="preserve"> </w:t>
      </w:r>
      <w:r w:rsidR="00E155CB">
        <w:t>with</w:t>
      </w:r>
      <w:r w:rsidR="00857168">
        <w:t xml:space="preserve"> </w:t>
      </w:r>
      <w:r w:rsidR="00E155CB">
        <w:t>ministerial</w:t>
      </w:r>
      <w:r w:rsidR="00857168">
        <w:t xml:space="preserve"> </w:t>
      </w:r>
      <w:r w:rsidR="00E155CB">
        <w:t>directions.</w:t>
      </w:r>
    </w:p>
    <w:p w14:paraId="3A46CF81" w14:textId="67C1C0FB" w:rsidR="00B4785B" w:rsidRDefault="00E155CB" w:rsidP="00384F3D">
      <w:pPr>
        <w:pStyle w:val="Normalbeforebullet"/>
      </w:pPr>
      <w:r>
        <w:t>The</w:t>
      </w:r>
      <w:r w:rsidR="00857168">
        <w:t xml:space="preserve"> </w:t>
      </w:r>
      <w:hyperlink r:id="rId209" w:anchor="heading7" w:tooltip="Link to legal form and governance arrangements for public entities website" w:history="1">
        <w:r>
          <w:rPr>
            <w:rStyle w:val="Hyperlink"/>
          </w:rPr>
          <w:t>roles</w:t>
        </w:r>
        <w:r w:rsidR="00857168">
          <w:rPr>
            <w:rStyle w:val="Hyperlink"/>
          </w:rPr>
          <w:t xml:space="preserve"> </w:t>
        </w:r>
        <w:r>
          <w:rPr>
            <w:rStyle w:val="Hyperlink"/>
          </w:rPr>
          <w:t>and</w:t>
        </w:r>
        <w:r w:rsidR="00857168">
          <w:rPr>
            <w:rStyle w:val="Hyperlink"/>
          </w:rPr>
          <w:t xml:space="preserve"> </w:t>
        </w:r>
        <w:r>
          <w:rPr>
            <w:rStyle w:val="Hyperlink"/>
          </w:rPr>
          <w:t>responsibilities</w:t>
        </w:r>
        <w:r w:rsidR="00857168">
          <w:rPr>
            <w:rStyle w:val="Hyperlink"/>
          </w:rPr>
          <w:t xml:space="preserve"> </w:t>
        </w:r>
        <w:r>
          <w:rPr>
            <w:rStyle w:val="Hyperlink"/>
          </w:rPr>
          <w:t>of</w:t>
        </w:r>
        <w:r w:rsidR="00857168">
          <w:rPr>
            <w:rStyle w:val="Hyperlink"/>
          </w:rPr>
          <w:t xml:space="preserve"> </w:t>
        </w:r>
        <w:r>
          <w:rPr>
            <w:rStyle w:val="Hyperlink"/>
          </w:rPr>
          <w:t>ministers</w:t>
        </w:r>
      </w:hyperlink>
      <w:r w:rsidR="00857168">
        <w:t xml:space="preserve"> </w:t>
      </w:r>
      <w:r>
        <w:t>in</w:t>
      </w:r>
      <w:r w:rsidR="00857168">
        <w:t xml:space="preserve"> </w:t>
      </w:r>
      <w:r>
        <w:t>relation</w:t>
      </w:r>
      <w:r w:rsidR="00857168">
        <w:t xml:space="preserve"> </w:t>
      </w:r>
      <w:r>
        <w:t>to</w:t>
      </w:r>
      <w:r w:rsidR="00857168">
        <w:t xml:space="preserve"> </w:t>
      </w:r>
      <w:r>
        <w:t>public</w:t>
      </w:r>
      <w:r w:rsidR="00857168">
        <w:t xml:space="preserve"> </w:t>
      </w:r>
      <w:r>
        <w:t>entities</w:t>
      </w:r>
      <w:r w:rsidR="00857168">
        <w:t xml:space="preserve"> </w:t>
      </w:r>
      <w:r>
        <w:t>include</w:t>
      </w:r>
      <w:r w:rsidR="00857168">
        <w:t xml:space="preserve"> </w:t>
      </w:r>
      <w:r>
        <w:t>exercising</w:t>
      </w:r>
      <w:r w:rsidR="00857168">
        <w:t xml:space="preserve"> </w:t>
      </w:r>
      <w:r>
        <w:t>powers</w:t>
      </w:r>
      <w:r w:rsidR="00857168">
        <w:t xml:space="preserve"> </w:t>
      </w:r>
      <w:r>
        <w:t>to:</w:t>
      </w:r>
    </w:p>
    <w:p w14:paraId="4993666C" w14:textId="7DAE60F7" w:rsidR="00B4785B" w:rsidRDefault="00E155CB" w:rsidP="00384F3D">
      <w:pPr>
        <w:pStyle w:val="BulletL1"/>
      </w:pPr>
      <w:r>
        <w:t>appoint</w:t>
      </w:r>
      <w:r w:rsidR="00857168">
        <w:t xml:space="preserve"> </w:t>
      </w:r>
      <w:r>
        <w:t>and</w:t>
      </w:r>
      <w:r w:rsidR="00857168">
        <w:t xml:space="preserve"> </w:t>
      </w:r>
      <w:r>
        <w:t>remove</w:t>
      </w:r>
      <w:r w:rsidR="00857168">
        <w:t xml:space="preserve"> </w:t>
      </w:r>
      <w:r>
        <w:t>directors</w:t>
      </w:r>
    </w:p>
    <w:p w14:paraId="36CD1FEA" w14:textId="2AD487BA" w:rsidR="00B4785B" w:rsidRDefault="00E155CB" w:rsidP="00384F3D">
      <w:pPr>
        <w:pStyle w:val="BulletL1"/>
      </w:pPr>
      <w:r>
        <w:t>give</w:t>
      </w:r>
      <w:r w:rsidR="00857168">
        <w:t xml:space="preserve"> </w:t>
      </w:r>
      <w:r>
        <w:t>directions</w:t>
      </w:r>
      <w:r w:rsidR="00857168">
        <w:t xml:space="preserve"> </w:t>
      </w:r>
      <w:r>
        <w:t>and</w:t>
      </w:r>
      <w:r w:rsidR="00857168">
        <w:t xml:space="preserve"> </w:t>
      </w:r>
      <w:r>
        <w:t>request</w:t>
      </w:r>
      <w:r w:rsidR="00857168">
        <w:t xml:space="preserve"> </w:t>
      </w:r>
      <w:r>
        <w:t>information</w:t>
      </w:r>
      <w:r w:rsidR="00857168">
        <w:t xml:space="preserve"> </w:t>
      </w:r>
      <w:r>
        <w:t>(subject</w:t>
      </w:r>
      <w:r w:rsidR="00857168">
        <w:t xml:space="preserve"> </w:t>
      </w:r>
      <w:r>
        <w:t>to</w:t>
      </w:r>
      <w:r w:rsidR="00857168">
        <w:t xml:space="preserve"> </w:t>
      </w:r>
      <w:r>
        <w:t>applicable</w:t>
      </w:r>
      <w:r w:rsidR="00857168">
        <w:t xml:space="preserve"> </w:t>
      </w:r>
      <w:r>
        <w:t>legislation),</w:t>
      </w:r>
      <w:r w:rsidR="00857168">
        <w:t xml:space="preserve"> </w:t>
      </w:r>
      <w:r>
        <w:t>and</w:t>
      </w:r>
    </w:p>
    <w:p w14:paraId="764E3650" w14:textId="7DF2F890" w:rsidR="00B4785B" w:rsidRDefault="00E155CB" w:rsidP="00384F3D">
      <w:pPr>
        <w:pStyle w:val="BulletL1last"/>
      </w:pPr>
      <w:r>
        <w:t>initiate</w:t>
      </w:r>
      <w:r w:rsidR="00857168">
        <w:t xml:space="preserve"> </w:t>
      </w:r>
      <w:r>
        <w:t>review</w:t>
      </w:r>
      <w:r w:rsidR="00857168">
        <w:t xml:space="preserve"> </w:t>
      </w:r>
      <w:r>
        <w:t>of</w:t>
      </w:r>
      <w:r w:rsidR="00857168">
        <w:t xml:space="preserve"> </w:t>
      </w:r>
      <w:r>
        <w:t>public</w:t>
      </w:r>
      <w:r w:rsidR="00857168">
        <w:t xml:space="preserve"> </w:t>
      </w:r>
      <w:r>
        <w:t>entities’</w:t>
      </w:r>
      <w:r w:rsidR="00857168">
        <w:t xml:space="preserve"> </w:t>
      </w:r>
      <w:r>
        <w:t>management</w:t>
      </w:r>
      <w:r w:rsidR="00857168">
        <w:t xml:space="preserve"> </w:t>
      </w:r>
      <w:r>
        <w:t>systems,</w:t>
      </w:r>
      <w:r w:rsidR="00857168">
        <w:t xml:space="preserve"> </w:t>
      </w:r>
      <w:r>
        <w:t>structures</w:t>
      </w:r>
      <w:r w:rsidR="00857168">
        <w:t xml:space="preserve"> </w:t>
      </w:r>
      <w:r>
        <w:t>or</w:t>
      </w:r>
      <w:r w:rsidR="00857168">
        <w:t xml:space="preserve"> </w:t>
      </w:r>
      <w:r>
        <w:t>processes.</w:t>
      </w:r>
    </w:p>
    <w:p w14:paraId="318680E4" w14:textId="1C10F633" w:rsidR="00B4785B" w:rsidRDefault="00E155CB" w:rsidP="00857168">
      <w:r>
        <w:t>A</w:t>
      </w:r>
      <w:r w:rsidR="00857168">
        <w:t xml:space="preserve"> </w:t>
      </w:r>
      <w:r>
        <w:t>minister’s</w:t>
      </w:r>
      <w:r w:rsidR="00857168">
        <w:t xml:space="preserve"> </w:t>
      </w:r>
      <w:r>
        <w:t>powers</w:t>
      </w:r>
      <w:r w:rsidR="00857168">
        <w:t xml:space="preserve"> </w:t>
      </w:r>
      <w:r>
        <w:t>are</w:t>
      </w:r>
      <w:r w:rsidR="00857168">
        <w:t xml:space="preserve"> </w:t>
      </w:r>
      <w:r>
        <w:t>found</w:t>
      </w:r>
      <w:r w:rsidR="00857168">
        <w:t xml:space="preserve"> </w:t>
      </w:r>
      <w:r>
        <w:t>in</w:t>
      </w:r>
      <w:r w:rsidR="00857168">
        <w:t xml:space="preserve"> </w:t>
      </w:r>
      <w:r>
        <w:t>the</w:t>
      </w:r>
      <w:r w:rsidR="00857168">
        <w:t xml:space="preserve"> </w:t>
      </w:r>
      <w:r>
        <w:t>enabling</w:t>
      </w:r>
      <w:r w:rsidR="00857168">
        <w:t xml:space="preserve"> </w:t>
      </w:r>
      <w:r>
        <w:t>legislation</w:t>
      </w:r>
      <w:r w:rsidR="00857168">
        <w:t xml:space="preserve"> </w:t>
      </w:r>
      <w:r>
        <w:t>for</w:t>
      </w:r>
      <w:r w:rsidR="00857168">
        <w:t xml:space="preserve"> </w:t>
      </w:r>
      <w:r>
        <w:t>the</w:t>
      </w:r>
      <w:r w:rsidR="00857168">
        <w:t xml:space="preserve"> </w:t>
      </w:r>
      <w:r>
        <w:t>entity,</w:t>
      </w:r>
      <w:r w:rsidR="00857168">
        <w:t xml:space="preserve"> </w:t>
      </w:r>
      <w:r>
        <w:t>as</w:t>
      </w:r>
      <w:r w:rsidR="00857168">
        <w:t xml:space="preserve"> </w:t>
      </w:r>
      <w:r>
        <w:t>well</w:t>
      </w:r>
      <w:r w:rsidR="00857168">
        <w:t xml:space="preserve"> </w:t>
      </w:r>
      <w:r>
        <w:t>as</w:t>
      </w:r>
      <w:r w:rsidR="00857168">
        <w:t xml:space="preserve"> </w:t>
      </w:r>
      <w:r>
        <w:t>in</w:t>
      </w:r>
      <w:r w:rsidR="00857168">
        <w:t xml:space="preserve"> </w:t>
      </w:r>
      <w:r>
        <w:t>the</w:t>
      </w:r>
      <w:r w:rsidR="00857168">
        <w:t xml:space="preserve"> </w:t>
      </w:r>
      <w:hyperlink r:id="rId210" w:tooltip="Link to Public Administration Act 2004 website" w:history="1">
        <w:r>
          <w:rPr>
            <w:rStyle w:val="HyperlinkItalic"/>
          </w:rPr>
          <w:t>Public</w:t>
        </w:r>
        <w:r w:rsidR="00857168">
          <w:rPr>
            <w:rStyle w:val="HyperlinkItalic"/>
          </w:rPr>
          <w:t xml:space="preserve"> </w:t>
        </w:r>
        <w:r>
          <w:rPr>
            <w:rStyle w:val="HyperlinkItalic"/>
          </w:rPr>
          <w:t>Administration</w:t>
        </w:r>
        <w:r w:rsidR="00857168">
          <w:rPr>
            <w:rStyle w:val="HyperlinkItalic"/>
          </w:rPr>
          <w:t xml:space="preserve"> </w:t>
        </w:r>
        <w:r>
          <w:rPr>
            <w:rStyle w:val="HyperlinkItalic"/>
          </w:rPr>
          <w:t>Act</w:t>
        </w:r>
        <w:r w:rsidR="00857168">
          <w:rPr>
            <w:rStyle w:val="HyperlinkItalic"/>
          </w:rPr>
          <w:t xml:space="preserve"> </w:t>
        </w:r>
        <w:r>
          <w:rPr>
            <w:rStyle w:val="HyperlinkItalic"/>
          </w:rPr>
          <w:t>2004</w:t>
        </w:r>
      </w:hyperlink>
      <w:r w:rsidR="00857168">
        <w:t xml:space="preserve"> </w:t>
      </w:r>
      <w:r>
        <w:t>and</w:t>
      </w:r>
      <w:r w:rsidR="00857168">
        <w:t xml:space="preserve"> </w:t>
      </w:r>
      <w:r>
        <w:t>the</w:t>
      </w:r>
      <w:r w:rsidR="00857168">
        <w:t xml:space="preserve"> </w:t>
      </w:r>
      <w:hyperlink r:id="rId211" w:tooltip="Link to Financial Management Act 1994 website" w:history="1">
        <w:r>
          <w:rPr>
            <w:rStyle w:val="HyperlinkItalic"/>
          </w:rPr>
          <w:t>Financial</w:t>
        </w:r>
        <w:r w:rsidR="00857168">
          <w:rPr>
            <w:rStyle w:val="HyperlinkItalic"/>
          </w:rPr>
          <w:t xml:space="preserve"> </w:t>
        </w:r>
        <w:r>
          <w:rPr>
            <w:rStyle w:val="HyperlinkItalic"/>
          </w:rPr>
          <w:t>Management</w:t>
        </w:r>
        <w:r w:rsidR="00857168">
          <w:rPr>
            <w:rStyle w:val="HyperlinkItalic"/>
          </w:rPr>
          <w:t xml:space="preserve"> </w:t>
        </w:r>
        <w:r>
          <w:rPr>
            <w:rStyle w:val="HyperlinkItalic"/>
          </w:rPr>
          <w:t>Act</w:t>
        </w:r>
        <w:r w:rsidR="00857168">
          <w:rPr>
            <w:rStyle w:val="HyperlinkItalic"/>
          </w:rPr>
          <w:t xml:space="preserve"> </w:t>
        </w:r>
        <w:r>
          <w:rPr>
            <w:rStyle w:val="HyperlinkItalic"/>
          </w:rPr>
          <w:t>1994</w:t>
        </w:r>
      </w:hyperlink>
      <w:r>
        <w:t>.</w:t>
      </w:r>
      <w:r w:rsidR="00857168">
        <w:t xml:space="preserve"> </w:t>
      </w:r>
      <w:r>
        <w:t>A</w:t>
      </w:r>
      <w:r w:rsidR="00857168">
        <w:t xml:space="preserve"> </w:t>
      </w:r>
      <w:r>
        <w:t>minister,</w:t>
      </w:r>
      <w:r w:rsidR="00857168">
        <w:t xml:space="preserve"> </w:t>
      </w:r>
      <w:r>
        <w:t>with</w:t>
      </w:r>
      <w:r w:rsidR="00857168">
        <w:t xml:space="preserve"> </w:t>
      </w:r>
      <w:r>
        <w:t>the</w:t>
      </w:r>
      <w:r w:rsidR="00857168">
        <w:t xml:space="preserve"> </w:t>
      </w:r>
      <w:r>
        <w:t>support</w:t>
      </w:r>
      <w:r w:rsidR="00857168">
        <w:t xml:space="preserve"> </w:t>
      </w:r>
      <w:r>
        <w:t>of</w:t>
      </w:r>
      <w:r w:rsidR="00857168">
        <w:t xml:space="preserve"> </w:t>
      </w:r>
      <w:r>
        <w:t>the</w:t>
      </w:r>
      <w:r w:rsidR="00857168">
        <w:t xml:space="preserve"> </w:t>
      </w:r>
      <w:r>
        <w:t>portfolio</w:t>
      </w:r>
      <w:r w:rsidR="00857168">
        <w:t xml:space="preserve"> </w:t>
      </w:r>
      <w:r>
        <w:t>department,</w:t>
      </w:r>
      <w:r w:rsidR="00857168">
        <w:t xml:space="preserve"> </w:t>
      </w:r>
      <w:r>
        <w:t>reviews</w:t>
      </w:r>
      <w:r w:rsidR="00857168">
        <w:t xml:space="preserve"> </w:t>
      </w:r>
      <w:r>
        <w:t>annual</w:t>
      </w:r>
      <w:r w:rsidR="00857168">
        <w:t xml:space="preserve"> </w:t>
      </w:r>
      <w:r>
        <w:t>reports</w:t>
      </w:r>
      <w:r w:rsidR="00857168">
        <w:t xml:space="preserve"> </w:t>
      </w:r>
      <w:r>
        <w:t>for</w:t>
      </w:r>
      <w:r w:rsidR="00857168">
        <w:t xml:space="preserve"> </w:t>
      </w:r>
      <w:r>
        <w:t>tabling</w:t>
      </w:r>
      <w:r w:rsidR="00857168">
        <w:t xml:space="preserve"> </w:t>
      </w:r>
      <w:r>
        <w:t>in</w:t>
      </w:r>
      <w:r w:rsidR="00857168">
        <w:t xml:space="preserve"> </w:t>
      </w:r>
      <w:r>
        <w:t>Parliament</w:t>
      </w:r>
      <w:r w:rsidR="00857168">
        <w:t xml:space="preserve"> </w:t>
      </w:r>
      <w:r>
        <w:t>and</w:t>
      </w:r>
      <w:r w:rsidR="00857168">
        <w:t xml:space="preserve"> </w:t>
      </w:r>
      <w:r>
        <w:t>reviews</w:t>
      </w:r>
      <w:r w:rsidR="00857168">
        <w:t xml:space="preserve"> </w:t>
      </w:r>
      <w:r>
        <w:t>corporate</w:t>
      </w:r>
      <w:r w:rsidR="00857168">
        <w:t xml:space="preserve"> </w:t>
      </w:r>
      <w:r>
        <w:t>plans</w:t>
      </w:r>
      <w:r w:rsidR="00857168">
        <w:t xml:space="preserve"> </w:t>
      </w:r>
      <w:r>
        <w:t>and</w:t>
      </w:r>
      <w:r w:rsidR="00857168">
        <w:t xml:space="preserve"> </w:t>
      </w:r>
      <w:r>
        <w:t>business</w:t>
      </w:r>
      <w:r w:rsidR="00857168">
        <w:t xml:space="preserve"> </w:t>
      </w:r>
      <w:r>
        <w:t>cases</w:t>
      </w:r>
      <w:r w:rsidR="00857168">
        <w:t xml:space="preserve"> </w:t>
      </w:r>
      <w:r>
        <w:t>to</w:t>
      </w:r>
      <w:r w:rsidR="00857168">
        <w:t xml:space="preserve"> </w:t>
      </w:r>
      <w:r>
        <w:t>ensure</w:t>
      </w:r>
      <w:r w:rsidR="00857168">
        <w:t xml:space="preserve"> </w:t>
      </w:r>
      <w:r>
        <w:t>an</w:t>
      </w:r>
      <w:r w:rsidR="00857168">
        <w:t xml:space="preserve"> </w:t>
      </w:r>
      <w:r>
        <w:t>entity</w:t>
      </w:r>
      <w:r w:rsidR="00857168">
        <w:t xml:space="preserve"> </w:t>
      </w:r>
      <w:r>
        <w:t>is</w:t>
      </w:r>
      <w:r w:rsidR="00857168">
        <w:t xml:space="preserve"> </w:t>
      </w:r>
      <w:r>
        <w:t>operating</w:t>
      </w:r>
      <w:r w:rsidR="00857168">
        <w:t xml:space="preserve"> </w:t>
      </w:r>
      <w:r>
        <w:t>consistent</w:t>
      </w:r>
      <w:r w:rsidR="00857168">
        <w:t xml:space="preserve"> </w:t>
      </w:r>
      <w:r>
        <w:t>with</w:t>
      </w:r>
      <w:r w:rsidR="00857168">
        <w:t xml:space="preserve"> </w:t>
      </w:r>
      <w:r>
        <w:t>government</w:t>
      </w:r>
      <w:r w:rsidR="00857168">
        <w:t xml:space="preserve"> </w:t>
      </w:r>
      <w:r>
        <w:t>policies</w:t>
      </w:r>
      <w:r w:rsidR="00857168">
        <w:t xml:space="preserve"> </w:t>
      </w:r>
      <w:r>
        <w:t>and</w:t>
      </w:r>
      <w:r w:rsidR="00857168">
        <w:t xml:space="preserve"> </w:t>
      </w:r>
      <w:r>
        <w:t>achieving</w:t>
      </w:r>
      <w:r w:rsidR="00857168">
        <w:t xml:space="preserve"> </w:t>
      </w:r>
      <w:r>
        <w:t>what</w:t>
      </w:r>
      <w:r w:rsidR="00857168">
        <w:t xml:space="preserve"> </w:t>
      </w:r>
      <w:r>
        <w:t>they</w:t>
      </w:r>
      <w:r w:rsidR="00857168">
        <w:t xml:space="preserve"> </w:t>
      </w:r>
      <w:r>
        <w:t>set</w:t>
      </w:r>
      <w:r w:rsidR="00857168">
        <w:t xml:space="preserve"> </w:t>
      </w:r>
      <w:r>
        <w:t>out</w:t>
      </w:r>
      <w:r w:rsidR="00857168">
        <w:t xml:space="preserve"> </w:t>
      </w:r>
      <w:r>
        <w:t>to</w:t>
      </w:r>
      <w:r w:rsidR="00857168">
        <w:t xml:space="preserve"> </w:t>
      </w:r>
      <w:r>
        <w:t>do.</w:t>
      </w:r>
    </w:p>
    <w:p w14:paraId="100B7EFA" w14:textId="342F6E63" w:rsidR="00B4785B" w:rsidRDefault="00E155CB" w:rsidP="00857168">
      <w:r>
        <w:t>The</w:t>
      </w:r>
      <w:r w:rsidR="00857168">
        <w:t xml:space="preserve"> </w:t>
      </w:r>
      <w:r>
        <w:t>Minister</w:t>
      </w:r>
      <w:r w:rsidR="00857168">
        <w:t xml:space="preserve"> </w:t>
      </w:r>
      <w:r>
        <w:t>for</w:t>
      </w:r>
      <w:r w:rsidR="00857168">
        <w:t xml:space="preserve"> </w:t>
      </w:r>
      <w:r>
        <w:t>Water</w:t>
      </w:r>
      <w:r w:rsidR="00857168">
        <w:t xml:space="preserve"> </w:t>
      </w:r>
      <w:r>
        <w:t>is</w:t>
      </w:r>
      <w:r w:rsidR="00857168">
        <w:t xml:space="preserve"> </w:t>
      </w:r>
      <w:r>
        <w:t>responsible</w:t>
      </w:r>
      <w:r w:rsidR="00857168">
        <w:t xml:space="preserve"> </w:t>
      </w:r>
      <w:r>
        <w:t>for</w:t>
      </w:r>
      <w:r w:rsidR="00857168">
        <w:t xml:space="preserve"> </w:t>
      </w:r>
      <w:r>
        <w:t>the</w:t>
      </w:r>
      <w:r w:rsidR="00857168">
        <w:t xml:space="preserve"> </w:t>
      </w:r>
      <w:r>
        <w:t>administration</w:t>
      </w:r>
      <w:r w:rsidR="00857168">
        <w:t xml:space="preserve"> </w:t>
      </w:r>
      <w:r>
        <w:t>of</w:t>
      </w:r>
      <w:r w:rsidR="00857168">
        <w:t xml:space="preserve"> </w:t>
      </w:r>
      <w:r>
        <w:t>the</w:t>
      </w:r>
      <w:r w:rsidR="00857168">
        <w:t xml:space="preserve"> </w:t>
      </w:r>
      <w:hyperlink r:id="rId212" w:tooltip="Link to Water Act 1989 website" w:history="1">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1989</w:t>
        </w:r>
      </w:hyperlink>
      <w:r>
        <w:t>;</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and</w:t>
      </w:r>
      <w:r w:rsidR="00857168">
        <w:t xml:space="preserve"> </w:t>
      </w:r>
      <w:r>
        <w:t>the</w:t>
      </w:r>
      <w:r w:rsidR="00857168">
        <w:t xml:space="preserve"> </w:t>
      </w:r>
      <w:r>
        <w:t>Minister</w:t>
      </w:r>
      <w:r w:rsidR="00857168">
        <w:t xml:space="preserve"> </w:t>
      </w:r>
      <w:r>
        <w:t>for</w:t>
      </w:r>
      <w:r w:rsidR="00857168">
        <w:t xml:space="preserve"> </w:t>
      </w:r>
      <w:r>
        <w:t>Environment</w:t>
      </w:r>
      <w:r w:rsidR="00857168">
        <w:t xml:space="preserve"> </w:t>
      </w:r>
      <w:r>
        <w:t>and</w:t>
      </w:r>
      <w:r w:rsidR="00857168">
        <w:t xml:space="preserve"> </w:t>
      </w:r>
      <w:r>
        <w:t>the</w:t>
      </w:r>
      <w:r w:rsidR="00857168">
        <w:t xml:space="preserve"> </w:t>
      </w:r>
      <w:r>
        <w:t>Minister</w:t>
      </w:r>
      <w:r w:rsidR="00857168">
        <w:t xml:space="preserve"> </w:t>
      </w:r>
      <w:r>
        <w:t>for</w:t>
      </w:r>
      <w:r w:rsidR="00857168">
        <w:t xml:space="preserve"> </w:t>
      </w:r>
      <w:r>
        <w:t>Climate</w:t>
      </w:r>
      <w:r w:rsidR="00857168">
        <w:t xml:space="preserve"> </w:t>
      </w:r>
      <w:r>
        <w:t>Action</w:t>
      </w:r>
      <w:r w:rsidR="00857168">
        <w:t xml:space="preserve"> </w:t>
      </w:r>
      <w:r>
        <w:t>are</w:t>
      </w:r>
      <w:r w:rsidR="00857168">
        <w:t xml:space="preserve"> </w:t>
      </w:r>
      <w:r>
        <w:t>jointly</w:t>
      </w:r>
      <w:r w:rsidR="00857168">
        <w:t xml:space="preserve"> </w:t>
      </w:r>
      <w:r>
        <w:t>and</w:t>
      </w:r>
      <w:r w:rsidR="00857168">
        <w:t xml:space="preserve"> </w:t>
      </w:r>
      <w:r>
        <w:t>severally</w:t>
      </w:r>
      <w:r w:rsidR="00857168">
        <w:t xml:space="preserve"> </w:t>
      </w:r>
      <w:r>
        <w:t>responsible</w:t>
      </w:r>
      <w:r w:rsidR="00857168">
        <w:t xml:space="preserve"> </w:t>
      </w:r>
      <w:r>
        <w:t>for</w:t>
      </w:r>
      <w:r w:rsidR="00857168">
        <w:t xml:space="preserve"> </w:t>
      </w:r>
      <w:r>
        <w:t>the</w:t>
      </w:r>
      <w:r w:rsidR="00857168">
        <w:t xml:space="preserve"> </w:t>
      </w:r>
      <w:r>
        <w:t>administration</w:t>
      </w:r>
      <w:r w:rsidR="00857168">
        <w:t xml:space="preserve"> </w:t>
      </w:r>
      <w:r>
        <w:t>of</w:t>
      </w:r>
      <w:r w:rsidR="00857168">
        <w:t xml:space="preserve"> </w:t>
      </w:r>
      <w:r>
        <w:t>the</w:t>
      </w:r>
      <w:r w:rsidR="00857168">
        <w:t xml:space="preserve"> </w:t>
      </w:r>
      <w:hyperlink r:id="rId213" w:tooltip="Link to Catchment and Land Protection Act 1994 website" w:history="1">
        <w:r>
          <w:rPr>
            <w:rStyle w:val="Hyperlink"/>
          </w:rPr>
          <w:t>CaLP</w:t>
        </w:r>
        <w:r w:rsidR="00857168">
          <w:rPr>
            <w:rStyle w:val="Hyperlink"/>
          </w:rPr>
          <w:t xml:space="preserve"> </w:t>
        </w:r>
        <w:r>
          <w:rPr>
            <w:rStyle w:val="Hyperlink"/>
          </w:rPr>
          <w:t>Act</w:t>
        </w:r>
      </w:hyperlink>
      <w:r>
        <w:t>,</w:t>
      </w:r>
      <w:r w:rsidR="00857168">
        <w:t xml:space="preserve"> </w:t>
      </w:r>
      <w:r>
        <w:t>with</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being</w:t>
      </w:r>
      <w:r w:rsidR="00857168">
        <w:t xml:space="preserve"> </w:t>
      </w:r>
      <w:r>
        <w:t>the</w:t>
      </w:r>
      <w:r w:rsidR="00857168">
        <w:t xml:space="preserve"> </w:t>
      </w:r>
      <w:r>
        <w:t>lead</w:t>
      </w:r>
      <w:r w:rsidR="00857168">
        <w:t xml:space="preserve"> </w:t>
      </w:r>
      <w:r>
        <w:t>minister.</w:t>
      </w:r>
    </w:p>
    <w:p w14:paraId="2412EFA0" w14:textId="2FE1EFBF" w:rsidR="00B4785B" w:rsidRDefault="00E155CB" w:rsidP="00857168">
      <w:r>
        <w:t>The</w:t>
      </w:r>
      <w:r w:rsidR="00857168">
        <w:t xml:space="preserve"> </w:t>
      </w:r>
      <w:r>
        <w:t>Treasurer</w:t>
      </w:r>
      <w:r w:rsidR="00857168">
        <w:t xml:space="preserve"> </w:t>
      </w:r>
      <w:r>
        <w:t>plays</w:t>
      </w:r>
      <w:r w:rsidR="00857168">
        <w:t xml:space="preserve"> </w:t>
      </w:r>
      <w:r>
        <w:t>a</w:t>
      </w:r>
      <w:r w:rsidR="00857168">
        <w:t xml:space="preserve"> </w:t>
      </w:r>
      <w:r>
        <w:t>key</w:t>
      </w:r>
      <w:r w:rsidR="00857168">
        <w:t xml:space="preserve"> </w:t>
      </w:r>
      <w:r>
        <w:t>role</w:t>
      </w:r>
      <w:r w:rsidR="00857168">
        <w:t xml:space="preserve"> </w:t>
      </w:r>
      <w:r>
        <w:t>in</w:t>
      </w:r>
      <w:r w:rsidR="00857168">
        <w:t xml:space="preserve"> </w:t>
      </w:r>
      <w:r>
        <w:t>the</w:t>
      </w:r>
      <w:r w:rsidR="00857168">
        <w:t xml:space="preserve"> </w:t>
      </w:r>
      <w:r>
        <w:t>regulation</w:t>
      </w:r>
      <w:r w:rsidR="00857168">
        <w:t xml:space="preserve"> </w:t>
      </w:r>
      <w:r>
        <w:t>of</w:t>
      </w:r>
      <w:r w:rsidR="00857168">
        <w:t xml:space="preserve"> </w:t>
      </w:r>
      <w:r>
        <w:t>the</w:t>
      </w:r>
      <w:r w:rsidR="00857168">
        <w:t xml:space="preserve"> </w:t>
      </w:r>
      <w:r>
        <w:t>financial</w:t>
      </w:r>
      <w:r w:rsidR="00857168">
        <w:t xml:space="preserve"> </w:t>
      </w:r>
      <w:r>
        <w:t>operation</w:t>
      </w:r>
      <w:r w:rsidR="00857168">
        <w:t xml:space="preserve"> </w:t>
      </w:r>
      <w:r>
        <w:t>of</w:t>
      </w:r>
      <w:r w:rsidR="00857168">
        <w:t xml:space="preserve"> </w:t>
      </w:r>
      <w:r>
        <w:t>public</w:t>
      </w:r>
      <w:r w:rsidR="00857168">
        <w:t xml:space="preserve"> </w:t>
      </w:r>
      <w:r>
        <w:t>entities</w:t>
      </w:r>
      <w:r w:rsidR="00857168">
        <w:t xml:space="preserve"> </w:t>
      </w:r>
      <w:r>
        <w:t>and</w:t>
      </w:r>
      <w:r w:rsidR="00857168">
        <w:t xml:space="preserve"> </w:t>
      </w:r>
      <w:r>
        <w:t>with</w:t>
      </w:r>
      <w:r w:rsidR="00857168">
        <w:t xml:space="preserve"> </w:t>
      </w:r>
      <w:r>
        <w:t>the</w:t>
      </w:r>
      <w:r w:rsidR="00857168">
        <w:t xml:space="preserve"> </w:t>
      </w:r>
      <w:hyperlink r:id="rId214" w:tooltip="Link to Department of Treasury and Finance website" w:history="1">
        <w:r>
          <w:rPr>
            <w:rStyle w:val="Hyperlink"/>
          </w:rPr>
          <w:t>Department</w:t>
        </w:r>
        <w:r w:rsidR="00857168">
          <w:rPr>
            <w:rStyle w:val="Hyperlink"/>
          </w:rPr>
          <w:t xml:space="preserve"> </w:t>
        </w:r>
        <w:r>
          <w:rPr>
            <w:rStyle w:val="Hyperlink"/>
          </w:rPr>
          <w:t>of</w:t>
        </w:r>
        <w:r w:rsidR="00857168">
          <w:rPr>
            <w:rStyle w:val="Hyperlink"/>
          </w:rPr>
          <w:t xml:space="preserve"> </w:t>
        </w:r>
        <w:r>
          <w:rPr>
            <w:rStyle w:val="Hyperlink"/>
          </w:rPr>
          <w:t>Treasury</w:t>
        </w:r>
        <w:r w:rsidR="00857168">
          <w:rPr>
            <w:rStyle w:val="Hyperlink"/>
          </w:rPr>
          <w:t xml:space="preserve"> </w:t>
        </w:r>
        <w:r>
          <w:rPr>
            <w:rStyle w:val="Hyperlink"/>
          </w:rPr>
          <w:t>and</w:t>
        </w:r>
        <w:r w:rsidR="00857168">
          <w:rPr>
            <w:rStyle w:val="Hyperlink"/>
          </w:rPr>
          <w:t xml:space="preserve"> </w:t>
        </w:r>
        <w:r>
          <w:rPr>
            <w:rStyle w:val="Hyperlink"/>
          </w:rPr>
          <w:t>Finance</w:t>
        </w:r>
      </w:hyperlink>
      <w:r>
        <w:t>,</w:t>
      </w:r>
      <w:r w:rsidR="00857168">
        <w:t xml:space="preserve"> </w:t>
      </w:r>
      <w:r>
        <w:t>is</w:t>
      </w:r>
      <w:r w:rsidR="00857168">
        <w:t xml:space="preserve"> </w:t>
      </w:r>
      <w:r>
        <w:t>responsible</w:t>
      </w:r>
      <w:r w:rsidR="00857168">
        <w:t xml:space="preserve"> </w:t>
      </w:r>
      <w:r>
        <w:t>for</w:t>
      </w:r>
      <w:r w:rsidR="00857168">
        <w:t xml:space="preserve"> </w:t>
      </w:r>
      <w:r>
        <w:t>setting</w:t>
      </w:r>
      <w:r w:rsidR="00857168">
        <w:t xml:space="preserve"> </w:t>
      </w:r>
      <w:r>
        <w:t>financial</w:t>
      </w:r>
      <w:r w:rsidR="00857168">
        <w:t xml:space="preserve"> </w:t>
      </w:r>
      <w:r>
        <w:t>reporting</w:t>
      </w:r>
      <w:r w:rsidR="00857168">
        <w:t xml:space="preserve"> </w:t>
      </w:r>
      <w:r>
        <w:t>guidelines</w:t>
      </w:r>
      <w:r w:rsidR="00857168">
        <w:t xml:space="preserve"> </w:t>
      </w:r>
      <w:r>
        <w:t>and</w:t>
      </w:r>
      <w:r w:rsidR="00857168">
        <w:t xml:space="preserve"> </w:t>
      </w:r>
      <w:r>
        <w:t>directions,</w:t>
      </w:r>
      <w:r w:rsidR="00857168">
        <w:t xml:space="preserve"> </w:t>
      </w:r>
      <w:r>
        <w:t>and</w:t>
      </w:r>
      <w:r w:rsidR="00857168">
        <w:t xml:space="preserve"> </w:t>
      </w:r>
      <w:r>
        <w:t>reviewing</w:t>
      </w:r>
      <w:r w:rsidR="00857168">
        <w:t xml:space="preserve"> </w:t>
      </w:r>
      <w:r>
        <w:t>annual</w:t>
      </w:r>
      <w:r w:rsidR="00857168">
        <w:t xml:space="preserve"> </w:t>
      </w:r>
      <w:r>
        <w:t>reports,</w:t>
      </w:r>
      <w:r w:rsidR="00857168">
        <w:t xml:space="preserve"> </w:t>
      </w:r>
      <w:r>
        <w:t>corporate</w:t>
      </w:r>
      <w:r w:rsidR="00857168">
        <w:t xml:space="preserve"> </w:t>
      </w:r>
      <w:r>
        <w:t>plans</w:t>
      </w:r>
      <w:r w:rsidR="00857168">
        <w:t xml:space="preserve"> </w:t>
      </w:r>
      <w:r>
        <w:t>and</w:t>
      </w:r>
      <w:r w:rsidR="00857168">
        <w:t xml:space="preserve"> </w:t>
      </w:r>
      <w:r>
        <w:t>business</w:t>
      </w:r>
      <w:r w:rsidR="00857168">
        <w:t xml:space="preserve"> </w:t>
      </w:r>
      <w:r>
        <w:t>cases</w:t>
      </w:r>
      <w:r w:rsidR="00857168">
        <w:t xml:space="preserve"> </w:t>
      </w:r>
      <w:r>
        <w:t>for</w:t>
      </w:r>
      <w:r w:rsidR="00857168">
        <w:t xml:space="preserve"> </w:t>
      </w:r>
      <w:r>
        <w:t>water</w:t>
      </w:r>
      <w:r w:rsidR="00857168">
        <w:t xml:space="preserve"> </w:t>
      </w:r>
      <w:r>
        <w:t>corporations.</w:t>
      </w:r>
      <w:r w:rsidR="00857168">
        <w:t xml:space="preserve"> </w:t>
      </w:r>
      <w:r>
        <w:t>In</w:t>
      </w:r>
      <w:r w:rsidR="00857168">
        <w:t xml:space="preserve"> </w:t>
      </w:r>
      <w:r>
        <w:t>practice,</w:t>
      </w:r>
      <w:r w:rsidR="00857168">
        <w:t xml:space="preserve"> </w:t>
      </w:r>
      <w:r>
        <w:t>the</w:t>
      </w:r>
      <w:r w:rsidR="00857168">
        <w:t xml:space="preserve"> </w:t>
      </w:r>
      <w:r>
        <w:t>Treasurer</w:t>
      </w:r>
      <w:r w:rsidR="00857168">
        <w:t xml:space="preserve"> </w:t>
      </w:r>
      <w:r>
        <w:t>works</w:t>
      </w:r>
      <w:r w:rsidR="00857168">
        <w:t xml:space="preserve"> </w:t>
      </w:r>
      <w:r>
        <w:t>very</w:t>
      </w:r>
      <w:r w:rsidR="00857168">
        <w:t xml:space="preserve"> </w:t>
      </w:r>
      <w:r>
        <w:t>closely</w:t>
      </w:r>
      <w:r w:rsidR="00857168">
        <w:t xml:space="preserve"> </w:t>
      </w:r>
      <w:r>
        <w:t>with</w:t>
      </w:r>
      <w:r w:rsidR="00857168">
        <w:t xml:space="preserve"> </w:t>
      </w:r>
      <w:r>
        <w:t>the</w:t>
      </w:r>
      <w:r w:rsidR="00857168">
        <w:t xml:space="preserve"> </w:t>
      </w:r>
      <w:r>
        <w:t>relevant</w:t>
      </w:r>
      <w:r w:rsidR="00857168">
        <w:t xml:space="preserve"> </w:t>
      </w:r>
      <w:r>
        <w:t>minister</w:t>
      </w:r>
      <w:r w:rsidR="00857168">
        <w:t xml:space="preserve"> </w:t>
      </w:r>
      <w:r>
        <w:t>to</w:t>
      </w:r>
      <w:r w:rsidR="00857168">
        <w:t xml:space="preserve"> </w:t>
      </w:r>
      <w:r>
        <w:t>ensure</w:t>
      </w:r>
      <w:r w:rsidR="00857168">
        <w:t xml:space="preserve"> </w:t>
      </w:r>
      <w:r>
        <w:t>public</w:t>
      </w:r>
      <w:r w:rsidR="00857168">
        <w:t xml:space="preserve"> </w:t>
      </w:r>
      <w:r>
        <w:t>entities</w:t>
      </w:r>
      <w:r w:rsidR="00857168">
        <w:t xml:space="preserve"> </w:t>
      </w:r>
      <w:r>
        <w:t>are</w:t>
      </w:r>
      <w:r w:rsidR="00857168">
        <w:t xml:space="preserve"> </w:t>
      </w:r>
      <w:r>
        <w:t>operating</w:t>
      </w:r>
      <w:r w:rsidR="00857168">
        <w:t xml:space="preserve"> </w:t>
      </w:r>
      <w:r>
        <w:t>in</w:t>
      </w:r>
      <w:r w:rsidR="00857168">
        <w:t xml:space="preserve"> </w:t>
      </w:r>
      <w:r>
        <w:t>the</w:t>
      </w:r>
      <w:r w:rsidR="00857168">
        <w:t xml:space="preserve"> </w:t>
      </w:r>
      <w:r>
        <w:t>public</w:t>
      </w:r>
      <w:r w:rsidR="00857168">
        <w:t xml:space="preserve"> </w:t>
      </w:r>
      <w:r>
        <w:t>interest.</w:t>
      </w:r>
    </w:p>
    <w:p w14:paraId="057F8673" w14:textId="7C7679F3" w:rsidR="00B4785B" w:rsidRDefault="00E155CB" w:rsidP="00772F07">
      <w:pPr>
        <w:pStyle w:val="Heading1"/>
      </w:pPr>
      <w:bookmarkStart w:id="30" w:name="_Toc132360032"/>
      <w:r>
        <w:lastRenderedPageBreak/>
        <w:t>The</w:t>
      </w:r>
      <w:r w:rsidR="00857168">
        <w:t xml:space="preserve"> </w:t>
      </w:r>
      <w:r>
        <w:t>Role</w:t>
      </w:r>
      <w:r w:rsidR="00857168">
        <w:t xml:space="preserve"> </w:t>
      </w:r>
      <w:r>
        <w:t>of</w:t>
      </w:r>
      <w:r w:rsidR="00857168">
        <w:t xml:space="preserve"> </w:t>
      </w:r>
      <w:r>
        <w:t>Government</w:t>
      </w:r>
      <w:bookmarkEnd w:id="30"/>
    </w:p>
    <w:p w14:paraId="08559B89" w14:textId="279AF7A7" w:rsidR="00B4785B" w:rsidRDefault="00E155CB" w:rsidP="00772F07">
      <w:pPr>
        <w:keepNext/>
      </w:pPr>
      <w:r>
        <w:t>The</w:t>
      </w:r>
      <w:r w:rsidR="00857168">
        <w:t xml:space="preserve"> </w:t>
      </w:r>
      <w:r>
        <w:t>government</w:t>
      </w:r>
      <w:r w:rsidR="00857168">
        <w:t xml:space="preserve"> </w:t>
      </w:r>
      <w:r>
        <w:t>will</w:t>
      </w:r>
      <w:r w:rsidR="00857168">
        <w:t xml:space="preserve"> </w:t>
      </w:r>
      <w:r>
        <w:t>often</w:t>
      </w:r>
      <w:r w:rsidR="00857168">
        <w:t xml:space="preserve"> </w:t>
      </w:r>
      <w:r>
        <w:t>set</w:t>
      </w:r>
      <w:r w:rsidR="00857168">
        <w:t xml:space="preserve"> </w:t>
      </w:r>
      <w:r>
        <w:t>policies</w:t>
      </w:r>
      <w:r w:rsidR="00857168">
        <w:t xml:space="preserve"> </w:t>
      </w:r>
      <w:r>
        <w:t>that</w:t>
      </w:r>
      <w:r w:rsidR="00857168">
        <w:t xml:space="preserve"> </w:t>
      </w:r>
      <w:r>
        <w:t>apply</w:t>
      </w:r>
      <w:r w:rsidR="00857168">
        <w:t xml:space="preserve"> </w:t>
      </w:r>
      <w:r>
        <w:t>to</w:t>
      </w:r>
      <w:r w:rsidR="00857168">
        <w:t xml:space="preserve"> </w:t>
      </w:r>
      <w:r>
        <w:t>all</w:t>
      </w:r>
      <w:r w:rsidR="00857168">
        <w:t xml:space="preserve"> </w:t>
      </w:r>
      <w:r>
        <w:t>public</w:t>
      </w:r>
      <w:r w:rsidR="00857168">
        <w:t xml:space="preserve"> </w:t>
      </w:r>
      <w:r>
        <w:t>sector</w:t>
      </w:r>
      <w:r w:rsidR="00857168">
        <w:t xml:space="preserve"> </w:t>
      </w:r>
      <w:r>
        <w:t>agencies</w:t>
      </w:r>
      <w:r w:rsidR="00857168">
        <w:t xml:space="preserve"> </w:t>
      </w:r>
      <w:r>
        <w:t>or</w:t>
      </w:r>
      <w:r w:rsidR="00857168">
        <w:t xml:space="preserve"> </w:t>
      </w:r>
      <w:r>
        <w:t>specific</w:t>
      </w:r>
      <w:r w:rsidR="00857168">
        <w:t xml:space="preserve"> </w:t>
      </w:r>
      <w:r>
        <w:t>water</w:t>
      </w:r>
      <w:r w:rsidR="00857168">
        <w:t xml:space="preserve"> </w:t>
      </w:r>
      <w:r>
        <w:t>entities.</w:t>
      </w:r>
      <w:r w:rsidR="00857168">
        <w:t xml:space="preserve"> </w:t>
      </w:r>
      <w:r>
        <w:t>Government</w:t>
      </w:r>
      <w:r w:rsidR="00857168">
        <w:t xml:space="preserve"> </w:t>
      </w:r>
      <w:r>
        <w:t>policies</w:t>
      </w:r>
      <w:r w:rsidR="00857168">
        <w:t xml:space="preserve"> </w:t>
      </w:r>
      <w:r>
        <w:t>may</w:t>
      </w:r>
      <w:r w:rsidR="00857168">
        <w:t xml:space="preserve"> </w:t>
      </w:r>
      <w:r>
        <w:t>be</w:t>
      </w:r>
      <w:r w:rsidR="00857168">
        <w:t xml:space="preserve"> </w:t>
      </w:r>
      <w:r>
        <w:t>strategic,</w:t>
      </w:r>
      <w:r w:rsidR="00857168">
        <w:t xml:space="preserve"> </w:t>
      </w:r>
      <w:r>
        <w:t>operational</w:t>
      </w:r>
      <w:r w:rsidR="00857168">
        <w:t xml:space="preserve"> </w:t>
      </w:r>
      <w:r>
        <w:t>or</w:t>
      </w:r>
      <w:r w:rsidR="00857168">
        <w:t xml:space="preserve"> </w:t>
      </w:r>
      <w:r>
        <w:t>procedural</w:t>
      </w:r>
      <w:r w:rsidR="00857168">
        <w:t xml:space="preserve"> </w:t>
      </w:r>
      <w:r>
        <w:t>and</w:t>
      </w:r>
      <w:r w:rsidR="00857168">
        <w:t xml:space="preserve"> </w:t>
      </w:r>
      <w:r>
        <w:t>may</w:t>
      </w:r>
      <w:r w:rsidR="00857168">
        <w:t xml:space="preserve"> </w:t>
      </w:r>
      <w:r>
        <w:t>be</w:t>
      </w:r>
      <w:r w:rsidR="00857168">
        <w:t xml:space="preserve"> </w:t>
      </w:r>
      <w:r>
        <w:t>established</w:t>
      </w:r>
      <w:r w:rsidR="00857168">
        <w:t xml:space="preserve"> </w:t>
      </w:r>
      <w:r>
        <w:t>by</w:t>
      </w:r>
      <w:r w:rsidR="00857168">
        <w:t xml:space="preserve"> </w:t>
      </w:r>
      <w:r>
        <w:t>the</w:t>
      </w:r>
      <w:r w:rsidR="00857168">
        <w:t xml:space="preserve"> </w:t>
      </w:r>
      <w:r>
        <w:t>Victorian</w:t>
      </w:r>
      <w:r w:rsidR="00857168">
        <w:t xml:space="preserve"> </w:t>
      </w:r>
      <w:r>
        <w:t>Premier,</w:t>
      </w:r>
      <w:r w:rsidR="00857168">
        <w:t xml:space="preserve"> </w:t>
      </w:r>
      <w:r>
        <w:t>ministers</w:t>
      </w:r>
      <w:r w:rsidR="00857168">
        <w:t xml:space="preserve"> </w:t>
      </w:r>
      <w:r>
        <w:t>or</w:t>
      </w:r>
      <w:r w:rsidR="00857168">
        <w:t xml:space="preserve"> </w:t>
      </w:r>
      <w:r>
        <w:t>department</w:t>
      </w:r>
      <w:r w:rsidR="00857168">
        <w:t xml:space="preserve"> </w:t>
      </w:r>
      <w:r>
        <w:t>secretaries.</w:t>
      </w:r>
    </w:p>
    <w:p w14:paraId="573C7B42" w14:textId="6123DC28" w:rsidR="00B4785B" w:rsidRDefault="00E155CB" w:rsidP="00857168">
      <w:r>
        <w:t>Policies</w:t>
      </w:r>
      <w:r w:rsidR="00857168">
        <w:t xml:space="preserve"> </w:t>
      </w:r>
      <w:r>
        <w:t>cannot</w:t>
      </w:r>
      <w:r w:rsidR="00857168">
        <w:t xml:space="preserve"> </w:t>
      </w:r>
      <w:r>
        <w:t>add</w:t>
      </w:r>
      <w:r w:rsidR="00857168">
        <w:t xml:space="preserve"> </w:t>
      </w:r>
      <w:r>
        <w:t>to,</w:t>
      </w:r>
      <w:r w:rsidR="00857168">
        <w:t xml:space="preserve"> </w:t>
      </w:r>
      <w:r>
        <w:t>or</w:t>
      </w:r>
      <w:r w:rsidR="00857168">
        <w:t xml:space="preserve"> </w:t>
      </w:r>
      <w:r>
        <w:t>limit</w:t>
      </w:r>
      <w:r w:rsidR="00857168">
        <w:t xml:space="preserve"> </w:t>
      </w:r>
      <w:r>
        <w:t>the</w:t>
      </w:r>
      <w:r w:rsidR="00857168">
        <w:t xml:space="preserve"> </w:t>
      </w:r>
      <w:r>
        <w:t>powers</w:t>
      </w:r>
      <w:r w:rsidR="00857168">
        <w:t xml:space="preserve"> </w:t>
      </w:r>
      <w:r>
        <w:t>given</w:t>
      </w:r>
      <w:r w:rsidR="00857168">
        <w:t xml:space="preserve"> </w:t>
      </w:r>
      <w:r>
        <w:t>to</w:t>
      </w:r>
      <w:r w:rsidR="00857168">
        <w:t xml:space="preserve"> </w:t>
      </w:r>
      <w:r>
        <w:t>an</w:t>
      </w:r>
      <w:r w:rsidR="00857168">
        <w:t xml:space="preserve"> </w:t>
      </w:r>
      <w:r>
        <w:t>organisation</w:t>
      </w:r>
      <w:r w:rsidR="00857168">
        <w:t xml:space="preserve"> </w:t>
      </w:r>
      <w:r>
        <w:t>in</w:t>
      </w:r>
      <w:r w:rsidR="00857168">
        <w:t xml:space="preserve"> </w:t>
      </w:r>
      <w:r>
        <w:t>its</w:t>
      </w:r>
      <w:r w:rsidR="00857168">
        <w:t xml:space="preserve"> </w:t>
      </w:r>
      <w:r>
        <w:t>enabling</w:t>
      </w:r>
      <w:r w:rsidR="00857168">
        <w:t xml:space="preserve"> </w:t>
      </w:r>
      <w:r>
        <w:t>Act,</w:t>
      </w:r>
      <w:r w:rsidR="00857168">
        <w:t xml:space="preserve"> </w:t>
      </w:r>
      <w:r>
        <w:t>but</w:t>
      </w:r>
      <w:r w:rsidR="00857168">
        <w:t xml:space="preserve"> </w:t>
      </w:r>
      <w:r>
        <w:t>rather</w:t>
      </w:r>
      <w:r w:rsidR="00857168">
        <w:t xml:space="preserve"> </w:t>
      </w:r>
      <w:r>
        <w:t>guide</w:t>
      </w:r>
      <w:r w:rsidR="00857168">
        <w:t xml:space="preserve"> </w:t>
      </w:r>
      <w:r>
        <w:t>how</w:t>
      </w:r>
      <w:r w:rsidR="00857168">
        <w:t xml:space="preserve"> </w:t>
      </w:r>
      <w:r>
        <w:t>its</w:t>
      </w:r>
      <w:r w:rsidR="00857168">
        <w:t xml:space="preserve"> </w:t>
      </w:r>
      <w:r>
        <w:t>responsibilities</w:t>
      </w:r>
      <w:r w:rsidR="00857168">
        <w:t xml:space="preserve"> </w:t>
      </w:r>
      <w:r>
        <w:t>are</w:t>
      </w:r>
      <w:r w:rsidR="00857168">
        <w:t xml:space="preserve"> </w:t>
      </w:r>
      <w:r>
        <w:t>to</w:t>
      </w:r>
      <w:r w:rsidR="00857168">
        <w:t xml:space="preserve"> </w:t>
      </w:r>
      <w:r>
        <w:t>be</w:t>
      </w:r>
      <w:r w:rsidR="00857168">
        <w:t xml:space="preserve"> </w:t>
      </w:r>
      <w:r>
        <w:t>carried</w:t>
      </w:r>
      <w:r w:rsidR="00857168">
        <w:t xml:space="preserve"> </w:t>
      </w:r>
      <w:r>
        <w:t>out</w:t>
      </w:r>
      <w:r w:rsidR="00857168">
        <w:t xml:space="preserve"> </w:t>
      </w:r>
      <w:r>
        <w:t>and</w:t>
      </w:r>
      <w:r w:rsidR="00857168">
        <w:t xml:space="preserve"> </w:t>
      </w:r>
      <w:r>
        <w:t>how</w:t>
      </w:r>
      <w:r w:rsidR="00857168">
        <w:t xml:space="preserve"> </w:t>
      </w:r>
      <w:r>
        <w:t>its</w:t>
      </w:r>
      <w:r w:rsidR="00857168">
        <w:t xml:space="preserve"> </w:t>
      </w:r>
      <w:r>
        <w:t>powers</w:t>
      </w:r>
      <w:r w:rsidR="00857168">
        <w:t xml:space="preserve"> </w:t>
      </w:r>
      <w:r>
        <w:t>are</w:t>
      </w:r>
      <w:r w:rsidR="00857168">
        <w:t xml:space="preserve"> </w:t>
      </w:r>
      <w:r>
        <w:t>to</w:t>
      </w:r>
      <w:r w:rsidR="00857168">
        <w:t xml:space="preserve"> </w:t>
      </w:r>
      <w:r>
        <w:t>be</w:t>
      </w:r>
      <w:r w:rsidR="00857168">
        <w:t xml:space="preserve"> </w:t>
      </w:r>
      <w:r>
        <w:t>exercised.</w:t>
      </w:r>
      <w:r w:rsidR="00857168">
        <w:t xml:space="preserve"> </w:t>
      </w:r>
      <w:r>
        <w:t>Agencies</w:t>
      </w:r>
      <w:r w:rsidR="00857168">
        <w:t xml:space="preserve"> </w:t>
      </w:r>
      <w:r>
        <w:t>must</w:t>
      </w:r>
      <w:r w:rsidR="00857168">
        <w:t xml:space="preserve"> </w:t>
      </w:r>
      <w:r>
        <w:t>have</w:t>
      </w:r>
      <w:r w:rsidR="00857168">
        <w:t xml:space="preserve"> </w:t>
      </w:r>
      <w:r>
        <w:t>regard</w:t>
      </w:r>
      <w:r w:rsidR="00857168">
        <w:t xml:space="preserve"> </w:t>
      </w:r>
      <w:r>
        <w:t>to</w:t>
      </w:r>
      <w:r w:rsidR="00857168">
        <w:t xml:space="preserve"> </w:t>
      </w:r>
      <w:r>
        <w:t>these.</w:t>
      </w:r>
      <w:r w:rsidR="00857168">
        <w:t xml:space="preserve"> </w:t>
      </w:r>
      <w:r>
        <w:t>Ministers</w:t>
      </w:r>
      <w:r w:rsidR="00857168">
        <w:t xml:space="preserve"> </w:t>
      </w:r>
      <w:r>
        <w:t>can</w:t>
      </w:r>
      <w:r w:rsidR="00857168">
        <w:t xml:space="preserve"> </w:t>
      </w:r>
      <w:r>
        <w:t>place</w:t>
      </w:r>
      <w:r w:rsidR="00857168">
        <w:t xml:space="preserve"> </w:t>
      </w:r>
      <w:r>
        <w:t>obligations</w:t>
      </w:r>
      <w:r w:rsidR="00857168">
        <w:t xml:space="preserve"> </w:t>
      </w:r>
      <w:r>
        <w:t>on</w:t>
      </w:r>
      <w:r w:rsidR="00857168">
        <w:t xml:space="preserve"> </w:t>
      </w:r>
      <w:r>
        <w:t>water</w:t>
      </w:r>
      <w:r w:rsidR="00857168">
        <w:t xml:space="preserve"> </w:t>
      </w:r>
      <w:r>
        <w:t>entities</w:t>
      </w:r>
      <w:r w:rsidR="00857168">
        <w:t xml:space="preserve"> </w:t>
      </w:r>
      <w:r>
        <w:t>to</w:t>
      </w:r>
      <w:r w:rsidR="00857168">
        <w:t xml:space="preserve"> </w:t>
      </w:r>
      <w:r>
        <w:t>implement</w:t>
      </w:r>
      <w:r w:rsidR="00857168">
        <w:t xml:space="preserve"> </w:t>
      </w:r>
      <w:r>
        <w:t>government</w:t>
      </w:r>
      <w:r w:rsidR="00857168">
        <w:t xml:space="preserve"> </w:t>
      </w:r>
      <w:r>
        <w:t>policies,</w:t>
      </w:r>
      <w:r w:rsidR="00857168">
        <w:t xml:space="preserve"> </w:t>
      </w:r>
      <w:r>
        <w:t>e.g.,</w:t>
      </w:r>
      <w:r w:rsidR="00857168">
        <w:t xml:space="preserve"> </w:t>
      </w:r>
      <w:r>
        <w:t>through</w:t>
      </w:r>
      <w:r w:rsidR="00857168">
        <w:t xml:space="preserve"> </w:t>
      </w:r>
      <w:r>
        <w:t>a</w:t>
      </w:r>
      <w:r w:rsidR="00857168">
        <w:t xml:space="preserve"> </w:t>
      </w:r>
      <w:r>
        <w:t>statement</w:t>
      </w:r>
      <w:r w:rsidR="00857168">
        <w:t xml:space="preserve"> </w:t>
      </w:r>
      <w:r>
        <w:t>of</w:t>
      </w:r>
      <w:r w:rsidR="00857168">
        <w:t xml:space="preserve"> </w:t>
      </w:r>
      <w:r>
        <w:t>obligations.</w:t>
      </w:r>
    </w:p>
    <w:p w14:paraId="3F6BE135" w14:textId="64DC89C9" w:rsidR="00B4785B" w:rsidRPr="00772F07" w:rsidRDefault="00E155CB" w:rsidP="00772F07">
      <w:pPr>
        <w:pStyle w:val="Sectionheading"/>
      </w:pPr>
      <w:bookmarkStart w:id="31" w:name="_Toc132360033"/>
      <w:r w:rsidRPr="009623D4">
        <w:lastRenderedPageBreak/>
        <w:t>Part</w:t>
      </w:r>
      <w:r w:rsidR="00857168" w:rsidRPr="009623D4">
        <w:t xml:space="preserve"> </w:t>
      </w:r>
      <w:r w:rsidRPr="009623D4">
        <w:t>5</w:t>
      </w:r>
      <w:r w:rsidR="00772F07" w:rsidRPr="009623D4">
        <w:br/>
      </w:r>
      <w:r w:rsidRPr="00772F07">
        <w:t>Useful</w:t>
      </w:r>
      <w:r w:rsidR="00857168" w:rsidRPr="00772F07">
        <w:t xml:space="preserve"> </w:t>
      </w:r>
      <w:r w:rsidRPr="00772F07">
        <w:t>context</w:t>
      </w:r>
      <w:r w:rsidR="00857168" w:rsidRPr="00772F07">
        <w:t xml:space="preserve"> </w:t>
      </w:r>
      <w:r w:rsidRPr="00772F07">
        <w:t>of</w:t>
      </w:r>
      <w:r w:rsidR="00857168" w:rsidRPr="00772F07">
        <w:t xml:space="preserve"> </w:t>
      </w:r>
      <w:r w:rsidRPr="00772F07">
        <w:t>the</w:t>
      </w:r>
      <w:r w:rsidR="00857168" w:rsidRPr="00772F07">
        <w:t xml:space="preserve"> </w:t>
      </w:r>
      <w:r w:rsidRPr="00772F07">
        <w:t>legal</w:t>
      </w:r>
      <w:r w:rsidR="00857168" w:rsidRPr="00772F07">
        <w:t xml:space="preserve"> </w:t>
      </w:r>
      <w:r w:rsidRPr="00772F07">
        <w:t>and</w:t>
      </w:r>
      <w:r w:rsidR="00857168" w:rsidRPr="00772F07">
        <w:t xml:space="preserve"> </w:t>
      </w:r>
      <w:r w:rsidRPr="00772F07">
        <w:t>policy</w:t>
      </w:r>
      <w:r w:rsidR="00857168" w:rsidRPr="00772F07">
        <w:t xml:space="preserve"> </w:t>
      </w:r>
      <w:r w:rsidRPr="00772F07">
        <w:t>framework</w:t>
      </w:r>
      <w:r w:rsidR="00857168" w:rsidRPr="00772F07">
        <w:t xml:space="preserve"> </w:t>
      </w:r>
      <w:r w:rsidRPr="00772F07">
        <w:t>in</w:t>
      </w:r>
      <w:r w:rsidR="00857168" w:rsidRPr="00772F07">
        <w:t xml:space="preserve"> </w:t>
      </w:r>
      <w:r w:rsidRPr="00772F07">
        <w:t>which</w:t>
      </w:r>
      <w:r w:rsidR="00857168" w:rsidRPr="00772F07">
        <w:t xml:space="preserve"> </w:t>
      </w:r>
      <w:r w:rsidRPr="00772F07">
        <w:t>water</w:t>
      </w:r>
      <w:r w:rsidR="00857168" w:rsidRPr="00772F07">
        <w:t xml:space="preserve"> </w:t>
      </w:r>
      <w:r w:rsidRPr="00772F07">
        <w:t>entities</w:t>
      </w:r>
      <w:r w:rsidR="00857168" w:rsidRPr="00772F07">
        <w:t xml:space="preserve"> </w:t>
      </w:r>
      <w:r w:rsidRPr="00772F07">
        <w:t>operate</w:t>
      </w:r>
      <w:bookmarkEnd w:id="31"/>
    </w:p>
    <w:p w14:paraId="28AB7E47" w14:textId="43662EE5" w:rsidR="00B4785B" w:rsidRDefault="00E155CB" w:rsidP="00772F07">
      <w:pPr>
        <w:pStyle w:val="Heading1"/>
      </w:pPr>
      <w:bookmarkStart w:id="32" w:name="_Toc132360034"/>
      <w:r>
        <w:t>Key</w:t>
      </w:r>
      <w:r w:rsidR="00857168">
        <w:t xml:space="preserve"> </w:t>
      </w:r>
      <w:r>
        <w:t>Ministerial</w:t>
      </w:r>
      <w:r w:rsidR="00857168">
        <w:t xml:space="preserve"> </w:t>
      </w:r>
      <w:r>
        <w:t>Portfolios</w:t>
      </w:r>
      <w:r w:rsidR="00857168">
        <w:t xml:space="preserve"> </w:t>
      </w:r>
      <w:r>
        <w:t>and</w:t>
      </w:r>
      <w:r w:rsidR="00857168">
        <w:t xml:space="preserve"> </w:t>
      </w:r>
      <w:r>
        <w:t>Legislation</w:t>
      </w:r>
      <w:bookmarkEnd w:id="32"/>
    </w:p>
    <w:p w14:paraId="56184355" w14:textId="20C234BC" w:rsidR="00B4785B" w:rsidRDefault="00E155CB" w:rsidP="00857168">
      <w:r>
        <w:t>Table</w:t>
      </w:r>
      <w:r w:rsidR="00857168">
        <w:t xml:space="preserve"> </w:t>
      </w:r>
      <w:r>
        <w:t>1</w:t>
      </w:r>
      <w:r w:rsidR="00857168">
        <w:t xml:space="preserve"> </w:t>
      </w:r>
      <w:r>
        <w:t>outlines</w:t>
      </w:r>
      <w:r w:rsidR="00857168">
        <w:t xml:space="preserve"> </w:t>
      </w:r>
      <w:r>
        <w:t>which</w:t>
      </w:r>
      <w:r w:rsidR="00857168">
        <w:t xml:space="preserve"> </w:t>
      </w:r>
      <w:r>
        <w:t>ministers</w:t>
      </w:r>
      <w:r w:rsidR="00857168">
        <w:t xml:space="preserve"> </w:t>
      </w:r>
      <w:r>
        <w:t>with</w:t>
      </w:r>
      <w:r w:rsidR="00857168">
        <w:t xml:space="preserve"> </w:t>
      </w:r>
      <w:r>
        <w:t>portfolio</w:t>
      </w:r>
      <w:r w:rsidR="00857168">
        <w:t xml:space="preserve"> </w:t>
      </w:r>
      <w:r>
        <w:t>responsibilities</w:t>
      </w:r>
      <w:r w:rsidR="00857168">
        <w:t xml:space="preserve"> </w:t>
      </w:r>
      <w:r>
        <w:t>are</w:t>
      </w:r>
      <w:r w:rsidR="00857168">
        <w:t xml:space="preserve"> </w:t>
      </w:r>
      <w:r>
        <w:t>relevant</w:t>
      </w:r>
      <w:r w:rsidR="00857168">
        <w:t xml:space="preserve"> </w:t>
      </w:r>
      <w:r>
        <w:t>to</w:t>
      </w:r>
      <w:r w:rsidR="00857168">
        <w:t xml:space="preserve"> </w:t>
      </w:r>
      <w:r>
        <w:t>water</w:t>
      </w:r>
      <w:r w:rsidR="00857168">
        <w:t xml:space="preserve"> </w:t>
      </w:r>
      <w:r>
        <w:t>entities.</w:t>
      </w:r>
    </w:p>
    <w:p w14:paraId="7BDBF00A" w14:textId="66EBE39B" w:rsidR="00B4785B" w:rsidRDefault="00E155CB" w:rsidP="00857168">
      <w:r>
        <w:t>Note</w:t>
      </w:r>
      <w:r w:rsidR="00857168">
        <w:t xml:space="preserve"> </w:t>
      </w:r>
      <w:r>
        <w:t>that</w:t>
      </w:r>
      <w:r w:rsidR="00857168">
        <w:t xml:space="preserve"> </w:t>
      </w:r>
      <w:r>
        <w:t>the</w:t>
      </w:r>
      <w:r w:rsidR="00857168">
        <w:t xml:space="preserve"> </w:t>
      </w:r>
      <w:r>
        <w:t>Premier</w:t>
      </w:r>
      <w:r w:rsidR="00857168">
        <w:t xml:space="preserve"> </w:t>
      </w:r>
      <w:r>
        <w:t>and</w:t>
      </w:r>
      <w:r w:rsidR="00857168">
        <w:t xml:space="preserve"> </w:t>
      </w:r>
      <w:r>
        <w:t>Special</w:t>
      </w:r>
      <w:r w:rsidR="00857168">
        <w:t xml:space="preserve"> </w:t>
      </w:r>
      <w:r>
        <w:t>Minister</w:t>
      </w:r>
      <w:r w:rsidR="00857168">
        <w:t xml:space="preserve"> </w:t>
      </w:r>
      <w:r>
        <w:t>of</w:t>
      </w:r>
      <w:r w:rsidR="00857168">
        <w:t xml:space="preserve"> </w:t>
      </w:r>
      <w:r>
        <w:t>State</w:t>
      </w:r>
      <w:r w:rsidR="00857168">
        <w:t xml:space="preserve"> </w:t>
      </w:r>
      <w:r>
        <w:t>are</w:t>
      </w:r>
      <w:r w:rsidR="00857168">
        <w:t xml:space="preserve"> </w:t>
      </w:r>
      <w:r>
        <w:t>responsible</w:t>
      </w:r>
      <w:r w:rsidR="00857168">
        <w:t xml:space="preserve"> </w:t>
      </w:r>
      <w:r>
        <w:t>for</w:t>
      </w:r>
      <w:r w:rsidR="00857168">
        <w:t xml:space="preserve"> </w:t>
      </w:r>
      <w:r>
        <w:t>the</w:t>
      </w:r>
      <w:r w:rsidR="00857168">
        <w:t xml:space="preserve"> </w:t>
      </w:r>
      <w:r>
        <w:t>administration</w:t>
      </w:r>
      <w:r w:rsidR="00857168">
        <w:t xml:space="preserve"> </w:t>
      </w:r>
      <w:r>
        <w:t>of</w:t>
      </w:r>
      <w:r w:rsidR="00857168">
        <w:t xml:space="preserve"> </w:t>
      </w:r>
      <w:r>
        <w:t>the</w:t>
      </w:r>
      <w:r w:rsidR="00857168">
        <w:t xml:space="preserve"> </w:t>
      </w:r>
      <w:hyperlink r:id="rId215" w:tooltip="Link to Victorian Public Administration Act 2004 website" w:history="1">
        <w:r w:rsidRPr="00772F07">
          <w:rPr>
            <w:rStyle w:val="Hyperlink"/>
            <w:i/>
            <w:iCs/>
          </w:rPr>
          <w:t>Victorian</w:t>
        </w:r>
        <w:r w:rsidR="00857168" w:rsidRPr="00772F07">
          <w:rPr>
            <w:rStyle w:val="Hyperlink"/>
            <w:i/>
            <w:iCs/>
          </w:rPr>
          <w:t xml:space="preserve"> </w:t>
        </w:r>
        <w:r w:rsidRPr="00772F07">
          <w:rPr>
            <w:rStyle w:val="Hyperlink"/>
            <w:i/>
            <w:iCs/>
          </w:rPr>
          <w:t>Public</w:t>
        </w:r>
        <w:r w:rsidR="00857168" w:rsidRPr="00772F07">
          <w:rPr>
            <w:rStyle w:val="Hyperlink"/>
            <w:i/>
            <w:iCs/>
          </w:rPr>
          <w:t xml:space="preserve"> </w:t>
        </w:r>
        <w:r w:rsidRPr="00772F07">
          <w:rPr>
            <w:rStyle w:val="Hyperlink"/>
            <w:i/>
            <w:iCs/>
          </w:rPr>
          <w:t>Administration</w:t>
        </w:r>
        <w:r w:rsidR="00857168" w:rsidRPr="00772F07">
          <w:rPr>
            <w:rStyle w:val="Hyperlink"/>
            <w:i/>
            <w:iCs/>
          </w:rPr>
          <w:t xml:space="preserve"> </w:t>
        </w:r>
        <w:r w:rsidRPr="00772F07">
          <w:rPr>
            <w:rStyle w:val="Hyperlink"/>
            <w:i/>
            <w:iCs/>
          </w:rPr>
          <w:t>Act</w:t>
        </w:r>
        <w:r w:rsidR="00857168" w:rsidRPr="00772F07">
          <w:rPr>
            <w:rStyle w:val="Hyperlink"/>
            <w:i/>
            <w:iCs/>
          </w:rPr>
          <w:t xml:space="preserve"> </w:t>
        </w:r>
        <w:r w:rsidRPr="00772F07">
          <w:rPr>
            <w:rStyle w:val="Hyperlink"/>
            <w:i/>
            <w:iCs/>
          </w:rPr>
          <w:t>2004</w:t>
        </w:r>
      </w:hyperlink>
      <w:r>
        <w:t>.</w:t>
      </w:r>
    </w:p>
    <w:p w14:paraId="3F949982" w14:textId="57701A35" w:rsidR="00B4785B" w:rsidRDefault="00E155CB" w:rsidP="00857168">
      <w:r>
        <w:t>Further</w:t>
      </w:r>
      <w:r w:rsidR="00857168">
        <w:t xml:space="preserve"> </w:t>
      </w:r>
      <w:r>
        <w:t>information</w:t>
      </w:r>
      <w:r w:rsidR="00857168">
        <w:t xml:space="preserve"> </w:t>
      </w:r>
      <w:r>
        <w:t>on</w:t>
      </w:r>
      <w:r w:rsidR="00857168">
        <w:t xml:space="preserve"> </w:t>
      </w:r>
      <w:r>
        <w:t>the</w:t>
      </w:r>
      <w:r w:rsidR="00857168">
        <w:t xml:space="preserve"> </w:t>
      </w:r>
      <w:r>
        <w:t>most</w:t>
      </w:r>
      <w:r w:rsidR="00857168">
        <w:t xml:space="preserve"> </w:t>
      </w:r>
      <w:r>
        <w:t>current</w:t>
      </w:r>
      <w:r w:rsidR="00857168">
        <w:t xml:space="preserve"> </w:t>
      </w:r>
      <w:r>
        <w:t>administrative</w:t>
      </w:r>
      <w:r w:rsidR="00857168">
        <w:t xml:space="preserve"> </w:t>
      </w:r>
      <w:r>
        <w:t>arrangements</w:t>
      </w:r>
      <w:r w:rsidR="00857168">
        <w:t xml:space="preserve"> </w:t>
      </w:r>
      <w:r>
        <w:t>for</w:t>
      </w:r>
      <w:r w:rsidR="00857168">
        <w:t xml:space="preserve"> </w:t>
      </w:r>
      <w:r>
        <w:t>the</w:t>
      </w:r>
      <w:r w:rsidR="00857168">
        <w:t xml:space="preserve"> </w:t>
      </w:r>
      <w:r>
        <w:t>responsibility</w:t>
      </w:r>
      <w:r w:rsidR="00857168">
        <w:t xml:space="preserve"> </w:t>
      </w:r>
      <w:r>
        <w:t>of</w:t>
      </w:r>
      <w:r w:rsidR="00857168">
        <w:t xml:space="preserve"> </w:t>
      </w:r>
      <w:r>
        <w:t>Acts</w:t>
      </w:r>
      <w:r w:rsidR="00857168">
        <w:t xml:space="preserve"> </w:t>
      </w:r>
      <w:r>
        <w:t>of</w:t>
      </w:r>
      <w:r w:rsidR="00857168">
        <w:t xml:space="preserve"> </w:t>
      </w:r>
      <w:r>
        <w:t>the</w:t>
      </w:r>
      <w:r w:rsidR="00857168">
        <w:t xml:space="preserve"> </w:t>
      </w:r>
      <w:r>
        <w:t>Victorian</w:t>
      </w:r>
      <w:r w:rsidR="00857168">
        <w:t xml:space="preserve"> </w:t>
      </w:r>
      <w:r>
        <w:t>Parliament</w:t>
      </w:r>
      <w:r w:rsidR="00857168">
        <w:t xml:space="preserve"> </w:t>
      </w:r>
      <w:r>
        <w:t>can</w:t>
      </w:r>
      <w:r w:rsidR="00857168">
        <w:t xml:space="preserve"> </w:t>
      </w:r>
      <w:r>
        <w:t>be</w:t>
      </w:r>
      <w:r w:rsidR="00857168">
        <w:t xml:space="preserve"> </w:t>
      </w:r>
      <w:r>
        <w:t>found</w:t>
      </w:r>
      <w:r w:rsidR="00857168">
        <w:t xml:space="preserve"> </w:t>
      </w:r>
      <w:r>
        <w:t>at</w:t>
      </w:r>
      <w:r w:rsidR="00857168">
        <w:t xml:space="preserve"> </w:t>
      </w:r>
      <w:r>
        <w:t>the</w:t>
      </w:r>
      <w:r w:rsidR="00857168">
        <w:t xml:space="preserve"> </w:t>
      </w:r>
      <w:hyperlink r:id="rId216" w:tooltip="Link to Department of Premier and Cabinet website website" w:history="1">
        <w:r>
          <w:rPr>
            <w:rStyle w:val="Hyperlink"/>
          </w:rPr>
          <w:t>Department</w:t>
        </w:r>
        <w:r w:rsidR="00857168">
          <w:rPr>
            <w:rStyle w:val="Hyperlink"/>
          </w:rPr>
          <w:t xml:space="preserve"> </w:t>
        </w:r>
        <w:r>
          <w:rPr>
            <w:rStyle w:val="Hyperlink"/>
          </w:rPr>
          <w:t>of</w:t>
        </w:r>
        <w:r w:rsidR="00857168">
          <w:rPr>
            <w:rStyle w:val="Hyperlink"/>
          </w:rPr>
          <w:t xml:space="preserve"> </w:t>
        </w:r>
        <w:r>
          <w:rPr>
            <w:rStyle w:val="Hyperlink"/>
          </w:rPr>
          <w:t>Premier</w:t>
        </w:r>
        <w:r w:rsidR="00857168">
          <w:rPr>
            <w:rStyle w:val="Hyperlink"/>
          </w:rPr>
          <w:t xml:space="preserve"> </w:t>
        </w:r>
        <w:r>
          <w:rPr>
            <w:rStyle w:val="Hyperlink"/>
          </w:rPr>
          <w:t>and</w:t>
        </w:r>
        <w:r w:rsidR="00857168">
          <w:rPr>
            <w:rStyle w:val="Hyperlink"/>
          </w:rPr>
          <w:t xml:space="preserve"> </w:t>
        </w:r>
        <w:r>
          <w:rPr>
            <w:rStyle w:val="Hyperlink"/>
          </w:rPr>
          <w:t>Cabinet</w:t>
        </w:r>
        <w:r w:rsidR="00857168">
          <w:rPr>
            <w:rStyle w:val="Hyperlink"/>
          </w:rPr>
          <w:t xml:space="preserve"> </w:t>
        </w:r>
        <w:r>
          <w:rPr>
            <w:rStyle w:val="Hyperlink"/>
          </w:rPr>
          <w:t>website</w:t>
        </w:r>
      </w:hyperlink>
      <w:r w:rsidR="000F48D7" w:rsidRPr="000F48D7">
        <w:t>.</w:t>
      </w:r>
    </w:p>
    <w:p w14:paraId="42D1DD07" w14:textId="4665F100" w:rsidR="00B4785B" w:rsidRDefault="00E155CB" w:rsidP="000F48D7">
      <w:pPr>
        <w:pStyle w:val="Tabletitle"/>
      </w:pPr>
      <w:r>
        <w:t>Table</w:t>
      </w:r>
      <w:r w:rsidR="00857168">
        <w:t xml:space="preserve"> </w:t>
      </w:r>
      <w:r>
        <w:t>4</w:t>
      </w:r>
      <w:r w:rsidR="00857168">
        <w:t xml:space="preserve"> </w:t>
      </w:r>
      <w:r w:rsidR="000F48D7">
        <w:t>–</w:t>
      </w:r>
      <w:r w:rsidR="00857168">
        <w:t xml:space="preserve"> </w:t>
      </w:r>
      <w:r>
        <w:t>Ministerial</w:t>
      </w:r>
      <w:r w:rsidR="00857168">
        <w:t xml:space="preserve"> </w:t>
      </w:r>
      <w:r>
        <w:t>responsibilities</w:t>
      </w:r>
      <w:r w:rsidR="00857168">
        <w:t xml:space="preserve"> </w:t>
      </w:r>
      <w:r>
        <w:t>relevant</w:t>
      </w:r>
      <w:r w:rsidR="00857168">
        <w:t xml:space="preserve"> </w:t>
      </w:r>
      <w:r>
        <w:t>for</w:t>
      </w:r>
      <w:r w:rsidR="00857168">
        <w:t xml:space="preserve"> </w:t>
      </w:r>
      <w:r>
        <w:t>water</w:t>
      </w:r>
      <w:r w:rsidR="00857168">
        <w:t xml:space="preserve"> </w:t>
      </w:r>
      <w:r>
        <w:t>entities</w:t>
      </w:r>
    </w:p>
    <w:p w14:paraId="0819365B" w14:textId="18879213" w:rsidR="00B4785B" w:rsidRDefault="00E155CB" w:rsidP="00857168">
      <w:r>
        <w:t>(view</w:t>
      </w:r>
      <w:r w:rsidR="00857168">
        <w:t xml:space="preserve"> </w:t>
      </w:r>
      <w:hyperlink r:id="rId217" w:tooltip="Link to general orders website" w:history="1">
        <w:r>
          <w:rPr>
            <w:rStyle w:val="Hyperlink"/>
          </w:rPr>
          <w:t>www.vic.gov.au/general-orders</w:t>
        </w:r>
      </w:hyperlink>
      <w:r w:rsidR="00857168">
        <w:t xml:space="preserve"> </w:t>
      </w:r>
      <w:r>
        <w:t>for</w:t>
      </w:r>
      <w:r w:rsidR="00857168">
        <w:t xml:space="preserve"> </w:t>
      </w:r>
      <w:r>
        <w:t>a</w:t>
      </w:r>
      <w:r w:rsidR="00857168">
        <w:t xml:space="preserve"> </w:t>
      </w:r>
      <w:r>
        <w:t>full</w:t>
      </w:r>
      <w:r w:rsidR="00857168">
        <w:t xml:space="preserve"> </w:t>
      </w:r>
      <w:r>
        <w:t>list</w:t>
      </w:r>
      <w:r w:rsidR="00857168">
        <w:t xml:space="preserve"> </w:t>
      </w:r>
      <w:r>
        <w:t>of</w:t>
      </w:r>
      <w:r w:rsidR="00857168">
        <w:t xml:space="preserve"> </w:t>
      </w:r>
      <w:r>
        <w:t>Ministerial</w:t>
      </w:r>
      <w:r w:rsidR="00857168">
        <w:t xml:space="preserve"> </w:t>
      </w:r>
      <w:r>
        <w:t>responsibilities)</w:t>
      </w:r>
    </w:p>
    <w:p w14:paraId="23FB8EAA" w14:textId="26ABB2F1" w:rsidR="00DE0B5E" w:rsidRPr="00DE0B5E" w:rsidRDefault="00DE0B5E" w:rsidP="00857168">
      <w:pPr>
        <w:rPr>
          <w:b/>
          <w:bCs/>
        </w:rPr>
      </w:pPr>
      <w:r w:rsidRPr="00DE0B5E">
        <w:rPr>
          <w:b/>
          <w:bCs/>
        </w:rPr>
        <w:t>Ministers with portfolio responsibilities relevant to water entities</w:t>
      </w:r>
    </w:p>
    <w:tbl>
      <w:tblPr>
        <w:tblStyle w:val="TableGrid"/>
        <w:tblW w:w="10347" w:type="dxa"/>
        <w:tblLayout w:type="fixed"/>
        <w:tblCellMar>
          <w:top w:w="57" w:type="dxa"/>
          <w:left w:w="57" w:type="dxa"/>
          <w:bottom w:w="57" w:type="dxa"/>
          <w:right w:w="57" w:type="dxa"/>
        </w:tblCellMar>
        <w:tblLook w:val="0020" w:firstRow="1" w:lastRow="0" w:firstColumn="0" w:lastColumn="0" w:noHBand="0" w:noVBand="0"/>
      </w:tblPr>
      <w:tblGrid>
        <w:gridCol w:w="1271"/>
        <w:gridCol w:w="1701"/>
        <w:gridCol w:w="1134"/>
        <w:gridCol w:w="1527"/>
        <w:gridCol w:w="1591"/>
        <w:gridCol w:w="1560"/>
        <w:gridCol w:w="1563"/>
      </w:tblGrid>
      <w:tr w:rsidR="00B4785B" w14:paraId="04C915AF" w14:textId="77777777" w:rsidTr="008429CE">
        <w:trPr>
          <w:trHeight w:val="875"/>
          <w:tblHeader/>
        </w:trPr>
        <w:tc>
          <w:tcPr>
            <w:tcW w:w="1271" w:type="dxa"/>
          </w:tcPr>
          <w:p w14:paraId="042EDB60" w14:textId="6D396796" w:rsidR="00B4785B" w:rsidRDefault="00E155CB" w:rsidP="00DE0B5E">
            <w:pPr>
              <w:pStyle w:val="TableColumnHeadings"/>
            </w:pPr>
            <w:r>
              <w:t>Minister</w:t>
            </w:r>
            <w:r w:rsidR="00857168">
              <w:t xml:space="preserve"> </w:t>
            </w:r>
            <w:r>
              <w:t>for</w:t>
            </w:r>
            <w:r w:rsidR="00857168">
              <w:t xml:space="preserve"> </w:t>
            </w:r>
            <w:r>
              <w:t>Water</w:t>
            </w:r>
          </w:p>
        </w:tc>
        <w:tc>
          <w:tcPr>
            <w:tcW w:w="1701" w:type="dxa"/>
          </w:tcPr>
          <w:p w14:paraId="14A2A906" w14:textId="4EB280D3" w:rsidR="00B4785B" w:rsidRDefault="00E155CB" w:rsidP="00DE0B5E">
            <w:pPr>
              <w:pStyle w:val="TableColumnHeadings"/>
            </w:pPr>
            <w:r>
              <w:t>Minister</w:t>
            </w:r>
            <w:r w:rsidR="00857168">
              <w:t xml:space="preserve"> </w:t>
            </w:r>
            <w:r>
              <w:t>for</w:t>
            </w:r>
            <w:r w:rsidR="00857168">
              <w:t xml:space="preserve"> </w:t>
            </w:r>
            <w:r>
              <w:t>Environment</w:t>
            </w:r>
          </w:p>
        </w:tc>
        <w:tc>
          <w:tcPr>
            <w:tcW w:w="1134" w:type="dxa"/>
          </w:tcPr>
          <w:p w14:paraId="3F3B1908" w14:textId="1D8946FB" w:rsidR="00B4785B" w:rsidRDefault="00E155CB" w:rsidP="00DE0B5E">
            <w:pPr>
              <w:pStyle w:val="TableColumnHeadings"/>
            </w:pPr>
            <w:r>
              <w:t>Minister</w:t>
            </w:r>
            <w:r w:rsidR="00857168">
              <w:t xml:space="preserve"> </w:t>
            </w:r>
            <w:r>
              <w:t>for</w:t>
            </w:r>
            <w:r w:rsidR="00857168">
              <w:t xml:space="preserve"> </w:t>
            </w:r>
            <w:r>
              <w:t>Climate</w:t>
            </w:r>
            <w:r w:rsidR="00857168">
              <w:t xml:space="preserve"> </w:t>
            </w:r>
            <w:r>
              <w:t>Action</w:t>
            </w:r>
          </w:p>
        </w:tc>
        <w:tc>
          <w:tcPr>
            <w:tcW w:w="1527" w:type="dxa"/>
          </w:tcPr>
          <w:p w14:paraId="593C172E" w14:textId="77777777" w:rsidR="00B4785B" w:rsidRDefault="00E155CB" w:rsidP="00DE0B5E">
            <w:pPr>
              <w:pStyle w:val="TableColumnHeadings"/>
            </w:pPr>
            <w:r>
              <w:t>Treasurer</w:t>
            </w:r>
          </w:p>
        </w:tc>
        <w:tc>
          <w:tcPr>
            <w:tcW w:w="1591" w:type="dxa"/>
          </w:tcPr>
          <w:p w14:paraId="7152204A" w14:textId="3C973375" w:rsidR="00B4785B" w:rsidRDefault="00E155CB" w:rsidP="00DE0B5E">
            <w:pPr>
              <w:pStyle w:val="TableColumnHeadings"/>
            </w:pPr>
            <w:r>
              <w:t>Assistant</w:t>
            </w:r>
            <w:r w:rsidR="00857168">
              <w:t xml:space="preserve"> </w:t>
            </w:r>
            <w:r>
              <w:t>Treasurer</w:t>
            </w:r>
          </w:p>
        </w:tc>
        <w:tc>
          <w:tcPr>
            <w:tcW w:w="1560" w:type="dxa"/>
          </w:tcPr>
          <w:p w14:paraId="76ADBC41" w14:textId="1F16F53C" w:rsidR="00B4785B" w:rsidRDefault="00E155CB" w:rsidP="00DE0B5E">
            <w:pPr>
              <w:pStyle w:val="TableColumnHeadings"/>
            </w:pPr>
            <w:r>
              <w:t>Minister</w:t>
            </w:r>
            <w:r w:rsidR="00857168">
              <w:t xml:space="preserve"> </w:t>
            </w:r>
            <w:r>
              <w:t>for</w:t>
            </w:r>
            <w:r w:rsidR="00857168">
              <w:t xml:space="preserve"> </w:t>
            </w:r>
            <w:r>
              <w:t>Health</w:t>
            </w:r>
          </w:p>
        </w:tc>
        <w:tc>
          <w:tcPr>
            <w:tcW w:w="1563" w:type="dxa"/>
          </w:tcPr>
          <w:p w14:paraId="021BEFBF" w14:textId="20427334" w:rsidR="00B4785B" w:rsidRDefault="00E155CB" w:rsidP="00DE0B5E">
            <w:pPr>
              <w:pStyle w:val="TableColumnHeadings"/>
            </w:pPr>
            <w:r>
              <w:t>Minister</w:t>
            </w:r>
            <w:r w:rsidR="00857168">
              <w:t xml:space="preserve"> </w:t>
            </w:r>
            <w:r>
              <w:t>for</w:t>
            </w:r>
            <w:r w:rsidR="00857168">
              <w:t xml:space="preserve"> </w:t>
            </w:r>
            <w:r>
              <w:t>Emergency</w:t>
            </w:r>
            <w:r w:rsidR="00857168">
              <w:t xml:space="preserve"> </w:t>
            </w:r>
            <w:r>
              <w:t>Services</w:t>
            </w:r>
          </w:p>
        </w:tc>
      </w:tr>
      <w:tr w:rsidR="00B4785B" w:rsidRPr="00407997" w14:paraId="549F2A4B" w14:textId="77777777" w:rsidTr="008429CE">
        <w:tc>
          <w:tcPr>
            <w:tcW w:w="1271" w:type="dxa"/>
          </w:tcPr>
          <w:p w14:paraId="31517CE5" w14:textId="6DE0D813" w:rsidR="00B4785B" w:rsidRPr="00407997" w:rsidRDefault="00E155CB" w:rsidP="00DE0B5E">
            <w:pPr>
              <w:pStyle w:val="Tabletext"/>
              <w:rPr>
                <w:i/>
                <w:iCs/>
              </w:rPr>
            </w:pPr>
            <w:r w:rsidRPr="00407997">
              <w:rPr>
                <w:i/>
                <w:iCs/>
              </w:rPr>
              <w:t>Water</w:t>
            </w:r>
            <w:r w:rsidR="00857168" w:rsidRPr="00407997">
              <w:rPr>
                <w:i/>
                <w:iCs/>
              </w:rPr>
              <w:t xml:space="preserve"> </w:t>
            </w:r>
            <w:r w:rsidRPr="00407997">
              <w:rPr>
                <w:i/>
                <w:iCs/>
              </w:rPr>
              <w:t>Act</w:t>
            </w:r>
            <w:r w:rsidR="00857168" w:rsidRPr="00407997">
              <w:rPr>
                <w:i/>
                <w:iCs/>
              </w:rPr>
              <w:t xml:space="preserve"> </w:t>
            </w:r>
            <w:r w:rsidRPr="00407997">
              <w:rPr>
                <w:i/>
                <w:iCs/>
              </w:rPr>
              <w:t>1989</w:t>
            </w:r>
          </w:p>
          <w:p w14:paraId="1E312F02" w14:textId="35555E37" w:rsidR="00B4785B" w:rsidRPr="00407997" w:rsidRDefault="00E155CB" w:rsidP="00DE0B5E">
            <w:pPr>
              <w:pStyle w:val="Tabletext"/>
              <w:rPr>
                <w:i/>
                <w:iCs/>
              </w:rPr>
            </w:pPr>
            <w:r w:rsidRPr="00407997">
              <w:rPr>
                <w:i/>
                <w:iCs/>
              </w:rPr>
              <w:t>Water</w:t>
            </w:r>
            <w:r w:rsidR="00857168" w:rsidRPr="00407997">
              <w:rPr>
                <w:i/>
                <w:iCs/>
              </w:rPr>
              <w:t xml:space="preserve"> </w:t>
            </w:r>
            <w:r w:rsidRPr="00407997">
              <w:rPr>
                <w:i/>
                <w:iCs/>
              </w:rPr>
              <w:t>Industry</w:t>
            </w:r>
            <w:r w:rsidR="00857168" w:rsidRPr="00407997">
              <w:rPr>
                <w:i/>
                <w:iCs/>
              </w:rPr>
              <w:t xml:space="preserve"> </w:t>
            </w:r>
            <w:r w:rsidRPr="00407997">
              <w:rPr>
                <w:i/>
                <w:iCs/>
              </w:rPr>
              <w:t>Act</w:t>
            </w:r>
            <w:r w:rsidR="00857168" w:rsidRPr="00407997">
              <w:rPr>
                <w:i/>
                <w:iCs/>
              </w:rPr>
              <w:t xml:space="preserve"> </w:t>
            </w:r>
            <w:r w:rsidRPr="00407997">
              <w:rPr>
                <w:i/>
                <w:iCs/>
              </w:rPr>
              <w:t>1994</w:t>
            </w:r>
          </w:p>
          <w:p w14:paraId="5FE51171" w14:textId="18C9B433" w:rsidR="00B4785B" w:rsidRPr="00407997" w:rsidRDefault="00E155CB" w:rsidP="00DE0B5E">
            <w:pPr>
              <w:pStyle w:val="Tabletext"/>
              <w:rPr>
                <w:i/>
                <w:iCs/>
              </w:rPr>
            </w:pPr>
            <w:r w:rsidRPr="00407997">
              <w:rPr>
                <w:i/>
                <w:iCs/>
              </w:rPr>
              <w:t>Murray-Darling</w:t>
            </w:r>
            <w:r w:rsidR="00857168" w:rsidRPr="00407997">
              <w:rPr>
                <w:i/>
                <w:iCs/>
              </w:rPr>
              <w:t xml:space="preserve"> </w:t>
            </w:r>
            <w:r w:rsidRPr="00407997">
              <w:rPr>
                <w:i/>
                <w:iCs/>
              </w:rPr>
              <w:t>Basin</w:t>
            </w:r>
            <w:r w:rsidR="00857168" w:rsidRPr="00407997">
              <w:rPr>
                <w:i/>
                <w:iCs/>
              </w:rPr>
              <w:t xml:space="preserve"> </w:t>
            </w:r>
            <w:r w:rsidRPr="00407997">
              <w:rPr>
                <w:i/>
                <w:iCs/>
              </w:rPr>
              <w:t>Act</w:t>
            </w:r>
            <w:r w:rsidR="00857168" w:rsidRPr="00407997">
              <w:rPr>
                <w:i/>
                <w:iCs/>
              </w:rPr>
              <w:t xml:space="preserve"> </w:t>
            </w:r>
            <w:r w:rsidRPr="00407997">
              <w:rPr>
                <w:i/>
                <w:iCs/>
              </w:rPr>
              <w:t>1993</w:t>
            </w:r>
          </w:p>
          <w:p w14:paraId="71DAF699" w14:textId="262FFC98" w:rsidR="00B4785B" w:rsidRPr="00407997" w:rsidRDefault="00E155CB" w:rsidP="00DE0B5E">
            <w:pPr>
              <w:pStyle w:val="Tabletext"/>
              <w:rPr>
                <w:i/>
                <w:iCs/>
              </w:rPr>
            </w:pPr>
            <w:r w:rsidRPr="00407997">
              <w:rPr>
                <w:i/>
                <w:iCs/>
              </w:rPr>
              <w:t>Water</w:t>
            </w:r>
            <w:r w:rsidR="00857168" w:rsidRPr="00407997">
              <w:rPr>
                <w:i/>
                <w:iCs/>
              </w:rPr>
              <w:t xml:space="preserve"> </w:t>
            </w:r>
            <w:r w:rsidRPr="00407997">
              <w:rPr>
                <w:i/>
                <w:iCs/>
              </w:rPr>
              <w:t>(Commonwealth</w:t>
            </w:r>
            <w:r w:rsidR="00857168" w:rsidRPr="00407997">
              <w:rPr>
                <w:i/>
                <w:iCs/>
              </w:rPr>
              <w:t xml:space="preserve"> </w:t>
            </w:r>
            <w:r w:rsidRPr="00407997">
              <w:rPr>
                <w:i/>
                <w:iCs/>
              </w:rPr>
              <w:t>Powers)</w:t>
            </w:r>
            <w:r w:rsidR="00857168" w:rsidRPr="00407997">
              <w:rPr>
                <w:i/>
                <w:iCs/>
              </w:rPr>
              <w:t xml:space="preserve"> </w:t>
            </w:r>
            <w:r w:rsidRPr="00407997">
              <w:rPr>
                <w:i/>
                <w:iCs/>
              </w:rPr>
              <w:t>Act</w:t>
            </w:r>
            <w:r w:rsidR="00857168" w:rsidRPr="00407997">
              <w:rPr>
                <w:i/>
                <w:iCs/>
              </w:rPr>
              <w:t xml:space="preserve"> </w:t>
            </w:r>
            <w:r w:rsidRPr="00407997">
              <w:rPr>
                <w:i/>
                <w:iCs/>
              </w:rPr>
              <w:t>2008</w:t>
            </w:r>
          </w:p>
          <w:p w14:paraId="78334C4E" w14:textId="292A3D77" w:rsidR="00B4785B" w:rsidRPr="00407997" w:rsidRDefault="00E155CB" w:rsidP="00DE0B5E">
            <w:pPr>
              <w:pStyle w:val="Tabletext"/>
              <w:rPr>
                <w:i/>
                <w:iCs/>
              </w:rPr>
            </w:pPr>
            <w:r w:rsidRPr="00407997">
              <w:rPr>
                <w:i/>
                <w:iCs/>
              </w:rPr>
              <w:lastRenderedPageBreak/>
              <w:t>Water</w:t>
            </w:r>
            <w:r w:rsidR="00857168" w:rsidRPr="00407997">
              <w:rPr>
                <w:i/>
                <w:iCs/>
              </w:rPr>
              <w:t xml:space="preserve"> </w:t>
            </w:r>
            <w:r w:rsidRPr="00407997">
              <w:rPr>
                <w:i/>
                <w:iCs/>
              </w:rPr>
              <w:t>Efficiency</w:t>
            </w:r>
            <w:r w:rsidR="00857168" w:rsidRPr="00407997">
              <w:rPr>
                <w:i/>
                <w:iCs/>
              </w:rPr>
              <w:t xml:space="preserve"> </w:t>
            </w:r>
            <w:r w:rsidRPr="00407997">
              <w:rPr>
                <w:i/>
                <w:iCs/>
              </w:rPr>
              <w:t>Labelling</w:t>
            </w:r>
            <w:r w:rsidR="00857168" w:rsidRPr="00407997">
              <w:rPr>
                <w:i/>
                <w:iCs/>
              </w:rPr>
              <w:t xml:space="preserve"> </w:t>
            </w:r>
            <w:r w:rsidRPr="00407997">
              <w:rPr>
                <w:i/>
                <w:iCs/>
              </w:rPr>
              <w:t>and</w:t>
            </w:r>
            <w:r w:rsidR="00857168" w:rsidRPr="00407997">
              <w:rPr>
                <w:i/>
                <w:iCs/>
              </w:rPr>
              <w:t xml:space="preserve"> </w:t>
            </w:r>
            <w:r w:rsidRPr="00407997">
              <w:rPr>
                <w:i/>
                <w:iCs/>
              </w:rPr>
              <w:t>Standards</w:t>
            </w:r>
            <w:r w:rsidR="00857168" w:rsidRPr="00407997">
              <w:rPr>
                <w:i/>
                <w:iCs/>
              </w:rPr>
              <w:t xml:space="preserve"> </w:t>
            </w:r>
            <w:r w:rsidRPr="00407997">
              <w:rPr>
                <w:i/>
                <w:iCs/>
              </w:rPr>
              <w:t>Act</w:t>
            </w:r>
            <w:r w:rsidR="00857168" w:rsidRPr="00407997">
              <w:rPr>
                <w:i/>
                <w:iCs/>
              </w:rPr>
              <w:t xml:space="preserve"> </w:t>
            </w:r>
            <w:r w:rsidRPr="00407997">
              <w:rPr>
                <w:i/>
                <w:iCs/>
              </w:rPr>
              <w:t>2005</w:t>
            </w:r>
          </w:p>
          <w:p w14:paraId="63034EEF" w14:textId="05487466" w:rsidR="00B4785B" w:rsidRPr="00407997" w:rsidRDefault="00E155CB" w:rsidP="00DE0B5E">
            <w:pPr>
              <w:pStyle w:val="Tabletext"/>
              <w:rPr>
                <w:i/>
                <w:iCs/>
              </w:rPr>
            </w:pPr>
            <w:r w:rsidRPr="00407997">
              <w:rPr>
                <w:i/>
                <w:iCs/>
              </w:rPr>
              <w:t>Groundwater</w:t>
            </w:r>
            <w:r w:rsidR="00857168" w:rsidRPr="00407997">
              <w:rPr>
                <w:i/>
                <w:iCs/>
              </w:rPr>
              <w:t xml:space="preserve"> </w:t>
            </w:r>
            <w:r w:rsidRPr="00407997">
              <w:rPr>
                <w:i/>
                <w:iCs/>
              </w:rPr>
              <w:t>(Border</w:t>
            </w:r>
            <w:r w:rsidR="00857168" w:rsidRPr="00407997">
              <w:rPr>
                <w:i/>
                <w:iCs/>
              </w:rPr>
              <w:t xml:space="preserve"> </w:t>
            </w:r>
            <w:r w:rsidRPr="00407997">
              <w:rPr>
                <w:i/>
                <w:iCs/>
              </w:rPr>
              <w:t>Agreement)</w:t>
            </w:r>
            <w:r w:rsidR="00857168" w:rsidRPr="00407997">
              <w:rPr>
                <w:i/>
                <w:iCs/>
              </w:rPr>
              <w:t xml:space="preserve"> </w:t>
            </w:r>
            <w:r w:rsidRPr="00407997">
              <w:rPr>
                <w:i/>
                <w:iCs/>
              </w:rPr>
              <w:t>Act</w:t>
            </w:r>
            <w:r w:rsidR="00857168" w:rsidRPr="00407997">
              <w:rPr>
                <w:i/>
                <w:iCs/>
              </w:rPr>
              <w:t xml:space="preserve"> </w:t>
            </w:r>
            <w:r w:rsidRPr="00407997">
              <w:rPr>
                <w:i/>
                <w:iCs/>
              </w:rPr>
              <w:t>1985</w:t>
            </w:r>
          </w:p>
          <w:p w14:paraId="10F817BF" w14:textId="4BAAEE09" w:rsidR="00B4785B" w:rsidRPr="00407997" w:rsidRDefault="00E155CB" w:rsidP="00DE0B5E">
            <w:pPr>
              <w:pStyle w:val="Tabletext"/>
              <w:rPr>
                <w:i/>
                <w:iCs/>
              </w:rPr>
            </w:pPr>
            <w:r w:rsidRPr="00407997">
              <w:rPr>
                <w:i/>
                <w:iCs/>
              </w:rPr>
              <w:t>State</w:t>
            </w:r>
            <w:r w:rsidR="00857168" w:rsidRPr="00407997">
              <w:rPr>
                <w:i/>
                <w:iCs/>
              </w:rPr>
              <w:t xml:space="preserve"> </w:t>
            </w:r>
            <w:r w:rsidRPr="00407997">
              <w:rPr>
                <w:i/>
                <w:iCs/>
              </w:rPr>
              <w:t>Owned</w:t>
            </w:r>
            <w:r w:rsidR="00857168" w:rsidRPr="00407997">
              <w:rPr>
                <w:i/>
                <w:iCs/>
              </w:rPr>
              <w:t xml:space="preserve"> </w:t>
            </w:r>
            <w:r w:rsidRPr="00407997">
              <w:rPr>
                <w:i/>
                <w:iCs/>
              </w:rPr>
              <w:t>Enterprises</w:t>
            </w:r>
            <w:r w:rsidR="00857168" w:rsidRPr="00407997">
              <w:rPr>
                <w:i/>
                <w:iCs/>
              </w:rPr>
              <w:t xml:space="preserve"> </w:t>
            </w:r>
            <w:r w:rsidRPr="00407997">
              <w:rPr>
                <w:i/>
                <w:iCs/>
              </w:rPr>
              <w:t>Act</w:t>
            </w:r>
            <w:r w:rsidR="00857168" w:rsidRPr="00407997">
              <w:rPr>
                <w:i/>
                <w:iCs/>
              </w:rPr>
              <w:t xml:space="preserve"> </w:t>
            </w:r>
            <w:r w:rsidRPr="00407997">
              <w:rPr>
                <w:i/>
                <w:iCs/>
              </w:rPr>
              <w:t>1992*</w:t>
            </w:r>
          </w:p>
          <w:p w14:paraId="18B3A39A" w14:textId="368E562A" w:rsidR="00B4785B" w:rsidRPr="00407997" w:rsidRDefault="00E155CB" w:rsidP="00DE0B5E">
            <w:pPr>
              <w:pStyle w:val="Tabletext"/>
              <w:rPr>
                <w:i/>
                <w:iCs/>
              </w:rPr>
            </w:pPr>
            <w:r w:rsidRPr="00407997">
              <w:rPr>
                <w:i/>
                <w:iCs/>
              </w:rPr>
              <w:t>Catchment</w:t>
            </w:r>
            <w:r w:rsidR="00857168" w:rsidRPr="00407997">
              <w:rPr>
                <w:i/>
                <w:iCs/>
              </w:rPr>
              <w:t xml:space="preserve"> </w:t>
            </w:r>
            <w:r w:rsidRPr="00407997">
              <w:rPr>
                <w:i/>
                <w:iCs/>
              </w:rPr>
              <w:t>and</w:t>
            </w:r>
            <w:r w:rsidR="00857168" w:rsidRPr="00407997">
              <w:rPr>
                <w:i/>
                <w:iCs/>
              </w:rPr>
              <w:t xml:space="preserve"> </w:t>
            </w:r>
            <w:r w:rsidRPr="00407997">
              <w:rPr>
                <w:i/>
                <w:iCs/>
              </w:rPr>
              <w:t>Land</w:t>
            </w:r>
            <w:r w:rsidR="00857168" w:rsidRPr="00407997">
              <w:rPr>
                <w:i/>
                <w:iCs/>
              </w:rPr>
              <w:t xml:space="preserve"> </w:t>
            </w:r>
            <w:r w:rsidRPr="00407997">
              <w:rPr>
                <w:i/>
                <w:iCs/>
              </w:rPr>
              <w:t>Protection</w:t>
            </w:r>
            <w:r w:rsidR="00857168" w:rsidRPr="00407997">
              <w:rPr>
                <w:i/>
                <w:iCs/>
              </w:rPr>
              <w:t xml:space="preserve"> </w:t>
            </w:r>
            <w:r w:rsidRPr="00407997">
              <w:rPr>
                <w:i/>
                <w:iCs/>
              </w:rPr>
              <w:t>Act</w:t>
            </w:r>
            <w:r w:rsidR="00857168" w:rsidRPr="00407997">
              <w:rPr>
                <w:i/>
                <w:iCs/>
              </w:rPr>
              <w:t xml:space="preserve"> </w:t>
            </w:r>
            <w:r w:rsidRPr="00407997">
              <w:rPr>
                <w:i/>
                <w:iCs/>
              </w:rPr>
              <w:t>1994*</w:t>
            </w:r>
          </w:p>
          <w:p w14:paraId="3E97FAAD" w14:textId="5E130422" w:rsidR="00B4785B" w:rsidRPr="00407997" w:rsidRDefault="00E155CB" w:rsidP="00DE0B5E">
            <w:pPr>
              <w:pStyle w:val="Tabletext"/>
              <w:rPr>
                <w:i/>
                <w:iCs/>
              </w:rPr>
            </w:pPr>
            <w:r w:rsidRPr="00407997">
              <w:rPr>
                <w:i/>
                <w:iCs/>
              </w:rPr>
              <w:t>Conservation,</w:t>
            </w:r>
            <w:r w:rsidR="00857168" w:rsidRPr="00407997">
              <w:rPr>
                <w:i/>
                <w:iCs/>
              </w:rPr>
              <w:t xml:space="preserve"> </w:t>
            </w:r>
            <w:r w:rsidRPr="00407997">
              <w:rPr>
                <w:i/>
                <w:iCs/>
              </w:rPr>
              <w:t>Forests</w:t>
            </w:r>
            <w:r w:rsidR="00857168" w:rsidRPr="00407997">
              <w:rPr>
                <w:i/>
                <w:iCs/>
              </w:rPr>
              <w:t xml:space="preserve"> </w:t>
            </w:r>
            <w:r w:rsidRPr="00407997">
              <w:rPr>
                <w:i/>
                <w:iCs/>
              </w:rPr>
              <w:t>and</w:t>
            </w:r>
            <w:r w:rsidR="00857168" w:rsidRPr="00407997">
              <w:rPr>
                <w:i/>
                <w:iCs/>
              </w:rPr>
              <w:t xml:space="preserve"> </w:t>
            </w:r>
            <w:r w:rsidRPr="00407997">
              <w:rPr>
                <w:i/>
                <w:iCs/>
              </w:rPr>
              <w:t>Lands</w:t>
            </w:r>
            <w:r w:rsidR="00857168" w:rsidRPr="00407997">
              <w:rPr>
                <w:i/>
                <w:iCs/>
              </w:rPr>
              <w:t xml:space="preserve"> </w:t>
            </w:r>
            <w:r w:rsidRPr="00407997">
              <w:rPr>
                <w:i/>
                <w:iCs/>
              </w:rPr>
              <w:t>Act</w:t>
            </w:r>
            <w:r w:rsidR="00857168" w:rsidRPr="00407997">
              <w:rPr>
                <w:i/>
                <w:iCs/>
              </w:rPr>
              <w:t xml:space="preserve"> </w:t>
            </w:r>
            <w:r w:rsidRPr="00407997">
              <w:rPr>
                <w:i/>
                <w:iCs/>
              </w:rPr>
              <w:t>1987*</w:t>
            </w:r>
          </w:p>
        </w:tc>
        <w:tc>
          <w:tcPr>
            <w:tcW w:w="1701" w:type="dxa"/>
          </w:tcPr>
          <w:p w14:paraId="67788D5F" w14:textId="7D4A78C3" w:rsidR="00B4785B" w:rsidRPr="00407997" w:rsidRDefault="00E155CB" w:rsidP="00DE0B5E">
            <w:pPr>
              <w:pStyle w:val="Tabletext"/>
              <w:rPr>
                <w:i/>
                <w:iCs/>
              </w:rPr>
            </w:pPr>
            <w:r w:rsidRPr="00407997">
              <w:rPr>
                <w:i/>
                <w:iCs/>
              </w:rPr>
              <w:lastRenderedPageBreak/>
              <w:t>Catchment</w:t>
            </w:r>
            <w:r w:rsidR="00857168" w:rsidRPr="00407997">
              <w:rPr>
                <w:i/>
                <w:iCs/>
              </w:rPr>
              <w:t xml:space="preserve"> </w:t>
            </w:r>
            <w:r w:rsidRPr="00407997">
              <w:rPr>
                <w:i/>
                <w:iCs/>
              </w:rPr>
              <w:t>and</w:t>
            </w:r>
            <w:r w:rsidR="00857168" w:rsidRPr="00407997">
              <w:rPr>
                <w:i/>
                <w:iCs/>
              </w:rPr>
              <w:t xml:space="preserve"> </w:t>
            </w:r>
            <w:r w:rsidRPr="00407997">
              <w:rPr>
                <w:i/>
                <w:iCs/>
              </w:rPr>
              <w:t>Land</w:t>
            </w:r>
            <w:r w:rsidR="00857168" w:rsidRPr="00407997">
              <w:rPr>
                <w:i/>
                <w:iCs/>
              </w:rPr>
              <w:t xml:space="preserve"> </w:t>
            </w:r>
            <w:r w:rsidRPr="00407997">
              <w:rPr>
                <w:i/>
                <w:iCs/>
              </w:rPr>
              <w:t>Protection</w:t>
            </w:r>
            <w:r w:rsidR="00857168" w:rsidRPr="00407997">
              <w:rPr>
                <w:i/>
                <w:iCs/>
              </w:rPr>
              <w:t xml:space="preserve"> </w:t>
            </w:r>
            <w:r w:rsidRPr="00407997">
              <w:rPr>
                <w:i/>
                <w:iCs/>
              </w:rPr>
              <w:t>Act</w:t>
            </w:r>
            <w:r w:rsidR="00857168" w:rsidRPr="00407997">
              <w:rPr>
                <w:i/>
                <w:iCs/>
              </w:rPr>
              <w:t xml:space="preserve"> </w:t>
            </w:r>
            <w:r w:rsidRPr="00407997">
              <w:rPr>
                <w:i/>
                <w:iCs/>
              </w:rPr>
              <w:t>1994*</w:t>
            </w:r>
          </w:p>
          <w:p w14:paraId="16D45D24" w14:textId="2047609B" w:rsidR="00B4785B" w:rsidRPr="00407997" w:rsidRDefault="00E155CB" w:rsidP="00DE0B5E">
            <w:pPr>
              <w:pStyle w:val="Tabletext"/>
              <w:rPr>
                <w:i/>
                <w:iCs/>
              </w:rPr>
            </w:pPr>
            <w:r w:rsidRPr="00407997">
              <w:rPr>
                <w:i/>
                <w:iCs/>
              </w:rPr>
              <w:t>Environment</w:t>
            </w:r>
            <w:r w:rsidR="00857168" w:rsidRPr="00407997">
              <w:rPr>
                <w:i/>
                <w:iCs/>
              </w:rPr>
              <w:t xml:space="preserve"> </w:t>
            </w:r>
            <w:r w:rsidRPr="00407997">
              <w:rPr>
                <w:i/>
                <w:iCs/>
              </w:rPr>
              <w:t>Protection</w:t>
            </w:r>
            <w:r w:rsidR="00857168" w:rsidRPr="00407997">
              <w:rPr>
                <w:i/>
                <w:iCs/>
              </w:rPr>
              <w:t xml:space="preserve"> </w:t>
            </w:r>
            <w:r w:rsidRPr="00407997">
              <w:rPr>
                <w:i/>
                <w:iCs/>
              </w:rPr>
              <w:t>Act</w:t>
            </w:r>
            <w:r w:rsidR="00857168" w:rsidRPr="00407997">
              <w:rPr>
                <w:i/>
                <w:iCs/>
              </w:rPr>
              <w:t xml:space="preserve"> </w:t>
            </w:r>
            <w:r w:rsidRPr="00407997">
              <w:rPr>
                <w:i/>
                <w:iCs/>
              </w:rPr>
              <w:t>1970</w:t>
            </w:r>
          </w:p>
          <w:p w14:paraId="6C05E992" w14:textId="7A865931" w:rsidR="00B4785B" w:rsidRPr="00407997" w:rsidRDefault="00E155CB" w:rsidP="00DE0B5E">
            <w:pPr>
              <w:pStyle w:val="Tabletext"/>
              <w:rPr>
                <w:i/>
                <w:iCs/>
              </w:rPr>
            </w:pPr>
            <w:r w:rsidRPr="00407997">
              <w:rPr>
                <w:i/>
                <w:iCs/>
              </w:rPr>
              <w:t>Flora</w:t>
            </w:r>
            <w:r w:rsidR="00857168" w:rsidRPr="00407997">
              <w:rPr>
                <w:i/>
                <w:iCs/>
              </w:rPr>
              <w:t xml:space="preserve"> </w:t>
            </w:r>
            <w:r w:rsidRPr="00407997">
              <w:rPr>
                <w:i/>
                <w:iCs/>
              </w:rPr>
              <w:t>and</w:t>
            </w:r>
            <w:r w:rsidR="00857168" w:rsidRPr="00407997">
              <w:rPr>
                <w:i/>
                <w:iCs/>
              </w:rPr>
              <w:t xml:space="preserve"> </w:t>
            </w:r>
            <w:r w:rsidRPr="00407997">
              <w:rPr>
                <w:i/>
                <w:iCs/>
              </w:rPr>
              <w:t>Fauna</w:t>
            </w:r>
            <w:r w:rsidR="00857168" w:rsidRPr="00407997">
              <w:rPr>
                <w:i/>
                <w:iCs/>
              </w:rPr>
              <w:t xml:space="preserve"> </w:t>
            </w:r>
            <w:r w:rsidRPr="00407997">
              <w:rPr>
                <w:i/>
                <w:iCs/>
              </w:rPr>
              <w:t>Guarantee</w:t>
            </w:r>
            <w:r w:rsidR="00857168" w:rsidRPr="00407997">
              <w:rPr>
                <w:i/>
                <w:iCs/>
              </w:rPr>
              <w:t xml:space="preserve"> </w:t>
            </w:r>
            <w:r w:rsidRPr="00407997">
              <w:rPr>
                <w:i/>
                <w:iCs/>
              </w:rPr>
              <w:t>Act</w:t>
            </w:r>
            <w:r w:rsidR="00857168" w:rsidRPr="00407997">
              <w:rPr>
                <w:i/>
                <w:iCs/>
              </w:rPr>
              <w:t xml:space="preserve"> </w:t>
            </w:r>
            <w:r w:rsidRPr="00407997">
              <w:rPr>
                <w:i/>
                <w:iCs/>
              </w:rPr>
              <w:t>1988</w:t>
            </w:r>
          </w:p>
          <w:p w14:paraId="39DE686C" w14:textId="3F02A482" w:rsidR="00B4785B" w:rsidRPr="00407997" w:rsidRDefault="00E155CB" w:rsidP="00DE0B5E">
            <w:pPr>
              <w:pStyle w:val="Tabletext"/>
              <w:rPr>
                <w:i/>
                <w:iCs/>
              </w:rPr>
            </w:pPr>
            <w:r w:rsidRPr="00407997">
              <w:rPr>
                <w:i/>
                <w:iCs/>
              </w:rPr>
              <w:t>Heritage</w:t>
            </w:r>
            <w:r w:rsidR="00857168" w:rsidRPr="00407997">
              <w:rPr>
                <w:i/>
                <w:iCs/>
              </w:rPr>
              <w:t xml:space="preserve"> </w:t>
            </w:r>
            <w:r w:rsidRPr="00407997">
              <w:rPr>
                <w:i/>
                <w:iCs/>
              </w:rPr>
              <w:t>Rivers</w:t>
            </w:r>
            <w:r w:rsidR="00857168" w:rsidRPr="00407997">
              <w:rPr>
                <w:i/>
                <w:iCs/>
              </w:rPr>
              <w:t xml:space="preserve"> </w:t>
            </w:r>
            <w:r w:rsidRPr="00407997">
              <w:rPr>
                <w:i/>
                <w:iCs/>
              </w:rPr>
              <w:t>Act</w:t>
            </w:r>
            <w:r w:rsidR="00857168" w:rsidRPr="00407997">
              <w:rPr>
                <w:i/>
                <w:iCs/>
              </w:rPr>
              <w:t xml:space="preserve"> </w:t>
            </w:r>
            <w:r w:rsidRPr="00407997">
              <w:rPr>
                <w:i/>
                <w:iCs/>
              </w:rPr>
              <w:t>1992</w:t>
            </w:r>
          </w:p>
          <w:p w14:paraId="2458BDBE" w14:textId="0C33D019" w:rsidR="00B4785B" w:rsidRPr="00407997" w:rsidRDefault="00E155CB" w:rsidP="00DE0B5E">
            <w:pPr>
              <w:pStyle w:val="Tabletext"/>
              <w:rPr>
                <w:i/>
                <w:iCs/>
              </w:rPr>
            </w:pPr>
            <w:r w:rsidRPr="00407997">
              <w:rPr>
                <w:i/>
                <w:iCs/>
              </w:rPr>
              <w:lastRenderedPageBreak/>
              <w:t>Conservation,</w:t>
            </w:r>
            <w:r w:rsidR="00857168" w:rsidRPr="00407997">
              <w:rPr>
                <w:i/>
                <w:iCs/>
              </w:rPr>
              <w:t xml:space="preserve"> </w:t>
            </w:r>
            <w:r w:rsidRPr="00407997">
              <w:rPr>
                <w:i/>
                <w:iCs/>
              </w:rPr>
              <w:t>Forests</w:t>
            </w:r>
            <w:r w:rsidR="00857168" w:rsidRPr="00407997">
              <w:rPr>
                <w:i/>
                <w:iCs/>
              </w:rPr>
              <w:t xml:space="preserve"> </w:t>
            </w:r>
            <w:r w:rsidRPr="00407997">
              <w:rPr>
                <w:i/>
                <w:iCs/>
              </w:rPr>
              <w:t>and</w:t>
            </w:r>
            <w:r w:rsidR="00857168" w:rsidRPr="00407997">
              <w:rPr>
                <w:i/>
                <w:iCs/>
              </w:rPr>
              <w:t xml:space="preserve"> </w:t>
            </w:r>
            <w:r w:rsidRPr="00407997">
              <w:rPr>
                <w:i/>
                <w:iCs/>
              </w:rPr>
              <w:t>Lands</w:t>
            </w:r>
            <w:r w:rsidR="00857168" w:rsidRPr="00407997">
              <w:rPr>
                <w:i/>
                <w:iCs/>
              </w:rPr>
              <w:t xml:space="preserve"> </w:t>
            </w:r>
            <w:r w:rsidRPr="00407997">
              <w:rPr>
                <w:i/>
                <w:iCs/>
              </w:rPr>
              <w:t>Act</w:t>
            </w:r>
            <w:r w:rsidR="00857168" w:rsidRPr="00407997">
              <w:rPr>
                <w:i/>
                <w:iCs/>
              </w:rPr>
              <w:t xml:space="preserve"> </w:t>
            </w:r>
            <w:r w:rsidRPr="00407997">
              <w:rPr>
                <w:i/>
                <w:iCs/>
              </w:rPr>
              <w:t>1987*</w:t>
            </w:r>
          </w:p>
          <w:p w14:paraId="7B73F8F0" w14:textId="68A47E55" w:rsidR="00B4785B" w:rsidRPr="00407997" w:rsidRDefault="00E155CB" w:rsidP="00DE0B5E">
            <w:pPr>
              <w:pStyle w:val="Tabletext"/>
              <w:rPr>
                <w:i/>
                <w:iCs/>
              </w:rPr>
            </w:pPr>
            <w:r w:rsidRPr="00407997">
              <w:rPr>
                <w:i/>
                <w:iCs/>
              </w:rPr>
              <w:t>Crown</w:t>
            </w:r>
            <w:r w:rsidR="00857168" w:rsidRPr="00407997">
              <w:rPr>
                <w:i/>
                <w:iCs/>
              </w:rPr>
              <w:t xml:space="preserve"> </w:t>
            </w:r>
            <w:r w:rsidRPr="00407997">
              <w:rPr>
                <w:i/>
                <w:iCs/>
              </w:rPr>
              <w:t>Land</w:t>
            </w:r>
            <w:r w:rsidR="00857168" w:rsidRPr="00407997">
              <w:rPr>
                <w:i/>
                <w:iCs/>
              </w:rPr>
              <w:t xml:space="preserve"> </w:t>
            </w:r>
            <w:r w:rsidRPr="00407997">
              <w:rPr>
                <w:i/>
                <w:iCs/>
              </w:rPr>
              <w:t>(Reserves)</w:t>
            </w:r>
            <w:r w:rsidR="00857168" w:rsidRPr="00407997">
              <w:rPr>
                <w:i/>
                <w:iCs/>
              </w:rPr>
              <w:t xml:space="preserve"> </w:t>
            </w:r>
            <w:r w:rsidRPr="00407997">
              <w:rPr>
                <w:i/>
                <w:iCs/>
              </w:rPr>
              <w:t>Act</w:t>
            </w:r>
            <w:r w:rsidR="00857168" w:rsidRPr="00407997">
              <w:rPr>
                <w:i/>
                <w:iCs/>
              </w:rPr>
              <w:t xml:space="preserve"> </w:t>
            </w:r>
            <w:r w:rsidRPr="00407997">
              <w:rPr>
                <w:i/>
                <w:iCs/>
              </w:rPr>
              <w:t>1978*</w:t>
            </w:r>
          </w:p>
          <w:p w14:paraId="2B220401" w14:textId="5DBF1B2D" w:rsidR="00B4785B" w:rsidRPr="00407997" w:rsidRDefault="00E155CB" w:rsidP="00DE0B5E">
            <w:pPr>
              <w:pStyle w:val="Tabletext"/>
              <w:rPr>
                <w:i/>
                <w:iCs/>
              </w:rPr>
            </w:pPr>
            <w:r w:rsidRPr="00407997">
              <w:rPr>
                <w:i/>
                <w:iCs/>
              </w:rPr>
              <w:t>Land</w:t>
            </w:r>
            <w:r w:rsidR="00857168" w:rsidRPr="00407997">
              <w:rPr>
                <w:i/>
                <w:iCs/>
              </w:rPr>
              <w:t xml:space="preserve"> </w:t>
            </w:r>
            <w:r w:rsidRPr="00407997">
              <w:rPr>
                <w:i/>
                <w:iCs/>
              </w:rPr>
              <w:t>Act</w:t>
            </w:r>
            <w:r w:rsidR="00857168" w:rsidRPr="00407997">
              <w:rPr>
                <w:i/>
                <w:iCs/>
              </w:rPr>
              <w:t xml:space="preserve"> </w:t>
            </w:r>
            <w:r w:rsidRPr="00407997">
              <w:rPr>
                <w:i/>
                <w:iCs/>
              </w:rPr>
              <w:t>1958*</w:t>
            </w:r>
          </w:p>
          <w:p w14:paraId="530054BB" w14:textId="32417CA7" w:rsidR="00B4785B" w:rsidRPr="00407997" w:rsidRDefault="00E155CB" w:rsidP="00DE0B5E">
            <w:pPr>
              <w:pStyle w:val="Tabletext"/>
              <w:rPr>
                <w:i/>
                <w:iCs/>
              </w:rPr>
            </w:pPr>
            <w:r w:rsidRPr="00407997">
              <w:rPr>
                <w:i/>
                <w:iCs/>
              </w:rPr>
              <w:t>Pipelines</w:t>
            </w:r>
            <w:r w:rsidR="00857168" w:rsidRPr="00407997">
              <w:rPr>
                <w:i/>
                <w:iCs/>
              </w:rPr>
              <w:t xml:space="preserve"> </w:t>
            </w:r>
            <w:r w:rsidRPr="00407997">
              <w:rPr>
                <w:i/>
                <w:iCs/>
              </w:rPr>
              <w:t>Act</w:t>
            </w:r>
            <w:r w:rsidR="00857168" w:rsidRPr="00407997">
              <w:rPr>
                <w:i/>
                <w:iCs/>
              </w:rPr>
              <w:t xml:space="preserve"> </w:t>
            </w:r>
            <w:r w:rsidRPr="00407997">
              <w:rPr>
                <w:i/>
                <w:iCs/>
              </w:rPr>
              <w:t>2005*</w:t>
            </w:r>
          </w:p>
          <w:p w14:paraId="4EBF76E1" w14:textId="66250AE9" w:rsidR="00B4785B" w:rsidRPr="00407997" w:rsidRDefault="00E155CB" w:rsidP="00DE0B5E">
            <w:pPr>
              <w:pStyle w:val="Tabletext"/>
              <w:rPr>
                <w:i/>
                <w:iCs/>
              </w:rPr>
            </w:pPr>
            <w:r w:rsidRPr="00407997">
              <w:rPr>
                <w:i/>
                <w:iCs/>
              </w:rPr>
              <w:t>State</w:t>
            </w:r>
            <w:r w:rsidR="00857168" w:rsidRPr="00407997">
              <w:rPr>
                <w:i/>
                <w:iCs/>
              </w:rPr>
              <w:t xml:space="preserve"> </w:t>
            </w:r>
            <w:r w:rsidRPr="00407997">
              <w:rPr>
                <w:i/>
                <w:iCs/>
              </w:rPr>
              <w:t>Owned</w:t>
            </w:r>
            <w:r w:rsidR="00857168" w:rsidRPr="00407997">
              <w:rPr>
                <w:i/>
                <w:iCs/>
              </w:rPr>
              <w:t xml:space="preserve"> </w:t>
            </w:r>
            <w:r w:rsidRPr="00407997">
              <w:rPr>
                <w:i/>
                <w:iCs/>
              </w:rPr>
              <w:t>Enterprises</w:t>
            </w:r>
            <w:r w:rsidR="00857168" w:rsidRPr="00407997">
              <w:rPr>
                <w:i/>
                <w:iCs/>
              </w:rPr>
              <w:t xml:space="preserve"> </w:t>
            </w:r>
            <w:r w:rsidRPr="00407997">
              <w:rPr>
                <w:i/>
                <w:iCs/>
              </w:rPr>
              <w:t>Act</w:t>
            </w:r>
            <w:r w:rsidR="00857168" w:rsidRPr="00407997">
              <w:rPr>
                <w:i/>
                <w:iCs/>
              </w:rPr>
              <w:t xml:space="preserve"> </w:t>
            </w:r>
            <w:r w:rsidRPr="00407997">
              <w:rPr>
                <w:i/>
                <w:iCs/>
              </w:rPr>
              <w:t>1992*</w:t>
            </w:r>
          </w:p>
          <w:p w14:paraId="224073A0" w14:textId="156A04D1" w:rsidR="00B4785B" w:rsidRPr="00407997" w:rsidRDefault="00E155CB" w:rsidP="00DE0B5E">
            <w:pPr>
              <w:pStyle w:val="Tabletext"/>
              <w:rPr>
                <w:i/>
                <w:iCs/>
              </w:rPr>
            </w:pPr>
            <w:r w:rsidRPr="00407997">
              <w:rPr>
                <w:i/>
                <w:iCs/>
              </w:rPr>
              <w:t>Water</w:t>
            </w:r>
            <w:r w:rsidR="00857168" w:rsidRPr="00407997">
              <w:rPr>
                <w:i/>
                <w:iCs/>
              </w:rPr>
              <w:t xml:space="preserve"> </w:t>
            </w:r>
            <w:r w:rsidRPr="00407997">
              <w:rPr>
                <w:i/>
                <w:iCs/>
              </w:rPr>
              <w:t>Industry</w:t>
            </w:r>
            <w:r w:rsidR="00857168" w:rsidRPr="00407997">
              <w:rPr>
                <w:i/>
                <w:iCs/>
              </w:rPr>
              <w:t xml:space="preserve"> </w:t>
            </w:r>
            <w:r w:rsidRPr="00407997">
              <w:rPr>
                <w:i/>
                <w:iCs/>
              </w:rPr>
              <w:t>Act</w:t>
            </w:r>
            <w:r w:rsidR="00857168" w:rsidRPr="00407997">
              <w:rPr>
                <w:i/>
                <w:iCs/>
              </w:rPr>
              <w:t xml:space="preserve"> </w:t>
            </w:r>
            <w:r w:rsidRPr="00407997">
              <w:rPr>
                <w:i/>
                <w:iCs/>
              </w:rPr>
              <w:t>1994*</w:t>
            </w:r>
          </w:p>
        </w:tc>
        <w:tc>
          <w:tcPr>
            <w:tcW w:w="1134" w:type="dxa"/>
          </w:tcPr>
          <w:p w14:paraId="3312C22D" w14:textId="63AE50BB" w:rsidR="00B4785B" w:rsidRPr="00407997" w:rsidRDefault="00E155CB" w:rsidP="00DE0B5E">
            <w:pPr>
              <w:pStyle w:val="Tabletext"/>
              <w:rPr>
                <w:i/>
                <w:iCs/>
              </w:rPr>
            </w:pPr>
            <w:r w:rsidRPr="00407997">
              <w:rPr>
                <w:i/>
                <w:iCs/>
              </w:rPr>
              <w:lastRenderedPageBreak/>
              <w:t>Climate</w:t>
            </w:r>
            <w:r w:rsidR="00857168" w:rsidRPr="00407997">
              <w:rPr>
                <w:i/>
                <w:iCs/>
              </w:rPr>
              <w:t xml:space="preserve"> </w:t>
            </w:r>
            <w:r w:rsidRPr="00407997">
              <w:rPr>
                <w:i/>
                <w:iCs/>
              </w:rPr>
              <w:t>Change</w:t>
            </w:r>
            <w:r w:rsidR="00857168" w:rsidRPr="00407997">
              <w:rPr>
                <w:i/>
                <w:iCs/>
              </w:rPr>
              <w:t xml:space="preserve"> </w:t>
            </w:r>
            <w:r w:rsidRPr="00407997">
              <w:rPr>
                <w:i/>
                <w:iCs/>
              </w:rPr>
              <w:t>Act</w:t>
            </w:r>
            <w:r w:rsidR="00857168" w:rsidRPr="00407997">
              <w:rPr>
                <w:i/>
                <w:iCs/>
              </w:rPr>
              <w:t xml:space="preserve"> </w:t>
            </w:r>
            <w:r w:rsidRPr="00407997">
              <w:rPr>
                <w:i/>
                <w:iCs/>
              </w:rPr>
              <w:t>2017</w:t>
            </w:r>
          </w:p>
        </w:tc>
        <w:tc>
          <w:tcPr>
            <w:tcW w:w="1527" w:type="dxa"/>
          </w:tcPr>
          <w:p w14:paraId="71AFF470" w14:textId="32080B4B" w:rsidR="00B4785B" w:rsidRPr="00407997" w:rsidRDefault="00E155CB" w:rsidP="00DE0B5E">
            <w:pPr>
              <w:pStyle w:val="Tabletext"/>
              <w:rPr>
                <w:i/>
                <w:iCs/>
              </w:rPr>
            </w:pPr>
            <w:r w:rsidRPr="00407997">
              <w:rPr>
                <w:i/>
                <w:iCs/>
              </w:rPr>
              <w:t>Financial</w:t>
            </w:r>
            <w:r w:rsidR="00857168" w:rsidRPr="00407997">
              <w:rPr>
                <w:i/>
                <w:iCs/>
              </w:rPr>
              <w:t xml:space="preserve"> </w:t>
            </w:r>
            <w:r w:rsidRPr="00407997">
              <w:rPr>
                <w:i/>
                <w:iCs/>
              </w:rPr>
              <w:t>Management</w:t>
            </w:r>
            <w:r w:rsidR="00857168" w:rsidRPr="00407997">
              <w:rPr>
                <w:i/>
                <w:iCs/>
              </w:rPr>
              <w:t xml:space="preserve"> </w:t>
            </w:r>
            <w:r w:rsidRPr="00407997">
              <w:rPr>
                <w:i/>
                <w:iCs/>
              </w:rPr>
              <w:t>Act</w:t>
            </w:r>
            <w:r w:rsidR="00857168" w:rsidRPr="00407997">
              <w:rPr>
                <w:i/>
                <w:iCs/>
              </w:rPr>
              <w:t xml:space="preserve"> </w:t>
            </w:r>
            <w:r w:rsidRPr="00407997">
              <w:rPr>
                <w:i/>
                <w:iCs/>
              </w:rPr>
              <w:t>1994</w:t>
            </w:r>
          </w:p>
          <w:p w14:paraId="06416075" w14:textId="74C0EF1E" w:rsidR="00B4785B" w:rsidRPr="00407997" w:rsidRDefault="00E155CB" w:rsidP="00DE0B5E">
            <w:pPr>
              <w:pStyle w:val="Tabletext"/>
              <w:rPr>
                <w:i/>
                <w:iCs/>
              </w:rPr>
            </w:pPr>
            <w:r w:rsidRPr="00407997">
              <w:rPr>
                <w:i/>
                <w:iCs/>
              </w:rPr>
              <w:t>Borrowing</w:t>
            </w:r>
            <w:r w:rsidR="00857168" w:rsidRPr="00407997">
              <w:rPr>
                <w:i/>
                <w:iCs/>
              </w:rPr>
              <w:t xml:space="preserve"> </w:t>
            </w:r>
            <w:r w:rsidRPr="00407997">
              <w:rPr>
                <w:i/>
                <w:iCs/>
              </w:rPr>
              <w:t>and</w:t>
            </w:r>
            <w:r w:rsidR="00857168" w:rsidRPr="00407997">
              <w:rPr>
                <w:i/>
                <w:iCs/>
              </w:rPr>
              <w:t xml:space="preserve"> </w:t>
            </w:r>
            <w:r w:rsidRPr="00407997">
              <w:rPr>
                <w:i/>
                <w:iCs/>
              </w:rPr>
              <w:t>Investment</w:t>
            </w:r>
            <w:r w:rsidR="00857168" w:rsidRPr="00407997">
              <w:rPr>
                <w:i/>
                <w:iCs/>
              </w:rPr>
              <w:t xml:space="preserve"> </w:t>
            </w:r>
            <w:r w:rsidRPr="00407997">
              <w:rPr>
                <w:i/>
                <w:iCs/>
              </w:rPr>
              <w:t>Powers</w:t>
            </w:r>
            <w:r w:rsidR="00857168" w:rsidRPr="00407997">
              <w:rPr>
                <w:i/>
                <w:iCs/>
              </w:rPr>
              <w:t xml:space="preserve"> </w:t>
            </w:r>
            <w:r w:rsidRPr="00407997">
              <w:rPr>
                <w:i/>
                <w:iCs/>
              </w:rPr>
              <w:t>Act</w:t>
            </w:r>
            <w:r w:rsidR="00857168" w:rsidRPr="00407997">
              <w:rPr>
                <w:i/>
                <w:iCs/>
              </w:rPr>
              <w:t xml:space="preserve"> </w:t>
            </w:r>
            <w:r w:rsidRPr="00407997">
              <w:rPr>
                <w:i/>
                <w:iCs/>
              </w:rPr>
              <w:t>1987</w:t>
            </w:r>
          </w:p>
          <w:p w14:paraId="151E0E0C" w14:textId="1BD3959C" w:rsidR="00B4785B" w:rsidRPr="00407997" w:rsidRDefault="00E155CB" w:rsidP="00DE0B5E">
            <w:pPr>
              <w:pStyle w:val="Tabletext"/>
              <w:rPr>
                <w:i/>
                <w:iCs/>
              </w:rPr>
            </w:pPr>
            <w:r w:rsidRPr="00407997">
              <w:rPr>
                <w:i/>
                <w:iCs/>
              </w:rPr>
              <w:t>Public</w:t>
            </w:r>
            <w:r w:rsidR="00857168" w:rsidRPr="00407997">
              <w:rPr>
                <w:i/>
                <w:iCs/>
              </w:rPr>
              <w:t xml:space="preserve"> </w:t>
            </w:r>
            <w:r w:rsidRPr="00407997">
              <w:rPr>
                <w:i/>
                <w:iCs/>
              </w:rPr>
              <w:t>Authorities</w:t>
            </w:r>
            <w:r w:rsidR="00857168" w:rsidRPr="00407997">
              <w:rPr>
                <w:i/>
                <w:iCs/>
              </w:rPr>
              <w:t xml:space="preserve"> </w:t>
            </w:r>
            <w:r w:rsidRPr="00407997">
              <w:rPr>
                <w:i/>
                <w:iCs/>
              </w:rPr>
              <w:t>(Dividends)</w:t>
            </w:r>
            <w:r w:rsidR="00857168" w:rsidRPr="00407997">
              <w:rPr>
                <w:i/>
                <w:iCs/>
              </w:rPr>
              <w:t xml:space="preserve"> </w:t>
            </w:r>
            <w:r w:rsidRPr="00407997">
              <w:rPr>
                <w:i/>
                <w:iCs/>
              </w:rPr>
              <w:t>Act</w:t>
            </w:r>
            <w:r w:rsidR="00857168" w:rsidRPr="00407997">
              <w:rPr>
                <w:i/>
                <w:iCs/>
              </w:rPr>
              <w:t xml:space="preserve"> </w:t>
            </w:r>
            <w:r w:rsidRPr="00407997">
              <w:rPr>
                <w:i/>
                <w:iCs/>
              </w:rPr>
              <w:t>1983</w:t>
            </w:r>
          </w:p>
          <w:p w14:paraId="3D0D95E9" w14:textId="6D9CA38A" w:rsidR="00B4785B" w:rsidRPr="00407997" w:rsidRDefault="00E155CB" w:rsidP="00DE0B5E">
            <w:pPr>
              <w:pStyle w:val="Tabletext"/>
              <w:rPr>
                <w:i/>
                <w:iCs/>
              </w:rPr>
            </w:pPr>
            <w:r w:rsidRPr="00407997">
              <w:rPr>
                <w:i/>
                <w:iCs/>
              </w:rPr>
              <w:t>Treasury</w:t>
            </w:r>
            <w:r w:rsidR="00857168" w:rsidRPr="00407997">
              <w:rPr>
                <w:i/>
                <w:iCs/>
              </w:rPr>
              <w:t xml:space="preserve"> </w:t>
            </w:r>
            <w:r w:rsidRPr="00407997">
              <w:rPr>
                <w:i/>
                <w:iCs/>
              </w:rPr>
              <w:t>Corporation</w:t>
            </w:r>
            <w:r w:rsidR="00857168" w:rsidRPr="00407997">
              <w:rPr>
                <w:i/>
                <w:iCs/>
              </w:rPr>
              <w:t xml:space="preserve"> </w:t>
            </w:r>
            <w:r w:rsidRPr="00407997">
              <w:rPr>
                <w:i/>
                <w:iCs/>
              </w:rPr>
              <w:lastRenderedPageBreak/>
              <w:t>of</w:t>
            </w:r>
            <w:r w:rsidR="00857168" w:rsidRPr="00407997">
              <w:rPr>
                <w:i/>
                <w:iCs/>
              </w:rPr>
              <w:t xml:space="preserve"> </w:t>
            </w:r>
            <w:r w:rsidRPr="00407997">
              <w:rPr>
                <w:i/>
                <w:iCs/>
              </w:rPr>
              <w:t>Victoria</w:t>
            </w:r>
            <w:r w:rsidR="00857168" w:rsidRPr="00407997">
              <w:rPr>
                <w:i/>
                <w:iCs/>
              </w:rPr>
              <w:t xml:space="preserve"> </w:t>
            </w:r>
            <w:r w:rsidRPr="00407997">
              <w:rPr>
                <w:i/>
                <w:iCs/>
              </w:rPr>
              <w:t>Act</w:t>
            </w:r>
            <w:r w:rsidR="00857168" w:rsidRPr="00407997">
              <w:rPr>
                <w:i/>
                <w:iCs/>
              </w:rPr>
              <w:t xml:space="preserve"> </w:t>
            </w:r>
            <w:r w:rsidRPr="00407997">
              <w:rPr>
                <w:i/>
                <w:iCs/>
              </w:rPr>
              <w:t>1992</w:t>
            </w:r>
          </w:p>
        </w:tc>
        <w:tc>
          <w:tcPr>
            <w:tcW w:w="1591" w:type="dxa"/>
          </w:tcPr>
          <w:p w14:paraId="4D3CE449" w14:textId="42E53AF5" w:rsidR="00B4785B" w:rsidRPr="00407997" w:rsidRDefault="00E155CB" w:rsidP="00DE0B5E">
            <w:pPr>
              <w:pStyle w:val="Tabletext"/>
              <w:rPr>
                <w:i/>
                <w:iCs/>
              </w:rPr>
            </w:pPr>
            <w:r w:rsidRPr="00407997">
              <w:rPr>
                <w:i/>
                <w:iCs/>
              </w:rPr>
              <w:lastRenderedPageBreak/>
              <w:t>Audit</w:t>
            </w:r>
            <w:r w:rsidR="00857168" w:rsidRPr="00407997">
              <w:rPr>
                <w:i/>
                <w:iCs/>
              </w:rPr>
              <w:t xml:space="preserve"> </w:t>
            </w:r>
            <w:r w:rsidRPr="00407997">
              <w:rPr>
                <w:i/>
                <w:iCs/>
              </w:rPr>
              <w:t>Act</w:t>
            </w:r>
            <w:r w:rsidR="00857168" w:rsidRPr="00407997">
              <w:rPr>
                <w:i/>
                <w:iCs/>
              </w:rPr>
              <w:t xml:space="preserve"> </w:t>
            </w:r>
            <w:r w:rsidRPr="00407997">
              <w:rPr>
                <w:i/>
                <w:iCs/>
              </w:rPr>
              <w:t>1994</w:t>
            </w:r>
            <w:r w:rsidR="00857168" w:rsidRPr="00407997">
              <w:rPr>
                <w:i/>
                <w:iCs/>
              </w:rPr>
              <w:t xml:space="preserve"> </w:t>
            </w:r>
            <w:r w:rsidRPr="00407997">
              <w:rPr>
                <w:i/>
                <w:iCs/>
                <w:vertAlign w:val="superscript"/>
              </w:rPr>
              <w:footnoteReference w:id="2"/>
            </w:r>
            <w:r w:rsidRPr="00407997">
              <w:rPr>
                <w:i/>
                <w:iCs/>
              </w:rPr>
              <w:t>*</w:t>
            </w:r>
          </w:p>
          <w:p w14:paraId="340E99CA" w14:textId="61019721" w:rsidR="00B4785B" w:rsidRPr="00407997" w:rsidRDefault="00E155CB" w:rsidP="00DE0B5E">
            <w:pPr>
              <w:pStyle w:val="Tabletext"/>
              <w:rPr>
                <w:i/>
                <w:iCs/>
              </w:rPr>
            </w:pPr>
            <w:r w:rsidRPr="00407997">
              <w:rPr>
                <w:i/>
                <w:iCs/>
              </w:rPr>
              <w:t>Essential</w:t>
            </w:r>
            <w:r w:rsidR="00857168" w:rsidRPr="00407997">
              <w:rPr>
                <w:i/>
                <w:iCs/>
              </w:rPr>
              <w:t xml:space="preserve"> </w:t>
            </w:r>
            <w:r w:rsidRPr="00407997">
              <w:rPr>
                <w:i/>
                <w:iCs/>
              </w:rPr>
              <w:t>Services</w:t>
            </w:r>
            <w:r w:rsidR="00857168" w:rsidRPr="00407997">
              <w:rPr>
                <w:i/>
                <w:iCs/>
              </w:rPr>
              <w:t xml:space="preserve"> </w:t>
            </w:r>
            <w:r w:rsidRPr="00407997">
              <w:rPr>
                <w:i/>
                <w:iCs/>
              </w:rPr>
              <w:t>Commission</w:t>
            </w:r>
            <w:r w:rsidR="00857168" w:rsidRPr="00407997">
              <w:rPr>
                <w:i/>
                <w:iCs/>
              </w:rPr>
              <w:t xml:space="preserve"> </w:t>
            </w:r>
            <w:r w:rsidRPr="00407997">
              <w:rPr>
                <w:i/>
                <w:iCs/>
              </w:rPr>
              <w:t>Act</w:t>
            </w:r>
            <w:r w:rsidR="00857168" w:rsidRPr="00407997">
              <w:rPr>
                <w:i/>
                <w:iCs/>
              </w:rPr>
              <w:t xml:space="preserve"> </w:t>
            </w:r>
            <w:r w:rsidRPr="00407997">
              <w:rPr>
                <w:i/>
                <w:iCs/>
              </w:rPr>
              <w:t>2001</w:t>
            </w:r>
          </w:p>
          <w:p w14:paraId="2F2EA8FC" w14:textId="15A51780" w:rsidR="00B4785B" w:rsidRPr="00407997" w:rsidRDefault="00E155CB" w:rsidP="00DE0B5E">
            <w:pPr>
              <w:pStyle w:val="Tabletext"/>
              <w:rPr>
                <w:i/>
                <w:iCs/>
              </w:rPr>
            </w:pPr>
            <w:r w:rsidRPr="00407997">
              <w:rPr>
                <w:i/>
                <w:iCs/>
              </w:rPr>
              <w:t>Victorian</w:t>
            </w:r>
            <w:r w:rsidR="00857168" w:rsidRPr="00407997">
              <w:rPr>
                <w:i/>
                <w:iCs/>
              </w:rPr>
              <w:t xml:space="preserve"> </w:t>
            </w:r>
            <w:r w:rsidRPr="00407997">
              <w:rPr>
                <w:i/>
                <w:iCs/>
              </w:rPr>
              <w:t>Managed</w:t>
            </w:r>
            <w:r w:rsidR="00857168" w:rsidRPr="00407997">
              <w:rPr>
                <w:i/>
                <w:iCs/>
              </w:rPr>
              <w:t xml:space="preserve"> </w:t>
            </w:r>
            <w:r w:rsidRPr="00407997">
              <w:rPr>
                <w:i/>
                <w:iCs/>
              </w:rPr>
              <w:t>Insurance</w:t>
            </w:r>
            <w:r w:rsidR="00857168" w:rsidRPr="00407997">
              <w:rPr>
                <w:i/>
                <w:iCs/>
              </w:rPr>
              <w:t xml:space="preserve"> </w:t>
            </w:r>
            <w:r w:rsidRPr="00407997">
              <w:rPr>
                <w:i/>
                <w:iCs/>
              </w:rPr>
              <w:t>Authority</w:t>
            </w:r>
            <w:r w:rsidR="00857168" w:rsidRPr="00407997">
              <w:rPr>
                <w:i/>
                <w:iCs/>
              </w:rPr>
              <w:t xml:space="preserve"> </w:t>
            </w:r>
            <w:r w:rsidRPr="00407997">
              <w:rPr>
                <w:i/>
                <w:iCs/>
              </w:rPr>
              <w:t>Act</w:t>
            </w:r>
            <w:r w:rsidR="00857168" w:rsidRPr="00407997">
              <w:rPr>
                <w:i/>
                <w:iCs/>
              </w:rPr>
              <w:t xml:space="preserve"> </w:t>
            </w:r>
            <w:r w:rsidRPr="00407997">
              <w:rPr>
                <w:i/>
                <w:iCs/>
              </w:rPr>
              <w:t>1996</w:t>
            </w:r>
          </w:p>
          <w:p w14:paraId="2C1593C7" w14:textId="3AF5126C" w:rsidR="00B4785B" w:rsidRPr="00407997" w:rsidRDefault="00E155CB" w:rsidP="00DE0B5E">
            <w:pPr>
              <w:pStyle w:val="Tabletext"/>
              <w:rPr>
                <w:i/>
                <w:iCs/>
              </w:rPr>
            </w:pPr>
            <w:r w:rsidRPr="00407997">
              <w:rPr>
                <w:i/>
                <w:iCs/>
              </w:rPr>
              <w:t>Occupational</w:t>
            </w:r>
            <w:r w:rsidR="00857168" w:rsidRPr="00407997">
              <w:rPr>
                <w:i/>
                <w:iCs/>
              </w:rPr>
              <w:t xml:space="preserve"> </w:t>
            </w:r>
            <w:r w:rsidRPr="00407997">
              <w:rPr>
                <w:i/>
                <w:iCs/>
              </w:rPr>
              <w:t>Health</w:t>
            </w:r>
            <w:r w:rsidR="00857168" w:rsidRPr="00407997">
              <w:rPr>
                <w:i/>
                <w:iCs/>
              </w:rPr>
              <w:t xml:space="preserve"> </w:t>
            </w:r>
            <w:r w:rsidRPr="00407997">
              <w:rPr>
                <w:i/>
                <w:iCs/>
              </w:rPr>
              <w:t>and</w:t>
            </w:r>
            <w:r w:rsidR="00857168" w:rsidRPr="00407997">
              <w:rPr>
                <w:i/>
                <w:iCs/>
              </w:rPr>
              <w:t xml:space="preserve"> </w:t>
            </w:r>
            <w:r w:rsidRPr="00407997">
              <w:rPr>
                <w:i/>
                <w:iCs/>
              </w:rPr>
              <w:t>Safety</w:t>
            </w:r>
            <w:r w:rsidR="00857168" w:rsidRPr="00407997">
              <w:rPr>
                <w:i/>
                <w:iCs/>
              </w:rPr>
              <w:t xml:space="preserve"> </w:t>
            </w:r>
            <w:r w:rsidRPr="00407997">
              <w:rPr>
                <w:i/>
                <w:iCs/>
              </w:rPr>
              <w:t>Act</w:t>
            </w:r>
            <w:r w:rsidR="00857168" w:rsidRPr="00407997">
              <w:rPr>
                <w:i/>
                <w:iCs/>
              </w:rPr>
              <w:t xml:space="preserve"> </w:t>
            </w:r>
            <w:r w:rsidRPr="00407997">
              <w:rPr>
                <w:i/>
                <w:iCs/>
              </w:rPr>
              <w:t>2004</w:t>
            </w:r>
          </w:p>
        </w:tc>
        <w:tc>
          <w:tcPr>
            <w:tcW w:w="1560" w:type="dxa"/>
          </w:tcPr>
          <w:p w14:paraId="52D31707" w14:textId="6C397F77" w:rsidR="00B4785B" w:rsidRPr="00407997" w:rsidRDefault="00E155CB" w:rsidP="00DE0B5E">
            <w:pPr>
              <w:pStyle w:val="Tabletext"/>
              <w:rPr>
                <w:i/>
                <w:iCs/>
              </w:rPr>
            </w:pPr>
            <w:r w:rsidRPr="00407997">
              <w:rPr>
                <w:i/>
                <w:iCs/>
              </w:rPr>
              <w:t>Health</w:t>
            </w:r>
            <w:r w:rsidR="00857168" w:rsidRPr="00407997">
              <w:rPr>
                <w:i/>
                <w:iCs/>
              </w:rPr>
              <w:t xml:space="preserve"> </w:t>
            </w:r>
            <w:r w:rsidRPr="00407997">
              <w:rPr>
                <w:i/>
                <w:iCs/>
              </w:rPr>
              <w:t>(Fluoridation)</w:t>
            </w:r>
            <w:r w:rsidR="00857168" w:rsidRPr="00407997">
              <w:rPr>
                <w:i/>
                <w:iCs/>
              </w:rPr>
              <w:t xml:space="preserve"> </w:t>
            </w:r>
            <w:r w:rsidRPr="00407997">
              <w:rPr>
                <w:i/>
                <w:iCs/>
              </w:rPr>
              <w:t>Act</w:t>
            </w:r>
            <w:r w:rsidR="00857168" w:rsidRPr="00407997">
              <w:rPr>
                <w:i/>
                <w:iCs/>
              </w:rPr>
              <w:t xml:space="preserve"> </w:t>
            </w:r>
            <w:r w:rsidRPr="00407997">
              <w:rPr>
                <w:i/>
                <w:iCs/>
              </w:rPr>
              <w:t>1973</w:t>
            </w:r>
          </w:p>
          <w:p w14:paraId="07274A4D" w14:textId="358BCF6F" w:rsidR="00B4785B" w:rsidRPr="00407997" w:rsidRDefault="00E155CB" w:rsidP="00DE0B5E">
            <w:pPr>
              <w:pStyle w:val="Tabletext"/>
              <w:rPr>
                <w:i/>
                <w:iCs/>
              </w:rPr>
            </w:pPr>
            <w:r w:rsidRPr="00407997">
              <w:rPr>
                <w:i/>
                <w:iCs/>
              </w:rPr>
              <w:t>Safe</w:t>
            </w:r>
            <w:r w:rsidR="00857168" w:rsidRPr="00407997">
              <w:rPr>
                <w:i/>
                <w:iCs/>
              </w:rPr>
              <w:t xml:space="preserve"> </w:t>
            </w:r>
            <w:r w:rsidRPr="00407997">
              <w:rPr>
                <w:i/>
                <w:iCs/>
              </w:rPr>
              <w:t>Drinking</w:t>
            </w:r>
            <w:r w:rsidR="00857168" w:rsidRPr="00407997">
              <w:rPr>
                <w:i/>
                <w:iCs/>
              </w:rPr>
              <w:t xml:space="preserve"> </w:t>
            </w:r>
            <w:r w:rsidRPr="00407997">
              <w:rPr>
                <w:i/>
                <w:iCs/>
              </w:rPr>
              <w:t>Water</w:t>
            </w:r>
            <w:r w:rsidR="00857168" w:rsidRPr="00407997">
              <w:rPr>
                <w:i/>
                <w:iCs/>
              </w:rPr>
              <w:t xml:space="preserve"> </w:t>
            </w:r>
            <w:r w:rsidRPr="00407997">
              <w:rPr>
                <w:i/>
                <w:iCs/>
              </w:rPr>
              <w:t>Act</w:t>
            </w:r>
            <w:r w:rsidR="00857168" w:rsidRPr="00407997">
              <w:rPr>
                <w:i/>
                <w:iCs/>
              </w:rPr>
              <w:t xml:space="preserve"> </w:t>
            </w:r>
            <w:r w:rsidRPr="00407997">
              <w:rPr>
                <w:i/>
                <w:iCs/>
              </w:rPr>
              <w:t>2003</w:t>
            </w:r>
          </w:p>
        </w:tc>
        <w:tc>
          <w:tcPr>
            <w:tcW w:w="1563" w:type="dxa"/>
          </w:tcPr>
          <w:p w14:paraId="095A2EE3" w14:textId="0895F243" w:rsidR="00B4785B" w:rsidRPr="00407997" w:rsidRDefault="00E155CB" w:rsidP="00DE0B5E">
            <w:pPr>
              <w:pStyle w:val="Tabletext"/>
              <w:rPr>
                <w:i/>
                <w:iCs/>
              </w:rPr>
            </w:pPr>
            <w:r w:rsidRPr="00407997">
              <w:rPr>
                <w:i/>
                <w:iCs/>
              </w:rPr>
              <w:t>Emergency</w:t>
            </w:r>
            <w:r w:rsidR="00857168" w:rsidRPr="00407997">
              <w:rPr>
                <w:i/>
                <w:iCs/>
              </w:rPr>
              <w:t xml:space="preserve"> </w:t>
            </w:r>
            <w:r w:rsidRPr="00407997">
              <w:rPr>
                <w:i/>
                <w:iCs/>
              </w:rPr>
              <w:t>Management</w:t>
            </w:r>
            <w:r w:rsidR="00857168" w:rsidRPr="00407997">
              <w:rPr>
                <w:i/>
                <w:iCs/>
              </w:rPr>
              <w:t xml:space="preserve"> </w:t>
            </w:r>
            <w:r w:rsidRPr="00407997">
              <w:rPr>
                <w:i/>
                <w:iCs/>
              </w:rPr>
              <w:t>Act</w:t>
            </w:r>
            <w:r w:rsidR="00857168" w:rsidRPr="00407997">
              <w:rPr>
                <w:i/>
                <w:iCs/>
              </w:rPr>
              <w:t xml:space="preserve"> </w:t>
            </w:r>
            <w:r w:rsidRPr="00407997">
              <w:rPr>
                <w:i/>
                <w:iCs/>
              </w:rPr>
              <w:t>1986</w:t>
            </w:r>
          </w:p>
          <w:p w14:paraId="63C575CE" w14:textId="516ED3C5" w:rsidR="00B4785B" w:rsidRPr="00407997" w:rsidRDefault="00E155CB" w:rsidP="00DE0B5E">
            <w:pPr>
              <w:pStyle w:val="Tabletext"/>
              <w:rPr>
                <w:i/>
                <w:iCs/>
              </w:rPr>
            </w:pPr>
            <w:r w:rsidRPr="00407997">
              <w:rPr>
                <w:i/>
                <w:iCs/>
              </w:rPr>
              <w:t>Emergency</w:t>
            </w:r>
            <w:r w:rsidR="00857168" w:rsidRPr="00407997">
              <w:rPr>
                <w:i/>
                <w:iCs/>
              </w:rPr>
              <w:t xml:space="preserve"> </w:t>
            </w:r>
            <w:r w:rsidRPr="00407997">
              <w:rPr>
                <w:i/>
                <w:iCs/>
              </w:rPr>
              <w:t>Management</w:t>
            </w:r>
            <w:r w:rsidR="00857168" w:rsidRPr="00407997">
              <w:rPr>
                <w:i/>
                <w:iCs/>
              </w:rPr>
              <w:t xml:space="preserve"> </w:t>
            </w:r>
            <w:r w:rsidRPr="00407997">
              <w:rPr>
                <w:i/>
                <w:iCs/>
              </w:rPr>
              <w:t>Act</w:t>
            </w:r>
            <w:r w:rsidR="00857168" w:rsidRPr="00407997">
              <w:rPr>
                <w:i/>
                <w:iCs/>
              </w:rPr>
              <w:t xml:space="preserve"> </w:t>
            </w:r>
            <w:r w:rsidRPr="00407997">
              <w:rPr>
                <w:i/>
                <w:iCs/>
              </w:rPr>
              <w:t>2013</w:t>
            </w:r>
          </w:p>
          <w:p w14:paraId="29455AA5" w14:textId="740F024F" w:rsidR="00B4785B" w:rsidRPr="00407997" w:rsidRDefault="00E155CB" w:rsidP="00DE0B5E">
            <w:pPr>
              <w:pStyle w:val="Tabletext"/>
              <w:rPr>
                <w:i/>
                <w:iCs/>
              </w:rPr>
            </w:pPr>
            <w:r w:rsidRPr="00407997">
              <w:rPr>
                <w:i/>
                <w:iCs/>
              </w:rPr>
              <w:t>Victoria</w:t>
            </w:r>
            <w:r w:rsidR="00857168" w:rsidRPr="00407997">
              <w:rPr>
                <w:i/>
                <w:iCs/>
              </w:rPr>
              <w:t xml:space="preserve"> </w:t>
            </w:r>
            <w:r w:rsidRPr="00407997">
              <w:rPr>
                <w:i/>
                <w:iCs/>
              </w:rPr>
              <w:t>State</w:t>
            </w:r>
            <w:r w:rsidR="00857168" w:rsidRPr="00407997">
              <w:rPr>
                <w:i/>
                <w:iCs/>
              </w:rPr>
              <w:t xml:space="preserve"> </w:t>
            </w:r>
            <w:r w:rsidRPr="00407997">
              <w:rPr>
                <w:i/>
                <w:iCs/>
              </w:rPr>
              <w:t>Emergency</w:t>
            </w:r>
            <w:r w:rsidR="00857168" w:rsidRPr="00407997">
              <w:rPr>
                <w:i/>
                <w:iCs/>
              </w:rPr>
              <w:t xml:space="preserve"> </w:t>
            </w:r>
            <w:r w:rsidRPr="00407997">
              <w:rPr>
                <w:i/>
                <w:iCs/>
              </w:rPr>
              <w:t>Service</w:t>
            </w:r>
            <w:r w:rsidR="00857168" w:rsidRPr="00407997">
              <w:rPr>
                <w:i/>
                <w:iCs/>
              </w:rPr>
              <w:t xml:space="preserve"> </w:t>
            </w:r>
            <w:r w:rsidRPr="00407997">
              <w:rPr>
                <w:i/>
                <w:iCs/>
              </w:rPr>
              <w:t>Act</w:t>
            </w:r>
            <w:r w:rsidR="00857168" w:rsidRPr="00407997">
              <w:rPr>
                <w:i/>
                <w:iCs/>
              </w:rPr>
              <w:t xml:space="preserve"> </w:t>
            </w:r>
            <w:r w:rsidRPr="00407997">
              <w:rPr>
                <w:i/>
                <w:iCs/>
              </w:rPr>
              <w:t>2005</w:t>
            </w:r>
          </w:p>
          <w:p w14:paraId="64B33A9D" w14:textId="55BFF9B7" w:rsidR="00B4785B" w:rsidRPr="00407997" w:rsidRDefault="00E155CB" w:rsidP="00DE0B5E">
            <w:pPr>
              <w:pStyle w:val="Tabletext"/>
              <w:rPr>
                <w:i/>
                <w:iCs/>
              </w:rPr>
            </w:pPr>
            <w:r w:rsidRPr="00407997">
              <w:rPr>
                <w:i/>
                <w:iCs/>
              </w:rPr>
              <w:t>Country</w:t>
            </w:r>
            <w:r w:rsidR="00857168" w:rsidRPr="00407997">
              <w:rPr>
                <w:i/>
                <w:iCs/>
              </w:rPr>
              <w:t xml:space="preserve"> </w:t>
            </w:r>
            <w:r w:rsidRPr="00407997">
              <w:rPr>
                <w:i/>
                <w:iCs/>
              </w:rPr>
              <w:t>Fire</w:t>
            </w:r>
            <w:r w:rsidR="00857168" w:rsidRPr="00407997">
              <w:rPr>
                <w:i/>
                <w:iCs/>
              </w:rPr>
              <w:t xml:space="preserve"> </w:t>
            </w:r>
            <w:r w:rsidRPr="00407997">
              <w:rPr>
                <w:i/>
                <w:iCs/>
              </w:rPr>
              <w:t>Authority</w:t>
            </w:r>
            <w:r w:rsidR="00857168" w:rsidRPr="00407997">
              <w:rPr>
                <w:i/>
                <w:iCs/>
              </w:rPr>
              <w:t xml:space="preserve"> </w:t>
            </w:r>
            <w:r w:rsidRPr="00407997">
              <w:rPr>
                <w:i/>
                <w:iCs/>
              </w:rPr>
              <w:t>Act</w:t>
            </w:r>
            <w:r w:rsidR="00857168" w:rsidRPr="00407997">
              <w:rPr>
                <w:i/>
                <w:iCs/>
              </w:rPr>
              <w:t xml:space="preserve"> </w:t>
            </w:r>
            <w:r w:rsidRPr="00407997">
              <w:rPr>
                <w:i/>
                <w:iCs/>
              </w:rPr>
              <w:t>1958</w:t>
            </w:r>
          </w:p>
          <w:p w14:paraId="0A575D33" w14:textId="451E92B5" w:rsidR="00B4785B" w:rsidRPr="00407997" w:rsidRDefault="00E155CB" w:rsidP="00DE0B5E">
            <w:pPr>
              <w:pStyle w:val="Tabletext"/>
              <w:rPr>
                <w:i/>
                <w:iCs/>
              </w:rPr>
            </w:pPr>
            <w:r w:rsidRPr="00407997">
              <w:rPr>
                <w:i/>
                <w:iCs/>
              </w:rPr>
              <w:lastRenderedPageBreak/>
              <w:t>Metropolitan</w:t>
            </w:r>
            <w:r w:rsidR="00857168" w:rsidRPr="00407997">
              <w:rPr>
                <w:i/>
                <w:iCs/>
              </w:rPr>
              <w:t xml:space="preserve"> </w:t>
            </w:r>
            <w:r w:rsidRPr="00407997">
              <w:rPr>
                <w:i/>
                <w:iCs/>
              </w:rPr>
              <w:t>Fire</w:t>
            </w:r>
            <w:r w:rsidR="00857168" w:rsidRPr="00407997">
              <w:rPr>
                <w:i/>
                <w:iCs/>
              </w:rPr>
              <w:t xml:space="preserve"> </w:t>
            </w:r>
            <w:r w:rsidRPr="00407997">
              <w:rPr>
                <w:i/>
                <w:iCs/>
              </w:rPr>
              <w:t>Brigades</w:t>
            </w:r>
            <w:r w:rsidR="00857168" w:rsidRPr="00407997">
              <w:rPr>
                <w:i/>
                <w:iCs/>
              </w:rPr>
              <w:t xml:space="preserve"> </w:t>
            </w:r>
            <w:r w:rsidRPr="00407997">
              <w:rPr>
                <w:i/>
                <w:iCs/>
              </w:rPr>
              <w:t>Act</w:t>
            </w:r>
            <w:r w:rsidR="00857168" w:rsidRPr="00407997">
              <w:rPr>
                <w:i/>
                <w:iCs/>
              </w:rPr>
              <w:t xml:space="preserve"> </w:t>
            </w:r>
            <w:r w:rsidRPr="00407997">
              <w:rPr>
                <w:i/>
                <w:iCs/>
              </w:rPr>
              <w:t>1958</w:t>
            </w:r>
          </w:p>
        </w:tc>
      </w:tr>
    </w:tbl>
    <w:p w14:paraId="02A65B9B" w14:textId="4315021B" w:rsidR="008429CE" w:rsidRDefault="008429CE"/>
    <w:p w14:paraId="17FE9384" w14:textId="68307CE7" w:rsidR="008429CE" w:rsidRPr="008429CE" w:rsidRDefault="008429CE" w:rsidP="008429CE">
      <w:pPr>
        <w:keepNext/>
        <w:rPr>
          <w:b/>
          <w:bCs/>
        </w:rPr>
      </w:pPr>
      <w:r w:rsidRPr="008429CE">
        <w:rPr>
          <w:b/>
          <w:bCs/>
        </w:rPr>
        <w:lastRenderedPageBreak/>
        <w:t>Assisting department, commission and/or authority</w:t>
      </w:r>
    </w:p>
    <w:tbl>
      <w:tblPr>
        <w:tblStyle w:val="TableGrid"/>
        <w:tblW w:w="10347" w:type="dxa"/>
        <w:tblLayout w:type="fixed"/>
        <w:tblCellMar>
          <w:top w:w="57" w:type="dxa"/>
          <w:left w:w="57" w:type="dxa"/>
          <w:bottom w:w="57" w:type="dxa"/>
          <w:right w:w="57" w:type="dxa"/>
        </w:tblCellMar>
        <w:tblLook w:val="0020" w:firstRow="1" w:lastRow="0" w:firstColumn="0" w:lastColumn="0" w:noHBand="0" w:noVBand="0"/>
      </w:tblPr>
      <w:tblGrid>
        <w:gridCol w:w="1271"/>
        <w:gridCol w:w="1701"/>
        <w:gridCol w:w="1134"/>
        <w:gridCol w:w="1527"/>
        <w:gridCol w:w="1591"/>
        <w:gridCol w:w="1560"/>
        <w:gridCol w:w="1563"/>
      </w:tblGrid>
      <w:tr w:rsidR="008429CE" w14:paraId="57D1BCCC" w14:textId="77777777" w:rsidTr="00B47031">
        <w:trPr>
          <w:trHeight w:val="875"/>
          <w:tblHeader/>
        </w:trPr>
        <w:tc>
          <w:tcPr>
            <w:tcW w:w="1271" w:type="dxa"/>
          </w:tcPr>
          <w:p w14:paraId="73CED1E0" w14:textId="77777777" w:rsidR="008429CE" w:rsidRDefault="008429CE" w:rsidP="00B47031">
            <w:pPr>
              <w:pStyle w:val="TableColumnHeadings"/>
            </w:pPr>
            <w:r>
              <w:t>Minister for Water</w:t>
            </w:r>
          </w:p>
        </w:tc>
        <w:tc>
          <w:tcPr>
            <w:tcW w:w="1701" w:type="dxa"/>
          </w:tcPr>
          <w:p w14:paraId="60567489" w14:textId="77777777" w:rsidR="008429CE" w:rsidRDefault="008429CE" w:rsidP="00B47031">
            <w:pPr>
              <w:pStyle w:val="TableColumnHeadings"/>
            </w:pPr>
            <w:r>
              <w:t>Minister for Environment</w:t>
            </w:r>
          </w:p>
        </w:tc>
        <w:tc>
          <w:tcPr>
            <w:tcW w:w="1134" w:type="dxa"/>
          </w:tcPr>
          <w:p w14:paraId="6FC196D7" w14:textId="77777777" w:rsidR="008429CE" w:rsidRDefault="008429CE" w:rsidP="00B47031">
            <w:pPr>
              <w:pStyle w:val="TableColumnHeadings"/>
            </w:pPr>
            <w:r>
              <w:t>Minister for Climate Action</w:t>
            </w:r>
          </w:p>
        </w:tc>
        <w:tc>
          <w:tcPr>
            <w:tcW w:w="1527" w:type="dxa"/>
          </w:tcPr>
          <w:p w14:paraId="70C4A599" w14:textId="77777777" w:rsidR="008429CE" w:rsidRDefault="008429CE" w:rsidP="00B47031">
            <w:pPr>
              <w:pStyle w:val="TableColumnHeadings"/>
            </w:pPr>
            <w:r>
              <w:t>Treasurer</w:t>
            </w:r>
          </w:p>
        </w:tc>
        <w:tc>
          <w:tcPr>
            <w:tcW w:w="1591" w:type="dxa"/>
          </w:tcPr>
          <w:p w14:paraId="4311C336" w14:textId="77777777" w:rsidR="008429CE" w:rsidRDefault="008429CE" w:rsidP="00B47031">
            <w:pPr>
              <w:pStyle w:val="TableColumnHeadings"/>
            </w:pPr>
            <w:r>
              <w:t>Assistant Treasurer</w:t>
            </w:r>
          </w:p>
        </w:tc>
        <w:tc>
          <w:tcPr>
            <w:tcW w:w="1560" w:type="dxa"/>
          </w:tcPr>
          <w:p w14:paraId="1B7AC65C" w14:textId="77777777" w:rsidR="008429CE" w:rsidRDefault="008429CE" w:rsidP="00B47031">
            <w:pPr>
              <w:pStyle w:val="TableColumnHeadings"/>
            </w:pPr>
            <w:r>
              <w:t>Minister for Health</w:t>
            </w:r>
          </w:p>
        </w:tc>
        <w:tc>
          <w:tcPr>
            <w:tcW w:w="1563" w:type="dxa"/>
          </w:tcPr>
          <w:p w14:paraId="501885CC" w14:textId="77777777" w:rsidR="008429CE" w:rsidRDefault="008429CE" w:rsidP="00B47031">
            <w:pPr>
              <w:pStyle w:val="TableColumnHeadings"/>
            </w:pPr>
            <w:r>
              <w:t>Minister for Emergency Services</w:t>
            </w:r>
          </w:p>
        </w:tc>
      </w:tr>
      <w:tr w:rsidR="00B4785B" w:rsidRPr="008429CE" w14:paraId="67B6D561" w14:textId="77777777" w:rsidTr="008429CE">
        <w:trPr>
          <w:cantSplit/>
        </w:trPr>
        <w:tc>
          <w:tcPr>
            <w:tcW w:w="1271" w:type="dxa"/>
          </w:tcPr>
          <w:p w14:paraId="27DB81D7" w14:textId="0692EC22" w:rsidR="00B4785B" w:rsidRPr="008429CE" w:rsidRDefault="00E155CB" w:rsidP="008429CE">
            <w:pPr>
              <w:pStyle w:val="Tabletext"/>
              <w:rPr>
                <w:i/>
                <w:iCs/>
              </w:rPr>
            </w:pPr>
            <w:r w:rsidRPr="008429CE">
              <w:rPr>
                <w:i/>
                <w:iCs/>
              </w:rPr>
              <w:t>Department</w:t>
            </w:r>
            <w:r w:rsidR="00857168" w:rsidRPr="008429CE">
              <w:rPr>
                <w:i/>
                <w:iCs/>
              </w:rPr>
              <w:t xml:space="preserve"> </w:t>
            </w:r>
            <w:r w:rsidRPr="008429CE">
              <w:rPr>
                <w:i/>
                <w:iCs/>
              </w:rPr>
              <w:t>of</w:t>
            </w:r>
            <w:r w:rsidR="00857168" w:rsidRPr="008429CE">
              <w:rPr>
                <w:i/>
                <w:iCs/>
              </w:rPr>
              <w:t xml:space="preserve"> </w:t>
            </w:r>
            <w:r w:rsidRPr="008429CE">
              <w:rPr>
                <w:i/>
                <w:iCs/>
              </w:rPr>
              <w:t>Energy,</w:t>
            </w:r>
            <w:r w:rsidR="00857168" w:rsidRPr="008429CE">
              <w:rPr>
                <w:i/>
                <w:iCs/>
              </w:rPr>
              <w:t xml:space="preserve"> </w:t>
            </w:r>
            <w:r w:rsidRPr="008429CE">
              <w:rPr>
                <w:i/>
                <w:iCs/>
              </w:rPr>
              <w:t>Environment</w:t>
            </w:r>
            <w:r w:rsidR="00857168" w:rsidRPr="008429CE">
              <w:rPr>
                <w:i/>
                <w:iCs/>
              </w:rPr>
              <w:t xml:space="preserve"> </w:t>
            </w:r>
            <w:r w:rsidRPr="008429CE">
              <w:rPr>
                <w:i/>
                <w:iCs/>
              </w:rPr>
              <w:t>and</w:t>
            </w:r>
            <w:r w:rsidR="00857168" w:rsidRPr="008429CE">
              <w:rPr>
                <w:i/>
                <w:iCs/>
              </w:rPr>
              <w:t xml:space="preserve"> </w:t>
            </w:r>
            <w:r w:rsidRPr="008429CE">
              <w:rPr>
                <w:i/>
                <w:iCs/>
              </w:rPr>
              <w:t>Climate</w:t>
            </w:r>
            <w:r w:rsidR="00857168" w:rsidRPr="008429CE">
              <w:rPr>
                <w:i/>
                <w:iCs/>
              </w:rPr>
              <w:t xml:space="preserve"> </w:t>
            </w:r>
            <w:r w:rsidRPr="008429CE">
              <w:rPr>
                <w:i/>
                <w:iCs/>
              </w:rPr>
              <w:t>Action</w:t>
            </w:r>
          </w:p>
        </w:tc>
        <w:tc>
          <w:tcPr>
            <w:tcW w:w="1701" w:type="dxa"/>
          </w:tcPr>
          <w:p w14:paraId="2B10D924" w14:textId="77777777" w:rsidR="00B4785B" w:rsidRPr="008429CE" w:rsidRDefault="00B4785B" w:rsidP="008429CE">
            <w:pPr>
              <w:pStyle w:val="Tabletext"/>
              <w:rPr>
                <w:rFonts w:ascii="VIC-Bold" w:hAnsi="VIC-Bold"/>
                <w:i/>
                <w:iCs/>
              </w:rPr>
            </w:pPr>
          </w:p>
        </w:tc>
        <w:tc>
          <w:tcPr>
            <w:tcW w:w="1134" w:type="dxa"/>
          </w:tcPr>
          <w:p w14:paraId="40671138" w14:textId="77777777" w:rsidR="00B4785B" w:rsidRPr="008429CE" w:rsidRDefault="00B4785B" w:rsidP="008429CE">
            <w:pPr>
              <w:pStyle w:val="Tabletext"/>
              <w:rPr>
                <w:rFonts w:ascii="VIC-Bold" w:hAnsi="VIC-Bold"/>
                <w:i/>
                <w:iCs/>
              </w:rPr>
            </w:pPr>
          </w:p>
        </w:tc>
        <w:tc>
          <w:tcPr>
            <w:tcW w:w="1527" w:type="dxa"/>
          </w:tcPr>
          <w:p w14:paraId="4D0C74B3" w14:textId="49376EE1" w:rsidR="00B4785B" w:rsidRPr="008429CE" w:rsidRDefault="00E155CB" w:rsidP="008429CE">
            <w:pPr>
              <w:pStyle w:val="Tabletext"/>
              <w:rPr>
                <w:i/>
                <w:iCs/>
              </w:rPr>
            </w:pPr>
            <w:r w:rsidRPr="008429CE">
              <w:rPr>
                <w:i/>
                <w:iCs/>
              </w:rPr>
              <w:t>Department</w:t>
            </w:r>
            <w:r w:rsidR="00857168" w:rsidRPr="008429CE">
              <w:rPr>
                <w:i/>
                <w:iCs/>
              </w:rPr>
              <w:t xml:space="preserve"> </w:t>
            </w:r>
            <w:r w:rsidRPr="008429CE">
              <w:rPr>
                <w:i/>
                <w:iCs/>
              </w:rPr>
              <w:t>of</w:t>
            </w:r>
            <w:r w:rsidR="00857168" w:rsidRPr="008429CE">
              <w:rPr>
                <w:i/>
                <w:iCs/>
              </w:rPr>
              <w:t xml:space="preserve"> </w:t>
            </w:r>
            <w:r w:rsidRPr="008429CE">
              <w:rPr>
                <w:i/>
                <w:iCs/>
              </w:rPr>
              <w:t>Treasury</w:t>
            </w:r>
            <w:r w:rsidR="00857168" w:rsidRPr="008429CE">
              <w:rPr>
                <w:i/>
                <w:iCs/>
              </w:rPr>
              <w:t xml:space="preserve"> </w:t>
            </w:r>
            <w:r w:rsidRPr="008429CE">
              <w:rPr>
                <w:i/>
                <w:iCs/>
              </w:rPr>
              <w:t>and</w:t>
            </w:r>
            <w:r w:rsidR="00857168" w:rsidRPr="008429CE">
              <w:rPr>
                <w:i/>
                <w:iCs/>
              </w:rPr>
              <w:t xml:space="preserve"> </w:t>
            </w:r>
            <w:r w:rsidRPr="008429CE">
              <w:rPr>
                <w:i/>
                <w:iCs/>
              </w:rPr>
              <w:t>Finance</w:t>
            </w:r>
          </w:p>
        </w:tc>
        <w:tc>
          <w:tcPr>
            <w:tcW w:w="1591" w:type="dxa"/>
          </w:tcPr>
          <w:p w14:paraId="71E5CB52" w14:textId="5EFE8E0F" w:rsidR="00B4785B" w:rsidRPr="008429CE" w:rsidRDefault="00E155CB" w:rsidP="008429CE">
            <w:pPr>
              <w:pStyle w:val="Tabletext"/>
              <w:rPr>
                <w:i/>
                <w:iCs/>
              </w:rPr>
            </w:pPr>
            <w:r w:rsidRPr="008429CE">
              <w:rPr>
                <w:i/>
                <w:iCs/>
              </w:rPr>
              <w:t>Department</w:t>
            </w:r>
            <w:r w:rsidR="00857168" w:rsidRPr="008429CE">
              <w:rPr>
                <w:i/>
                <w:iCs/>
              </w:rPr>
              <w:t xml:space="preserve"> </w:t>
            </w:r>
            <w:r w:rsidRPr="008429CE">
              <w:rPr>
                <w:i/>
                <w:iCs/>
              </w:rPr>
              <w:t>of</w:t>
            </w:r>
            <w:r w:rsidR="00857168" w:rsidRPr="008429CE">
              <w:rPr>
                <w:i/>
                <w:iCs/>
              </w:rPr>
              <w:t xml:space="preserve"> </w:t>
            </w:r>
            <w:r w:rsidRPr="008429CE">
              <w:rPr>
                <w:i/>
                <w:iCs/>
              </w:rPr>
              <w:t>Treasury</w:t>
            </w:r>
            <w:r w:rsidR="00857168" w:rsidRPr="008429CE">
              <w:rPr>
                <w:i/>
                <w:iCs/>
              </w:rPr>
              <w:t xml:space="preserve"> </w:t>
            </w:r>
            <w:r w:rsidRPr="008429CE">
              <w:rPr>
                <w:i/>
                <w:iCs/>
              </w:rPr>
              <w:t>and</w:t>
            </w:r>
            <w:r w:rsidR="00857168" w:rsidRPr="008429CE">
              <w:rPr>
                <w:i/>
                <w:iCs/>
              </w:rPr>
              <w:t xml:space="preserve"> </w:t>
            </w:r>
            <w:r w:rsidRPr="008429CE">
              <w:rPr>
                <w:i/>
                <w:iCs/>
              </w:rPr>
              <w:t>Finance</w:t>
            </w:r>
          </w:p>
          <w:p w14:paraId="17B5EFE5" w14:textId="23FD7B8F" w:rsidR="00B4785B" w:rsidRPr="008429CE" w:rsidRDefault="00E155CB" w:rsidP="008429CE">
            <w:pPr>
              <w:pStyle w:val="Tabletext"/>
              <w:rPr>
                <w:i/>
                <w:iCs/>
              </w:rPr>
            </w:pPr>
            <w:r w:rsidRPr="008429CE">
              <w:rPr>
                <w:i/>
                <w:iCs/>
              </w:rPr>
              <w:t>Essential</w:t>
            </w:r>
            <w:r w:rsidR="00857168" w:rsidRPr="008429CE">
              <w:rPr>
                <w:i/>
                <w:iCs/>
              </w:rPr>
              <w:t xml:space="preserve"> </w:t>
            </w:r>
            <w:r w:rsidRPr="008429CE">
              <w:rPr>
                <w:i/>
                <w:iCs/>
              </w:rPr>
              <w:t>Services</w:t>
            </w:r>
            <w:r w:rsidR="00857168" w:rsidRPr="008429CE">
              <w:rPr>
                <w:i/>
                <w:iCs/>
              </w:rPr>
              <w:t xml:space="preserve"> </w:t>
            </w:r>
            <w:r w:rsidRPr="008429CE">
              <w:rPr>
                <w:i/>
                <w:iCs/>
              </w:rPr>
              <w:t>Commission</w:t>
            </w:r>
          </w:p>
        </w:tc>
        <w:tc>
          <w:tcPr>
            <w:tcW w:w="1560" w:type="dxa"/>
          </w:tcPr>
          <w:p w14:paraId="39C0D545" w14:textId="322C780C" w:rsidR="00B4785B" w:rsidRPr="008429CE" w:rsidRDefault="00E155CB" w:rsidP="008429CE">
            <w:pPr>
              <w:pStyle w:val="Tabletext"/>
              <w:rPr>
                <w:i/>
                <w:iCs/>
              </w:rPr>
            </w:pPr>
            <w:r w:rsidRPr="008429CE">
              <w:rPr>
                <w:i/>
                <w:iCs/>
              </w:rPr>
              <w:t>Department</w:t>
            </w:r>
            <w:r w:rsidR="00857168" w:rsidRPr="008429CE">
              <w:rPr>
                <w:i/>
                <w:iCs/>
              </w:rPr>
              <w:t xml:space="preserve"> </w:t>
            </w:r>
            <w:r w:rsidRPr="008429CE">
              <w:rPr>
                <w:i/>
                <w:iCs/>
              </w:rPr>
              <w:t>of</w:t>
            </w:r>
            <w:r w:rsidR="00857168" w:rsidRPr="008429CE">
              <w:rPr>
                <w:i/>
                <w:iCs/>
              </w:rPr>
              <w:t xml:space="preserve"> </w:t>
            </w:r>
            <w:r w:rsidRPr="008429CE">
              <w:rPr>
                <w:i/>
                <w:iCs/>
              </w:rPr>
              <w:t>Health</w:t>
            </w:r>
          </w:p>
          <w:p w14:paraId="35C290EF" w14:textId="5B709483" w:rsidR="00B4785B" w:rsidRPr="008429CE" w:rsidRDefault="00E155CB" w:rsidP="008429CE">
            <w:pPr>
              <w:pStyle w:val="Tabletext"/>
              <w:rPr>
                <w:i/>
                <w:iCs/>
              </w:rPr>
            </w:pPr>
            <w:r w:rsidRPr="008429CE">
              <w:rPr>
                <w:i/>
                <w:iCs/>
              </w:rPr>
              <w:t>Chief</w:t>
            </w:r>
            <w:r w:rsidR="00857168" w:rsidRPr="008429CE">
              <w:rPr>
                <w:i/>
                <w:iCs/>
              </w:rPr>
              <w:t xml:space="preserve"> </w:t>
            </w:r>
            <w:r w:rsidRPr="008429CE">
              <w:rPr>
                <w:i/>
                <w:iCs/>
              </w:rPr>
              <w:t>Health</w:t>
            </w:r>
            <w:r w:rsidR="00857168" w:rsidRPr="008429CE">
              <w:rPr>
                <w:i/>
                <w:iCs/>
              </w:rPr>
              <w:t xml:space="preserve"> </w:t>
            </w:r>
            <w:r w:rsidRPr="008429CE">
              <w:rPr>
                <w:i/>
                <w:iCs/>
              </w:rPr>
              <w:t>Officer</w:t>
            </w:r>
          </w:p>
        </w:tc>
        <w:tc>
          <w:tcPr>
            <w:tcW w:w="1563" w:type="dxa"/>
          </w:tcPr>
          <w:p w14:paraId="043EE4A3" w14:textId="1DE82438" w:rsidR="00B4785B" w:rsidRPr="008429CE" w:rsidRDefault="00E155CB" w:rsidP="008429CE">
            <w:pPr>
              <w:pStyle w:val="Tabletext"/>
              <w:rPr>
                <w:i/>
                <w:iCs/>
              </w:rPr>
            </w:pPr>
            <w:r w:rsidRPr="008429CE">
              <w:rPr>
                <w:i/>
                <w:iCs/>
              </w:rPr>
              <w:t>Emergency</w:t>
            </w:r>
            <w:r w:rsidR="00857168" w:rsidRPr="008429CE">
              <w:rPr>
                <w:i/>
                <w:iCs/>
              </w:rPr>
              <w:t xml:space="preserve"> </w:t>
            </w:r>
            <w:r w:rsidRPr="008429CE">
              <w:rPr>
                <w:i/>
                <w:iCs/>
              </w:rPr>
              <w:t>Management</w:t>
            </w:r>
            <w:r w:rsidR="00857168" w:rsidRPr="008429CE">
              <w:rPr>
                <w:i/>
                <w:iCs/>
              </w:rPr>
              <w:t xml:space="preserve"> </w:t>
            </w:r>
            <w:r w:rsidRPr="008429CE">
              <w:rPr>
                <w:i/>
                <w:iCs/>
              </w:rPr>
              <w:t>Victoria</w:t>
            </w:r>
          </w:p>
          <w:p w14:paraId="5C4F427E" w14:textId="1DBAB561" w:rsidR="00B4785B" w:rsidRPr="008429CE" w:rsidRDefault="00E155CB" w:rsidP="008429CE">
            <w:pPr>
              <w:pStyle w:val="Tabletext"/>
              <w:rPr>
                <w:i/>
                <w:iCs/>
              </w:rPr>
            </w:pPr>
            <w:r w:rsidRPr="008429CE">
              <w:rPr>
                <w:i/>
                <w:iCs/>
              </w:rPr>
              <w:t>Fire</w:t>
            </w:r>
            <w:r w:rsidR="00857168" w:rsidRPr="008429CE">
              <w:rPr>
                <w:i/>
                <w:iCs/>
              </w:rPr>
              <w:t xml:space="preserve"> </w:t>
            </w:r>
            <w:r w:rsidRPr="008429CE">
              <w:rPr>
                <w:i/>
                <w:iCs/>
              </w:rPr>
              <w:t>Rescue</w:t>
            </w:r>
            <w:r w:rsidR="00857168" w:rsidRPr="008429CE">
              <w:rPr>
                <w:i/>
                <w:iCs/>
              </w:rPr>
              <w:t xml:space="preserve"> </w:t>
            </w:r>
            <w:r w:rsidRPr="008429CE">
              <w:rPr>
                <w:i/>
                <w:iCs/>
              </w:rPr>
              <w:t>Victoria</w:t>
            </w:r>
            <w:r w:rsidR="00857168" w:rsidRPr="008429CE">
              <w:rPr>
                <w:i/>
                <w:iCs/>
              </w:rPr>
              <w:t xml:space="preserve"> </w:t>
            </w:r>
          </w:p>
        </w:tc>
      </w:tr>
    </w:tbl>
    <w:p w14:paraId="6C24E2DF" w14:textId="77777777" w:rsidR="00B4785B" w:rsidRDefault="00B4785B" w:rsidP="008429CE"/>
    <w:p w14:paraId="5E206FC8" w14:textId="17688792" w:rsidR="00B4785B" w:rsidRDefault="00E155CB" w:rsidP="008429CE">
      <w:pPr>
        <w:pStyle w:val="Heading1"/>
      </w:pPr>
      <w:bookmarkStart w:id="33" w:name="_Toc132360035"/>
      <w:r>
        <w:t>Summary</w:t>
      </w:r>
      <w:r w:rsidR="00857168">
        <w:t xml:space="preserve"> </w:t>
      </w:r>
      <w:r>
        <w:t>of</w:t>
      </w:r>
      <w:r w:rsidR="00857168">
        <w:t xml:space="preserve"> </w:t>
      </w:r>
      <w:r>
        <w:t>whole-of-government</w:t>
      </w:r>
      <w:r w:rsidR="00857168">
        <w:t xml:space="preserve"> </w:t>
      </w:r>
      <w:r>
        <w:t>legislative</w:t>
      </w:r>
      <w:r w:rsidR="00857168">
        <w:t xml:space="preserve"> </w:t>
      </w:r>
      <w:r>
        <w:t>responsibilities</w:t>
      </w:r>
      <w:bookmarkEnd w:id="33"/>
    </w:p>
    <w:p w14:paraId="1D6D45B8" w14:textId="186E8CDD" w:rsidR="00B4785B" w:rsidRDefault="00E155CB" w:rsidP="00857168">
      <w:r>
        <w:t>There</w:t>
      </w:r>
      <w:r w:rsidR="00857168">
        <w:t xml:space="preserve"> </w:t>
      </w:r>
      <w:r>
        <w:t>are</w:t>
      </w:r>
      <w:r w:rsidR="00857168">
        <w:t xml:space="preserve"> </w:t>
      </w:r>
      <w:r>
        <w:t>a</w:t>
      </w:r>
      <w:r w:rsidR="00857168">
        <w:t xml:space="preserve"> </w:t>
      </w:r>
      <w:r>
        <w:t>number</w:t>
      </w:r>
      <w:r w:rsidR="00857168">
        <w:t xml:space="preserve"> </w:t>
      </w:r>
      <w:r>
        <w:t>of</w:t>
      </w:r>
      <w:r w:rsidR="00857168">
        <w:t xml:space="preserve"> </w:t>
      </w:r>
      <w:r>
        <w:t>other</w:t>
      </w:r>
      <w:r w:rsidR="00857168">
        <w:t xml:space="preserve"> </w:t>
      </w:r>
      <w:r>
        <w:t>Acts</w:t>
      </w:r>
      <w:r w:rsidR="00857168">
        <w:t xml:space="preserve"> </w:t>
      </w:r>
      <w:r>
        <w:t>that</w:t>
      </w:r>
      <w:r w:rsidR="00857168">
        <w:t xml:space="preserve"> </w:t>
      </w:r>
      <w:r>
        <w:t>apply</w:t>
      </w:r>
      <w:r w:rsidR="00857168">
        <w:t xml:space="preserve"> </w:t>
      </w:r>
      <w:r>
        <w:t>to</w:t>
      </w:r>
      <w:r w:rsidR="00857168">
        <w:t xml:space="preserve"> </w:t>
      </w:r>
      <w:r>
        <w:t>the</w:t>
      </w:r>
      <w:r w:rsidR="00857168">
        <w:t xml:space="preserve"> </w:t>
      </w:r>
      <w:r>
        <w:t>whole</w:t>
      </w:r>
      <w:r w:rsidR="00857168">
        <w:t xml:space="preserve"> </w:t>
      </w:r>
      <w:r>
        <w:t>of</w:t>
      </w:r>
      <w:r w:rsidR="00857168">
        <w:t xml:space="preserve"> </w:t>
      </w:r>
      <w:r>
        <w:t>government,</w:t>
      </w:r>
      <w:r w:rsidR="00857168">
        <w:t xml:space="preserve"> </w:t>
      </w:r>
      <w:r>
        <w:t>including</w:t>
      </w:r>
      <w:r w:rsidR="00857168">
        <w:t xml:space="preserve"> </w:t>
      </w:r>
      <w:r>
        <w:t>water</w:t>
      </w:r>
      <w:r w:rsidR="00857168">
        <w:t xml:space="preserve"> </w:t>
      </w:r>
      <w:r>
        <w:t>entities,</w:t>
      </w:r>
      <w:r w:rsidR="00857168">
        <w:t xml:space="preserve"> </w:t>
      </w:r>
      <w:r>
        <w:t>to</w:t>
      </w:r>
      <w:r w:rsidR="00857168">
        <w:t xml:space="preserve"> </w:t>
      </w:r>
      <w:r>
        <w:t>help</w:t>
      </w:r>
      <w:r w:rsidR="00857168">
        <w:t xml:space="preserve"> </w:t>
      </w:r>
      <w:r>
        <w:t>deliver</w:t>
      </w:r>
      <w:r w:rsidR="00857168">
        <w:t xml:space="preserve"> </w:t>
      </w:r>
      <w:r>
        <w:t>consistent</w:t>
      </w:r>
      <w:r w:rsidR="00857168">
        <w:t xml:space="preserve"> </w:t>
      </w:r>
      <w:r>
        <w:t>governance</w:t>
      </w:r>
      <w:r w:rsidR="00857168">
        <w:t xml:space="preserve"> </w:t>
      </w:r>
      <w:r>
        <w:t>and</w:t>
      </w:r>
      <w:r w:rsidR="00857168">
        <w:t xml:space="preserve"> </w:t>
      </w:r>
      <w:r>
        <w:t>maintain</w:t>
      </w:r>
      <w:r w:rsidR="00857168">
        <w:t xml:space="preserve"> </w:t>
      </w:r>
      <w:r>
        <w:t>accountability.</w:t>
      </w:r>
      <w:r w:rsidR="00857168">
        <w:t xml:space="preserve"> </w:t>
      </w:r>
      <w:r>
        <w:t>The</w:t>
      </w:r>
      <w:r w:rsidR="00857168">
        <w:t xml:space="preserve"> </w:t>
      </w:r>
      <w:r>
        <w:t>application</w:t>
      </w:r>
      <w:r w:rsidR="00857168">
        <w:t xml:space="preserve"> </w:t>
      </w:r>
      <w:r>
        <w:t>of</w:t>
      </w:r>
      <w:r w:rsidR="00857168">
        <w:t xml:space="preserve"> </w:t>
      </w:r>
      <w:r>
        <w:t>these</w:t>
      </w:r>
      <w:r w:rsidR="00857168">
        <w:t xml:space="preserve"> </w:t>
      </w:r>
      <w:r>
        <w:t>Acts</w:t>
      </w:r>
      <w:r w:rsidR="00857168">
        <w:t xml:space="preserve"> </w:t>
      </w:r>
      <w:r>
        <w:t>and</w:t>
      </w:r>
      <w:r w:rsidR="00857168">
        <w:t xml:space="preserve"> </w:t>
      </w:r>
      <w:r>
        <w:t>any</w:t>
      </w:r>
      <w:r w:rsidR="00857168">
        <w:t xml:space="preserve"> </w:t>
      </w:r>
      <w:r>
        <w:t>specific</w:t>
      </w:r>
      <w:r w:rsidR="00857168">
        <w:t xml:space="preserve"> </w:t>
      </w:r>
      <w:r>
        <w:t>obligations</w:t>
      </w:r>
      <w:r w:rsidR="00857168">
        <w:t xml:space="preserve"> </w:t>
      </w:r>
      <w:r>
        <w:t>of</w:t>
      </w:r>
      <w:r w:rsidR="00857168">
        <w:t xml:space="preserve"> </w:t>
      </w:r>
      <w:r>
        <w:t>a</w:t>
      </w:r>
      <w:r w:rsidR="00857168">
        <w:t xml:space="preserve"> </w:t>
      </w:r>
      <w:r>
        <w:t>particular</w:t>
      </w:r>
      <w:r w:rsidR="00857168">
        <w:t xml:space="preserve"> </w:t>
      </w:r>
      <w:r>
        <w:t>public</w:t>
      </w:r>
      <w:r w:rsidR="00857168">
        <w:t xml:space="preserve"> </w:t>
      </w:r>
      <w:r>
        <w:t>entity</w:t>
      </w:r>
      <w:r w:rsidR="00857168">
        <w:t xml:space="preserve"> </w:t>
      </w:r>
      <w:r>
        <w:t>will</w:t>
      </w:r>
      <w:r w:rsidR="00857168">
        <w:t xml:space="preserve"> </w:t>
      </w:r>
      <w:r>
        <w:t>vary</w:t>
      </w:r>
      <w:r w:rsidR="00857168">
        <w:t xml:space="preserve"> </w:t>
      </w:r>
      <w:r>
        <w:t>depending</w:t>
      </w:r>
      <w:r w:rsidR="00857168">
        <w:t xml:space="preserve"> </w:t>
      </w:r>
      <w:r>
        <w:t>on</w:t>
      </w:r>
      <w:r w:rsidR="00857168">
        <w:t xml:space="preserve"> </w:t>
      </w:r>
      <w:r>
        <w:t>the</w:t>
      </w:r>
      <w:r w:rsidR="00857168">
        <w:t xml:space="preserve"> </w:t>
      </w:r>
      <w:r>
        <w:t>legal</w:t>
      </w:r>
      <w:r w:rsidR="00857168">
        <w:t xml:space="preserve"> </w:t>
      </w:r>
      <w:r>
        <w:t>form,</w:t>
      </w:r>
      <w:r w:rsidR="00857168">
        <w:t xml:space="preserve"> </w:t>
      </w:r>
      <w:r>
        <w:t>function</w:t>
      </w:r>
      <w:r w:rsidR="00857168">
        <w:t xml:space="preserve"> </w:t>
      </w:r>
      <w:r>
        <w:t>and</w:t>
      </w:r>
      <w:r w:rsidR="00857168">
        <w:t xml:space="preserve"> </w:t>
      </w:r>
      <w:r>
        <w:t>objectives</w:t>
      </w:r>
      <w:r w:rsidR="00857168">
        <w:t xml:space="preserve"> </w:t>
      </w:r>
      <w:r>
        <w:t>of</w:t>
      </w:r>
      <w:r w:rsidR="00857168">
        <w:t xml:space="preserve"> </w:t>
      </w:r>
      <w:r>
        <w:t>the</w:t>
      </w:r>
      <w:r w:rsidR="00857168">
        <w:t xml:space="preserve"> </w:t>
      </w:r>
      <w:r>
        <w:t>entity.</w:t>
      </w:r>
    </w:p>
    <w:p w14:paraId="04185334" w14:textId="073F2C0D" w:rsidR="00B4785B" w:rsidRDefault="00E155CB" w:rsidP="00857168">
      <w:r>
        <w:t>There</w:t>
      </w:r>
      <w:r w:rsidR="00857168">
        <w:t xml:space="preserve"> </w:t>
      </w:r>
      <w:r>
        <w:t>are</w:t>
      </w:r>
      <w:r w:rsidR="00857168">
        <w:t xml:space="preserve"> </w:t>
      </w:r>
      <w:r>
        <w:t>more</w:t>
      </w:r>
      <w:r w:rsidR="00857168">
        <w:t xml:space="preserve"> </w:t>
      </w:r>
      <w:r>
        <w:t>than</w:t>
      </w:r>
      <w:r w:rsidR="00857168">
        <w:t xml:space="preserve"> </w:t>
      </w:r>
      <w:r>
        <w:t>a</w:t>
      </w:r>
      <w:r w:rsidR="00857168">
        <w:t xml:space="preserve"> </w:t>
      </w:r>
      <w:r>
        <w:t>dozen</w:t>
      </w:r>
      <w:r w:rsidR="00857168">
        <w:t xml:space="preserve"> </w:t>
      </w:r>
      <w:r>
        <w:t>pieces</w:t>
      </w:r>
      <w:r w:rsidR="00857168">
        <w:t xml:space="preserve"> </w:t>
      </w:r>
      <w:r>
        <w:t>of</w:t>
      </w:r>
      <w:r w:rsidR="00857168">
        <w:t xml:space="preserve"> </w:t>
      </w:r>
      <w:r>
        <w:t>legislation</w:t>
      </w:r>
      <w:r w:rsidR="00857168">
        <w:t xml:space="preserve"> </w:t>
      </w:r>
      <w:r>
        <w:t>that</w:t>
      </w:r>
      <w:r w:rsidR="00857168">
        <w:t xml:space="preserve"> </w:t>
      </w:r>
      <w:r>
        <w:t>apply</w:t>
      </w:r>
      <w:r w:rsidR="00857168">
        <w:t xml:space="preserve"> </w:t>
      </w:r>
      <w:r>
        <w:t>to</w:t>
      </w:r>
      <w:r w:rsidR="00857168">
        <w:t xml:space="preserve"> </w:t>
      </w:r>
      <w:r>
        <w:t>water</w:t>
      </w:r>
      <w:r w:rsidR="00857168">
        <w:t xml:space="preserve"> </w:t>
      </w:r>
      <w:r>
        <w:t>entities,</w:t>
      </w:r>
      <w:r w:rsidR="00857168">
        <w:t xml:space="preserve"> </w:t>
      </w:r>
      <w:r>
        <w:t>with</w:t>
      </w:r>
      <w:r w:rsidR="00857168">
        <w:t xml:space="preserve"> </w:t>
      </w:r>
      <w:r>
        <w:t>a</w:t>
      </w:r>
      <w:r w:rsidR="00857168">
        <w:t xml:space="preserve"> </w:t>
      </w:r>
      <w:r>
        <w:t>number</w:t>
      </w:r>
      <w:r w:rsidR="00857168">
        <w:t xml:space="preserve"> </w:t>
      </w:r>
      <w:r>
        <w:t>being</w:t>
      </w:r>
      <w:r w:rsidR="00857168">
        <w:t xml:space="preserve"> </w:t>
      </w:r>
      <w:r>
        <w:t>particularly</w:t>
      </w:r>
      <w:r w:rsidR="00857168">
        <w:t xml:space="preserve"> </w:t>
      </w:r>
      <w:r>
        <w:t>important</w:t>
      </w:r>
      <w:r w:rsidR="00857168">
        <w:t xml:space="preserve"> </w:t>
      </w:r>
      <w:r>
        <w:t>to</w:t>
      </w:r>
      <w:r w:rsidR="00857168">
        <w:t xml:space="preserve"> </w:t>
      </w:r>
      <w:r>
        <w:t>maintain</w:t>
      </w:r>
      <w:r w:rsidR="00857168">
        <w:t xml:space="preserve"> </w:t>
      </w:r>
      <w:r>
        <w:t>accountability</w:t>
      </w:r>
      <w:r w:rsidR="00857168">
        <w:t xml:space="preserve"> </w:t>
      </w:r>
      <w:r>
        <w:t>and</w:t>
      </w:r>
      <w:r w:rsidR="00857168">
        <w:t xml:space="preserve"> </w:t>
      </w:r>
      <w:r>
        <w:t>transparency.</w:t>
      </w:r>
      <w:r w:rsidR="00857168">
        <w:t xml:space="preserve"> </w:t>
      </w:r>
      <w:r>
        <w:t>These</w:t>
      </w:r>
      <w:r w:rsidR="00857168">
        <w:t xml:space="preserve"> </w:t>
      </w:r>
      <w:r>
        <w:t>include:</w:t>
      </w:r>
    </w:p>
    <w:p w14:paraId="343C9D93" w14:textId="50511F4D" w:rsidR="00B4785B" w:rsidRPr="008429CE" w:rsidRDefault="00AD3713" w:rsidP="001667E9">
      <w:pPr>
        <w:pStyle w:val="Normalbeforebullet"/>
      </w:pPr>
      <w:hyperlink r:id="rId218" w:tooltip="Link to Public Administration Act 2004 website" w:history="1">
        <w:r w:rsidR="00E155CB">
          <w:rPr>
            <w:rStyle w:val="HyperlinkItalic"/>
          </w:rPr>
          <w:t>Public</w:t>
        </w:r>
        <w:r w:rsidR="00857168">
          <w:rPr>
            <w:rStyle w:val="HyperlinkItalic"/>
          </w:rPr>
          <w:t xml:space="preserve"> </w:t>
        </w:r>
        <w:r w:rsidR="00E155CB">
          <w:rPr>
            <w:rStyle w:val="HyperlinkItalic"/>
          </w:rPr>
          <w:t>Administration</w:t>
        </w:r>
        <w:r w:rsidR="00857168">
          <w:rPr>
            <w:rStyle w:val="HyperlinkItalic"/>
          </w:rPr>
          <w:t xml:space="preserve"> </w:t>
        </w:r>
        <w:r w:rsidR="00E155CB">
          <w:rPr>
            <w:rStyle w:val="HyperlinkItalic"/>
          </w:rPr>
          <w:t>Act</w:t>
        </w:r>
        <w:r w:rsidR="00857168">
          <w:rPr>
            <w:rStyle w:val="HyperlinkItalic"/>
          </w:rPr>
          <w:t xml:space="preserve"> </w:t>
        </w:r>
        <w:r w:rsidR="00E155CB">
          <w:rPr>
            <w:rStyle w:val="HyperlinkItalic"/>
          </w:rPr>
          <w:t>2004</w:t>
        </w:r>
      </w:hyperlink>
    </w:p>
    <w:p w14:paraId="1475E646" w14:textId="64EEA020" w:rsidR="00B4785B" w:rsidRDefault="00E155CB" w:rsidP="00857168">
      <w:r>
        <w:t>The</w:t>
      </w:r>
      <w:r w:rsidR="00857168">
        <w:t xml:space="preserve"> </w:t>
      </w:r>
      <w:hyperlink r:id="rId219" w:tooltip="Link to Public Administration Act 2004 website" w:history="1">
        <w:r>
          <w:rPr>
            <w:rStyle w:val="Hyperlink"/>
          </w:rPr>
          <w:t>PAA</w:t>
        </w:r>
      </w:hyperlink>
      <w:r w:rsidR="00857168">
        <w:t xml:space="preserve"> </w:t>
      </w:r>
      <w:r>
        <w:t>is</w:t>
      </w:r>
      <w:r w:rsidR="00857168">
        <w:t xml:space="preserve"> </w:t>
      </w:r>
      <w:r>
        <w:t>covered</w:t>
      </w:r>
      <w:r w:rsidR="00857168">
        <w:t xml:space="preserve"> </w:t>
      </w:r>
      <w:r>
        <w:t>in</w:t>
      </w:r>
      <w:r w:rsidR="00857168">
        <w:t xml:space="preserve"> </w:t>
      </w:r>
      <w:r>
        <w:t>more</w:t>
      </w:r>
      <w:r w:rsidR="00857168">
        <w:t xml:space="preserve"> </w:t>
      </w:r>
      <w:r>
        <w:t>detail</w:t>
      </w:r>
      <w:r w:rsidR="00857168">
        <w:t xml:space="preserve"> </w:t>
      </w:r>
      <w:r>
        <w:t>in</w:t>
      </w:r>
      <w:r w:rsidR="00857168">
        <w:t xml:space="preserve"> </w:t>
      </w:r>
      <w:r>
        <w:t>other</w:t>
      </w:r>
      <w:r w:rsidR="00857168">
        <w:t xml:space="preserve"> </w:t>
      </w:r>
      <w:r>
        <w:t>sections</w:t>
      </w:r>
      <w:r w:rsidR="00857168">
        <w:t xml:space="preserve"> </w:t>
      </w:r>
      <w:r>
        <w:t>of</w:t>
      </w:r>
      <w:r w:rsidR="00857168">
        <w:t xml:space="preserve"> </w:t>
      </w:r>
      <w:r>
        <w:t>this</w:t>
      </w:r>
      <w:r w:rsidR="00857168">
        <w:t xml:space="preserve"> </w:t>
      </w:r>
      <w:r>
        <w:t>Guide.</w:t>
      </w:r>
      <w:r w:rsidR="00857168">
        <w:t xml:space="preserve"> </w:t>
      </w:r>
      <w:r>
        <w:t>By</w:t>
      </w:r>
      <w:r w:rsidR="00857168">
        <w:t xml:space="preserve"> </w:t>
      </w:r>
      <w:r>
        <w:t>way</w:t>
      </w:r>
      <w:r w:rsidR="00857168">
        <w:t xml:space="preserve"> </w:t>
      </w:r>
      <w:r>
        <w:t>of</w:t>
      </w:r>
      <w:r w:rsidR="00857168">
        <w:t xml:space="preserve"> </w:t>
      </w:r>
      <w:r>
        <w:t>overview,</w:t>
      </w:r>
      <w:r w:rsidR="00857168">
        <w:t xml:space="preserve"> </w:t>
      </w:r>
      <w:r>
        <w:t>the</w:t>
      </w:r>
      <w:r w:rsidR="00857168">
        <w:t xml:space="preserve"> </w:t>
      </w:r>
      <w:hyperlink r:id="rId220" w:tooltip="Link to Public Administration Act 2004 website" w:history="1">
        <w:r>
          <w:rPr>
            <w:rStyle w:val="Hyperlink"/>
          </w:rPr>
          <w:t>PAA</w:t>
        </w:r>
      </w:hyperlink>
      <w:r w:rsidR="00857168">
        <w:t xml:space="preserve"> </w:t>
      </w:r>
      <w:r>
        <w:t>aims</w:t>
      </w:r>
      <w:r w:rsidR="00857168">
        <w:t xml:space="preserve"> </w:t>
      </w:r>
      <w:r>
        <w:t>to</w:t>
      </w:r>
      <w:r w:rsidR="00857168">
        <w:t xml:space="preserve"> </w:t>
      </w:r>
      <w:r>
        <w:t>protect</w:t>
      </w:r>
      <w:r w:rsidR="00857168">
        <w:t xml:space="preserve"> </w:t>
      </w:r>
      <w:r>
        <w:t>employees</w:t>
      </w:r>
      <w:r w:rsidR="00857168">
        <w:t xml:space="preserve"> </w:t>
      </w:r>
      <w:r>
        <w:t>from</w:t>
      </w:r>
      <w:r w:rsidR="00857168">
        <w:t xml:space="preserve"> </w:t>
      </w:r>
      <w:r>
        <w:t>politicisation;</w:t>
      </w:r>
      <w:r w:rsidR="00857168">
        <w:t xml:space="preserve"> </w:t>
      </w:r>
      <w:r>
        <w:t>promote</w:t>
      </w:r>
      <w:r w:rsidR="00857168">
        <w:t xml:space="preserve"> </w:t>
      </w:r>
      <w:r>
        <w:t>integrity,</w:t>
      </w:r>
      <w:r w:rsidR="00857168">
        <w:t xml:space="preserve"> </w:t>
      </w:r>
      <w:r>
        <w:t>career</w:t>
      </w:r>
      <w:r w:rsidR="00857168">
        <w:t xml:space="preserve"> </w:t>
      </w:r>
      <w:r>
        <w:t>opportunities</w:t>
      </w:r>
      <w:r w:rsidR="00857168">
        <w:t xml:space="preserve"> </w:t>
      </w:r>
      <w:r>
        <w:t>and</w:t>
      </w:r>
      <w:r w:rsidR="00857168">
        <w:t xml:space="preserve"> </w:t>
      </w:r>
      <w:r>
        <w:t>good</w:t>
      </w:r>
      <w:r w:rsidR="00857168">
        <w:t xml:space="preserve"> </w:t>
      </w:r>
      <w:r>
        <w:t>standards</w:t>
      </w:r>
      <w:r w:rsidR="00857168">
        <w:t xml:space="preserve"> </w:t>
      </w:r>
      <w:r>
        <w:t>of</w:t>
      </w:r>
      <w:r w:rsidR="00857168">
        <w:t xml:space="preserve"> </w:t>
      </w:r>
      <w:r>
        <w:t>governance;</w:t>
      </w:r>
      <w:r w:rsidR="00857168">
        <w:t xml:space="preserve"> </w:t>
      </w:r>
      <w:r>
        <w:t>and</w:t>
      </w:r>
      <w:r w:rsidR="00857168">
        <w:t xml:space="preserve"> </w:t>
      </w:r>
      <w:r>
        <w:t>ensure</w:t>
      </w:r>
      <w:r w:rsidR="00857168">
        <w:t xml:space="preserve"> </w:t>
      </w:r>
      <w:r>
        <w:t>the</w:t>
      </w:r>
      <w:r w:rsidR="00857168">
        <w:t xml:space="preserve"> </w:t>
      </w:r>
      <w:r>
        <w:t>public</w:t>
      </w:r>
      <w:r w:rsidR="00857168">
        <w:t xml:space="preserve"> </w:t>
      </w:r>
      <w:r>
        <w:t>sector</w:t>
      </w:r>
      <w:r w:rsidR="00857168">
        <w:t xml:space="preserve"> </w:t>
      </w:r>
      <w:r>
        <w:t>workforce</w:t>
      </w:r>
      <w:r w:rsidR="00857168">
        <w:t xml:space="preserve"> </w:t>
      </w:r>
      <w:r>
        <w:t>is</w:t>
      </w:r>
      <w:r w:rsidR="00857168">
        <w:t xml:space="preserve"> </w:t>
      </w:r>
      <w:r>
        <w:t>capable</w:t>
      </w:r>
      <w:r w:rsidR="00857168">
        <w:t xml:space="preserve"> </w:t>
      </w:r>
      <w:r>
        <w:t>of</w:t>
      </w:r>
      <w:r w:rsidR="00857168">
        <w:t xml:space="preserve"> </w:t>
      </w:r>
      <w:r>
        <w:t>delivering</w:t>
      </w:r>
      <w:r w:rsidR="00857168">
        <w:t xml:space="preserve"> </w:t>
      </w:r>
      <w:r>
        <w:t>high-quality</w:t>
      </w:r>
      <w:r w:rsidR="00857168">
        <w:t xml:space="preserve"> </w:t>
      </w:r>
      <w:r>
        <w:t>services</w:t>
      </w:r>
      <w:r w:rsidR="00857168">
        <w:t xml:space="preserve"> </w:t>
      </w:r>
      <w:r>
        <w:t>to</w:t>
      </w:r>
      <w:r w:rsidR="00857168">
        <w:t xml:space="preserve"> </w:t>
      </w:r>
      <w:r>
        <w:t>the</w:t>
      </w:r>
      <w:r w:rsidR="00857168">
        <w:t xml:space="preserve"> </w:t>
      </w:r>
      <w:r>
        <w:t>Victorian</w:t>
      </w:r>
      <w:r w:rsidR="00857168">
        <w:t xml:space="preserve"> </w:t>
      </w:r>
      <w:r>
        <w:t>community.</w:t>
      </w:r>
      <w:r w:rsidR="00857168">
        <w:t xml:space="preserve"> </w:t>
      </w:r>
      <w:r>
        <w:t>The</w:t>
      </w:r>
      <w:r w:rsidR="00857168">
        <w:t xml:space="preserve"> </w:t>
      </w:r>
      <w:r>
        <w:t>Act</w:t>
      </w:r>
      <w:r w:rsidR="00857168">
        <w:t xml:space="preserve"> </w:t>
      </w:r>
      <w:r>
        <w:t>also</w:t>
      </w:r>
      <w:r w:rsidR="00857168">
        <w:t xml:space="preserve"> </w:t>
      </w:r>
      <w:r>
        <w:t>outlines</w:t>
      </w:r>
      <w:r w:rsidR="00857168">
        <w:t xml:space="preserve"> </w:t>
      </w:r>
      <w:r>
        <w:t>a</w:t>
      </w:r>
      <w:r w:rsidR="00857168">
        <w:t xml:space="preserve"> </w:t>
      </w:r>
      <w:r>
        <w:t>director’s</w:t>
      </w:r>
      <w:r w:rsidR="00857168">
        <w:t xml:space="preserve"> </w:t>
      </w:r>
      <w:r>
        <w:t>duties,</w:t>
      </w:r>
      <w:r w:rsidR="00857168">
        <w:t xml:space="preserve"> </w:t>
      </w:r>
      <w:r>
        <w:t>including</w:t>
      </w:r>
      <w:r w:rsidR="00857168">
        <w:t xml:space="preserve"> </w:t>
      </w:r>
      <w:r>
        <w:t>conduct</w:t>
      </w:r>
      <w:r w:rsidR="00857168">
        <w:t xml:space="preserve"> </w:t>
      </w:r>
      <w:r>
        <w:t>as</w:t>
      </w:r>
      <w:r w:rsidR="00857168">
        <w:t xml:space="preserve"> </w:t>
      </w:r>
      <w:r>
        <w:t>an</w:t>
      </w:r>
      <w:r w:rsidR="00857168">
        <w:t xml:space="preserve"> </w:t>
      </w:r>
      <w:r>
        <w:t>officer</w:t>
      </w:r>
      <w:r w:rsidR="00857168">
        <w:t xml:space="preserve"> </w:t>
      </w:r>
      <w:r>
        <w:t>with</w:t>
      </w:r>
      <w:r w:rsidR="00857168">
        <w:t xml:space="preserve"> </w:t>
      </w:r>
      <w:r>
        <w:t>access</w:t>
      </w:r>
      <w:r w:rsidR="00857168">
        <w:t xml:space="preserve"> </w:t>
      </w:r>
      <w:r>
        <w:t>to</w:t>
      </w:r>
      <w:r w:rsidR="00857168">
        <w:t xml:space="preserve"> </w:t>
      </w:r>
      <w:r>
        <w:t>significant</w:t>
      </w:r>
      <w:r w:rsidR="00857168">
        <w:t xml:space="preserve"> </w:t>
      </w:r>
      <w:r>
        <w:t>corporate</w:t>
      </w:r>
      <w:r w:rsidR="00857168">
        <w:t xml:space="preserve"> </w:t>
      </w:r>
      <w:r>
        <w:t>information</w:t>
      </w:r>
      <w:r w:rsidR="00857168">
        <w:t xml:space="preserve"> </w:t>
      </w:r>
      <w:r>
        <w:t>(see</w:t>
      </w:r>
      <w:r w:rsidR="00857168">
        <w:t xml:space="preserve"> </w:t>
      </w:r>
      <w:r>
        <w:t>Part</w:t>
      </w:r>
      <w:r w:rsidR="00857168">
        <w:t xml:space="preserve"> </w:t>
      </w:r>
      <w:r>
        <w:t>1</w:t>
      </w:r>
      <w:r w:rsidR="00857168">
        <w:t xml:space="preserve"> </w:t>
      </w:r>
      <w:r>
        <w:t>of</w:t>
      </w:r>
      <w:r w:rsidR="00857168">
        <w:t xml:space="preserve"> </w:t>
      </w:r>
      <w:r>
        <w:t>the</w:t>
      </w:r>
      <w:r w:rsidR="00857168">
        <w:t xml:space="preserve"> </w:t>
      </w:r>
      <w:hyperlink r:id="rId221" w:tooltip="Link to Public Administration Act 2004 website" w:history="1">
        <w:r>
          <w:rPr>
            <w:rStyle w:val="Hyperlink"/>
          </w:rPr>
          <w:t>PAA</w:t>
        </w:r>
      </w:hyperlink>
      <w:r>
        <w:t>).</w:t>
      </w:r>
    </w:p>
    <w:p w14:paraId="0A0FC50E" w14:textId="6CCEA902" w:rsidR="00B4785B" w:rsidRPr="00E0174D" w:rsidRDefault="00AD3713" w:rsidP="001667E9">
      <w:pPr>
        <w:pStyle w:val="Normalbeforebullet"/>
        <w:rPr>
          <w:rStyle w:val="Heading3Char"/>
        </w:rPr>
      </w:pPr>
      <w:hyperlink r:id="rId222" w:tooltip="Link to Financial Management Act 1994 website" w:history="1">
        <w:r w:rsidR="00E155CB">
          <w:rPr>
            <w:rStyle w:val="HyperlinkItalic"/>
          </w:rPr>
          <w:t>Financial</w:t>
        </w:r>
        <w:r w:rsidR="00857168">
          <w:rPr>
            <w:rStyle w:val="HyperlinkItalic"/>
          </w:rPr>
          <w:t xml:space="preserve"> </w:t>
        </w:r>
        <w:r w:rsidR="00E155CB">
          <w:rPr>
            <w:rStyle w:val="HyperlinkItalic"/>
          </w:rPr>
          <w:t>Management</w:t>
        </w:r>
        <w:r w:rsidR="00857168">
          <w:rPr>
            <w:rStyle w:val="HyperlinkItalic"/>
          </w:rPr>
          <w:t xml:space="preserve"> </w:t>
        </w:r>
        <w:r w:rsidR="00E155CB">
          <w:rPr>
            <w:rStyle w:val="HyperlinkItalic"/>
          </w:rPr>
          <w:t>Act</w:t>
        </w:r>
        <w:r w:rsidR="00857168">
          <w:rPr>
            <w:rStyle w:val="HyperlinkItalic"/>
          </w:rPr>
          <w:t xml:space="preserve"> </w:t>
        </w:r>
        <w:r w:rsidR="00E155CB">
          <w:rPr>
            <w:rStyle w:val="HyperlinkItalic"/>
          </w:rPr>
          <w:t>1994</w:t>
        </w:r>
      </w:hyperlink>
    </w:p>
    <w:p w14:paraId="1A07515A" w14:textId="088AC6B6" w:rsidR="00B4785B" w:rsidRDefault="00E155CB" w:rsidP="008429CE">
      <w:pPr>
        <w:pStyle w:val="Normalbeforebullet"/>
      </w:pPr>
      <w:r>
        <w:t>The</w:t>
      </w:r>
      <w:r w:rsidR="00857168">
        <w:t xml:space="preserve"> </w:t>
      </w:r>
      <w:r>
        <w:t>Act</w:t>
      </w:r>
      <w:r w:rsidR="00857168">
        <w:t xml:space="preserve"> </w:t>
      </w:r>
      <w:r>
        <w:t>aims</w:t>
      </w:r>
      <w:r w:rsidR="00857168">
        <w:t xml:space="preserve"> </w:t>
      </w:r>
      <w:r>
        <w:t>to:</w:t>
      </w:r>
    </w:p>
    <w:p w14:paraId="25C8A411" w14:textId="25F2F27F" w:rsidR="00B4785B" w:rsidRDefault="00E155CB" w:rsidP="00E0174D">
      <w:pPr>
        <w:pStyle w:val="BulletL1"/>
      </w:pPr>
      <w:r>
        <w:t>improve</w:t>
      </w:r>
      <w:r w:rsidR="00857168">
        <w:t xml:space="preserve"> </w:t>
      </w:r>
      <w:r>
        <w:t>financial</w:t>
      </w:r>
      <w:r w:rsidR="00857168">
        <w:t xml:space="preserve"> </w:t>
      </w:r>
      <w:r>
        <w:t>administration</w:t>
      </w:r>
      <w:r w:rsidR="00857168">
        <w:t xml:space="preserve"> </w:t>
      </w:r>
      <w:r>
        <w:t>of</w:t>
      </w:r>
      <w:r w:rsidR="00857168">
        <w:t xml:space="preserve"> </w:t>
      </w:r>
      <w:r>
        <w:t>the</w:t>
      </w:r>
      <w:r w:rsidR="00857168">
        <w:t xml:space="preserve"> </w:t>
      </w:r>
      <w:r>
        <w:t>public</w:t>
      </w:r>
      <w:r w:rsidR="00857168">
        <w:t xml:space="preserve"> </w:t>
      </w:r>
      <w:r>
        <w:t>sector</w:t>
      </w:r>
    </w:p>
    <w:p w14:paraId="1D4AE6C3" w14:textId="0C534C85" w:rsidR="00B4785B" w:rsidRDefault="00E155CB" w:rsidP="00E0174D">
      <w:pPr>
        <w:pStyle w:val="BulletL1"/>
      </w:pPr>
      <w:r>
        <w:t>improve</w:t>
      </w:r>
      <w:r w:rsidR="00857168">
        <w:t xml:space="preserve"> </w:t>
      </w:r>
      <w:r>
        <w:t>the</w:t>
      </w:r>
      <w:r w:rsidR="00857168">
        <w:t xml:space="preserve"> </w:t>
      </w:r>
      <w:r>
        <w:t>accountability</w:t>
      </w:r>
      <w:r w:rsidR="00857168">
        <w:t xml:space="preserve"> </w:t>
      </w:r>
      <w:r>
        <w:t>of</w:t>
      </w:r>
      <w:r w:rsidR="00857168">
        <w:t xml:space="preserve"> </w:t>
      </w:r>
      <w:r>
        <w:t>the</w:t>
      </w:r>
      <w:r w:rsidR="00857168">
        <w:t xml:space="preserve"> </w:t>
      </w:r>
      <w:r>
        <w:t>public</w:t>
      </w:r>
      <w:r w:rsidR="00857168">
        <w:t xml:space="preserve"> </w:t>
      </w:r>
      <w:r>
        <w:t>sector,</w:t>
      </w:r>
      <w:r w:rsidR="00857168">
        <w:t xml:space="preserve"> </w:t>
      </w:r>
      <w:r>
        <w:t>and</w:t>
      </w:r>
    </w:p>
    <w:p w14:paraId="5D837E5C" w14:textId="6C98C2D4" w:rsidR="00B4785B" w:rsidRDefault="00E155CB" w:rsidP="00E0174D">
      <w:pPr>
        <w:pStyle w:val="BulletL1last"/>
      </w:pPr>
      <w:r>
        <w:t>provide</w:t>
      </w:r>
      <w:r w:rsidR="00857168">
        <w:t xml:space="preserve"> </w:t>
      </w:r>
      <w:r>
        <w:t>for</w:t>
      </w:r>
      <w:r w:rsidR="00857168">
        <w:t xml:space="preserve"> </w:t>
      </w:r>
      <w:r>
        <w:t>annual</w:t>
      </w:r>
      <w:r w:rsidR="00857168">
        <w:t xml:space="preserve"> </w:t>
      </w:r>
      <w:r>
        <w:t>reporting</w:t>
      </w:r>
      <w:r w:rsidR="00857168">
        <w:t xml:space="preserve"> </w:t>
      </w:r>
      <w:r>
        <w:t>to</w:t>
      </w:r>
      <w:r w:rsidR="00857168">
        <w:t xml:space="preserve"> </w:t>
      </w:r>
      <w:r>
        <w:t>the</w:t>
      </w:r>
      <w:r w:rsidR="00857168">
        <w:t xml:space="preserve"> </w:t>
      </w:r>
      <w:r>
        <w:t>Parliament</w:t>
      </w:r>
      <w:r w:rsidR="00857168">
        <w:t xml:space="preserve"> </w:t>
      </w:r>
      <w:r>
        <w:t>of</w:t>
      </w:r>
      <w:r w:rsidR="00857168">
        <w:t xml:space="preserve"> </w:t>
      </w:r>
      <w:r>
        <w:t>Victoria</w:t>
      </w:r>
      <w:r w:rsidR="00857168">
        <w:t xml:space="preserve"> </w:t>
      </w:r>
      <w:r>
        <w:t>by</w:t>
      </w:r>
      <w:r w:rsidR="00857168">
        <w:t xml:space="preserve"> </w:t>
      </w:r>
      <w:r>
        <w:t>departments</w:t>
      </w:r>
      <w:r w:rsidR="00857168">
        <w:t xml:space="preserve"> </w:t>
      </w:r>
      <w:r>
        <w:t>and</w:t>
      </w:r>
      <w:r w:rsidR="00857168">
        <w:t xml:space="preserve"> </w:t>
      </w:r>
      <w:r>
        <w:t>public</w:t>
      </w:r>
      <w:r w:rsidR="00857168">
        <w:t xml:space="preserve"> </w:t>
      </w:r>
      <w:r>
        <w:t>sector</w:t>
      </w:r>
      <w:r w:rsidR="00857168">
        <w:t xml:space="preserve"> </w:t>
      </w:r>
      <w:r>
        <w:t>bodies</w:t>
      </w:r>
      <w:r w:rsidR="00857168">
        <w:t xml:space="preserve"> </w:t>
      </w:r>
      <w:r>
        <w:t>(s.53A).</w:t>
      </w:r>
    </w:p>
    <w:p w14:paraId="1893801E" w14:textId="01CDFB8C" w:rsidR="00B4785B" w:rsidRDefault="00E155CB" w:rsidP="00857168">
      <w:r>
        <w:t>The</w:t>
      </w:r>
      <w:r w:rsidR="00857168">
        <w:t xml:space="preserve"> </w:t>
      </w:r>
      <w:r>
        <w:t>Act</w:t>
      </w:r>
      <w:r w:rsidR="00857168">
        <w:t xml:space="preserve"> </w:t>
      </w:r>
      <w:r>
        <w:t>also</w:t>
      </w:r>
      <w:r w:rsidR="00857168">
        <w:t xml:space="preserve"> </w:t>
      </w:r>
      <w:r>
        <w:t>allows</w:t>
      </w:r>
      <w:r w:rsidR="00857168">
        <w:t xml:space="preserve"> </w:t>
      </w:r>
      <w:r>
        <w:t>the</w:t>
      </w:r>
      <w:r w:rsidR="00857168">
        <w:t xml:space="preserve"> </w:t>
      </w:r>
      <w:r>
        <w:t>Treasurer</w:t>
      </w:r>
      <w:r w:rsidR="00857168">
        <w:t xml:space="preserve"> </w:t>
      </w:r>
      <w:r>
        <w:t>and</w:t>
      </w:r>
      <w:r w:rsidR="00857168">
        <w:t xml:space="preserve"> </w:t>
      </w:r>
      <w:r>
        <w:t>DTF</w:t>
      </w:r>
      <w:r w:rsidR="00857168">
        <w:t xml:space="preserve"> </w:t>
      </w:r>
      <w:r>
        <w:t>to</w:t>
      </w:r>
      <w:r w:rsidR="00857168">
        <w:t xml:space="preserve"> </w:t>
      </w:r>
      <w:r>
        <w:t>issue</w:t>
      </w:r>
      <w:r w:rsidR="00857168">
        <w:t xml:space="preserve"> </w:t>
      </w:r>
      <w:hyperlink r:id="rId223" w:tooltip="Link to financial reporting guidelines website" w:history="1">
        <w:r>
          <w:rPr>
            <w:rStyle w:val="Hyperlink"/>
          </w:rPr>
          <w:t>financial</w:t>
        </w:r>
        <w:r w:rsidR="00857168">
          <w:rPr>
            <w:rStyle w:val="Hyperlink"/>
          </w:rPr>
          <w:t xml:space="preserve"> </w:t>
        </w:r>
        <w:r>
          <w:rPr>
            <w:rStyle w:val="Hyperlink"/>
          </w:rPr>
          <w:t>reporting</w:t>
        </w:r>
        <w:r w:rsidR="00857168">
          <w:rPr>
            <w:rStyle w:val="Hyperlink"/>
          </w:rPr>
          <w:t xml:space="preserve"> </w:t>
        </w:r>
        <w:r>
          <w:rPr>
            <w:rStyle w:val="Hyperlink"/>
          </w:rPr>
          <w:t>guidelines</w:t>
        </w:r>
      </w:hyperlink>
      <w:r w:rsidR="00857168">
        <w:t xml:space="preserve"> </w:t>
      </w:r>
      <w:r>
        <w:t>and</w:t>
      </w:r>
      <w:r w:rsidR="00857168">
        <w:t xml:space="preserve"> </w:t>
      </w:r>
      <w:r>
        <w:t>standing</w:t>
      </w:r>
      <w:r w:rsidR="00857168">
        <w:t xml:space="preserve"> </w:t>
      </w:r>
      <w:r>
        <w:t>directions</w:t>
      </w:r>
      <w:r w:rsidR="00857168">
        <w:t xml:space="preserve"> </w:t>
      </w:r>
      <w:r>
        <w:t>to</w:t>
      </w:r>
      <w:r w:rsidR="00857168">
        <w:t xml:space="preserve"> </w:t>
      </w:r>
      <w:r>
        <w:t>public</w:t>
      </w:r>
      <w:r w:rsidR="00857168">
        <w:t xml:space="preserve"> </w:t>
      </w:r>
      <w:r>
        <w:t>sector</w:t>
      </w:r>
      <w:r w:rsidR="00857168">
        <w:t xml:space="preserve"> </w:t>
      </w:r>
      <w:r>
        <w:t>bodies,</w:t>
      </w:r>
      <w:r w:rsidR="00857168">
        <w:t xml:space="preserve"> </w:t>
      </w:r>
      <w:r>
        <w:t>including</w:t>
      </w:r>
      <w:r w:rsidR="00857168">
        <w:t xml:space="preserve"> </w:t>
      </w:r>
      <w:r>
        <w:t>water</w:t>
      </w:r>
      <w:r w:rsidR="00857168">
        <w:t xml:space="preserve"> </w:t>
      </w:r>
      <w:r>
        <w:t>corporations.</w:t>
      </w:r>
    </w:p>
    <w:p w14:paraId="6DA6B991" w14:textId="1DE61B23" w:rsidR="00B4785B" w:rsidRPr="00E0174D" w:rsidRDefault="00AD3713" w:rsidP="001667E9">
      <w:pPr>
        <w:pStyle w:val="Normalbeforebullet"/>
      </w:pPr>
      <w:hyperlink r:id="rId224" w:tooltip="Link to Freedom of Information Act 1982 website" w:history="1">
        <w:r w:rsidR="00E155CB">
          <w:rPr>
            <w:rStyle w:val="HyperlinkItalic"/>
          </w:rPr>
          <w:t>Freedom</w:t>
        </w:r>
        <w:r w:rsidR="00857168">
          <w:rPr>
            <w:rStyle w:val="HyperlinkItalic"/>
          </w:rPr>
          <w:t xml:space="preserve"> </w:t>
        </w:r>
        <w:r w:rsidR="00E155CB">
          <w:rPr>
            <w:rStyle w:val="HyperlinkItalic"/>
          </w:rPr>
          <w:t>of</w:t>
        </w:r>
        <w:r w:rsidR="00857168">
          <w:rPr>
            <w:rStyle w:val="HyperlinkItalic"/>
          </w:rPr>
          <w:t xml:space="preserve"> </w:t>
        </w:r>
        <w:r w:rsidR="00E155CB">
          <w:rPr>
            <w:rStyle w:val="HyperlinkItalic"/>
          </w:rPr>
          <w:t>Information</w:t>
        </w:r>
        <w:r w:rsidR="00857168">
          <w:rPr>
            <w:rStyle w:val="HyperlinkItalic"/>
          </w:rPr>
          <w:t xml:space="preserve"> </w:t>
        </w:r>
        <w:r w:rsidR="00E155CB">
          <w:rPr>
            <w:rStyle w:val="HyperlinkItalic"/>
          </w:rPr>
          <w:t>Act</w:t>
        </w:r>
        <w:r w:rsidR="00857168">
          <w:rPr>
            <w:rStyle w:val="HyperlinkItalic"/>
          </w:rPr>
          <w:t xml:space="preserve"> </w:t>
        </w:r>
        <w:r w:rsidR="00E155CB">
          <w:rPr>
            <w:rStyle w:val="HyperlinkItalic"/>
          </w:rPr>
          <w:t>1982</w:t>
        </w:r>
      </w:hyperlink>
    </w:p>
    <w:p w14:paraId="3029D222" w14:textId="3E3B3D84" w:rsidR="00B4785B" w:rsidRDefault="00E155CB" w:rsidP="00857168">
      <w:r>
        <w:t>Members</w:t>
      </w:r>
      <w:r w:rsidR="00857168">
        <w:t xml:space="preserve"> </w:t>
      </w:r>
      <w:r>
        <w:t>of</w:t>
      </w:r>
      <w:r w:rsidR="00857168">
        <w:t xml:space="preserve"> </w:t>
      </w:r>
      <w:r>
        <w:t>the</w:t>
      </w:r>
      <w:r w:rsidR="00857168">
        <w:t xml:space="preserve"> </w:t>
      </w:r>
      <w:r>
        <w:t>public</w:t>
      </w:r>
      <w:r w:rsidR="00857168">
        <w:t xml:space="preserve"> </w:t>
      </w:r>
      <w:r>
        <w:t>have</w:t>
      </w:r>
      <w:r w:rsidR="00857168">
        <w:t xml:space="preserve"> </w:t>
      </w:r>
      <w:r>
        <w:t>the</w:t>
      </w:r>
      <w:r w:rsidR="00857168">
        <w:t xml:space="preserve"> </w:t>
      </w:r>
      <w:r>
        <w:t>right</w:t>
      </w:r>
      <w:r w:rsidR="00857168">
        <w:t xml:space="preserve"> </w:t>
      </w:r>
      <w:r>
        <w:t>to</w:t>
      </w:r>
      <w:r w:rsidR="00857168">
        <w:t xml:space="preserve"> </w:t>
      </w:r>
      <w:r>
        <w:t>request</w:t>
      </w:r>
      <w:r w:rsidR="00857168">
        <w:t xml:space="preserve"> </w:t>
      </w:r>
      <w:r>
        <w:t>documents</w:t>
      </w:r>
      <w:r w:rsidR="00857168">
        <w:t xml:space="preserve"> </w:t>
      </w:r>
      <w:r>
        <w:t>held</w:t>
      </w:r>
      <w:r w:rsidR="00857168">
        <w:t xml:space="preserve"> </w:t>
      </w:r>
      <w:r>
        <w:t>by</w:t>
      </w:r>
      <w:r w:rsidR="00857168">
        <w:t xml:space="preserve"> </w:t>
      </w:r>
      <w:r>
        <w:t>the</w:t>
      </w:r>
      <w:r w:rsidR="00857168">
        <w:t xml:space="preserve"> </w:t>
      </w:r>
      <w:r>
        <w:t>parliament,</w:t>
      </w:r>
      <w:r w:rsidR="00857168">
        <w:t xml:space="preserve"> </w:t>
      </w:r>
      <w:r>
        <w:t>government,</w:t>
      </w:r>
      <w:r w:rsidR="00857168">
        <w:t xml:space="preserve"> </w:t>
      </w:r>
      <w:r>
        <w:t>public</w:t>
      </w:r>
      <w:r w:rsidR="00857168">
        <w:t xml:space="preserve"> </w:t>
      </w:r>
      <w:r>
        <w:t>service</w:t>
      </w:r>
      <w:r w:rsidR="00857168">
        <w:t xml:space="preserve"> </w:t>
      </w:r>
      <w:r>
        <w:t>and</w:t>
      </w:r>
      <w:r w:rsidR="00857168">
        <w:t xml:space="preserve"> </w:t>
      </w:r>
      <w:r>
        <w:t>most</w:t>
      </w:r>
      <w:r w:rsidR="00857168">
        <w:t xml:space="preserve"> </w:t>
      </w:r>
      <w:r>
        <w:t>government</w:t>
      </w:r>
      <w:r w:rsidR="00857168">
        <w:t xml:space="preserve"> </w:t>
      </w:r>
      <w:r>
        <w:t>agencies</w:t>
      </w:r>
      <w:r w:rsidR="00857168">
        <w:t xml:space="preserve"> </w:t>
      </w:r>
      <w:r>
        <w:t>and</w:t>
      </w:r>
      <w:r w:rsidR="00857168">
        <w:t xml:space="preserve"> </w:t>
      </w:r>
      <w:r>
        <w:t>statutory</w:t>
      </w:r>
      <w:r w:rsidR="00857168">
        <w:t xml:space="preserve"> </w:t>
      </w:r>
      <w:r>
        <w:t>authorities.</w:t>
      </w:r>
      <w:r w:rsidR="00857168">
        <w:t xml:space="preserve"> </w:t>
      </w:r>
      <w:r>
        <w:t>A</w:t>
      </w:r>
      <w:r w:rsidR="00857168">
        <w:t xml:space="preserve"> </w:t>
      </w:r>
      <w:r>
        <w:t>request</w:t>
      </w:r>
      <w:r w:rsidR="00857168">
        <w:t xml:space="preserve"> </w:t>
      </w:r>
      <w:r>
        <w:t>for</w:t>
      </w:r>
      <w:r w:rsidR="00857168">
        <w:t xml:space="preserve"> </w:t>
      </w:r>
      <w:r>
        <w:t>information</w:t>
      </w:r>
      <w:r w:rsidR="00857168">
        <w:t xml:space="preserve"> </w:t>
      </w:r>
      <w:r>
        <w:t>can</w:t>
      </w:r>
      <w:r w:rsidR="00857168">
        <w:t xml:space="preserve"> </w:t>
      </w:r>
      <w:r>
        <w:t>be</w:t>
      </w:r>
      <w:r w:rsidR="00857168">
        <w:t xml:space="preserve"> </w:t>
      </w:r>
      <w:r>
        <w:t>about</w:t>
      </w:r>
      <w:r w:rsidR="00857168">
        <w:t xml:space="preserve"> </w:t>
      </w:r>
      <w:r>
        <w:t>an</w:t>
      </w:r>
      <w:r w:rsidR="00857168">
        <w:t xml:space="preserve"> </w:t>
      </w:r>
      <w:r>
        <w:t>individual’s</w:t>
      </w:r>
      <w:r w:rsidR="00857168">
        <w:t xml:space="preserve"> </w:t>
      </w:r>
      <w:r>
        <w:t>personal</w:t>
      </w:r>
      <w:r w:rsidR="00857168">
        <w:t xml:space="preserve"> </w:t>
      </w:r>
      <w:r>
        <w:t>affairs</w:t>
      </w:r>
      <w:r w:rsidR="00857168">
        <w:t xml:space="preserve"> </w:t>
      </w:r>
      <w:r>
        <w:t>or</w:t>
      </w:r>
      <w:r w:rsidR="00857168">
        <w:t xml:space="preserve"> </w:t>
      </w:r>
      <w:r>
        <w:t>the</w:t>
      </w:r>
      <w:r w:rsidR="00857168">
        <w:t xml:space="preserve"> </w:t>
      </w:r>
      <w:r>
        <w:t>activities</w:t>
      </w:r>
      <w:r w:rsidR="00857168">
        <w:t xml:space="preserve"> </w:t>
      </w:r>
      <w:r>
        <w:t>of</w:t>
      </w:r>
      <w:r w:rsidR="00857168">
        <w:t xml:space="preserve"> </w:t>
      </w:r>
      <w:r>
        <w:t>the</w:t>
      </w:r>
      <w:r w:rsidR="00857168">
        <w:t xml:space="preserve"> </w:t>
      </w:r>
      <w:r>
        <w:t>government.</w:t>
      </w:r>
    </w:p>
    <w:p w14:paraId="4F6F2FE7" w14:textId="6669C298" w:rsidR="00B4785B" w:rsidRDefault="00E155CB" w:rsidP="00857168">
      <w:r>
        <w:t>An</w:t>
      </w:r>
      <w:r w:rsidR="00857168">
        <w:t xml:space="preserve"> </w:t>
      </w:r>
      <w:r>
        <w:t>applicant</w:t>
      </w:r>
      <w:r w:rsidR="00857168">
        <w:t xml:space="preserve"> </w:t>
      </w:r>
      <w:r>
        <w:t>is</w:t>
      </w:r>
      <w:r w:rsidR="00857168">
        <w:t xml:space="preserve"> </w:t>
      </w:r>
      <w:r>
        <w:t>entitled</w:t>
      </w:r>
      <w:r w:rsidR="00857168">
        <w:t xml:space="preserve"> </w:t>
      </w:r>
      <w:r>
        <w:t>to</w:t>
      </w:r>
      <w:r w:rsidR="00857168">
        <w:t xml:space="preserve"> </w:t>
      </w:r>
      <w:r>
        <w:t>access</w:t>
      </w:r>
      <w:r w:rsidR="00857168">
        <w:t xml:space="preserve"> </w:t>
      </w:r>
      <w:r>
        <w:t>a</w:t>
      </w:r>
      <w:r w:rsidR="00857168">
        <w:t xml:space="preserve"> </w:t>
      </w:r>
      <w:r>
        <w:t>document</w:t>
      </w:r>
      <w:r w:rsidR="00857168">
        <w:t xml:space="preserve"> </w:t>
      </w:r>
      <w:r>
        <w:t>unless</w:t>
      </w:r>
      <w:r w:rsidR="00857168">
        <w:t xml:space="preserve"> </w:t>
      </w:r>
      <w:r>
        <w:t>the</w:t>
      </w:r>
      <w:r w:rsidR="00857168">
        <w:t xml:space="preserve"> </w:t>
      </w:r>
      <w:r>
        <w:t>document</w:t>
      </w:r>
      <w:r w:rsidR="00857168">
        <w:t xml:space="preserve"> </w:t>
      </w:r>
      <w:r>
        <w:t>is</w:t>
      </w:r>
      <w:r w:rsidR="00857168">
        <w:t xml:space="preserve"> </w:t>
      </w:r>
      <w:r>
        <w:t>exempt.</w:t>
      </w:r>
      <w:r w:rsidR="00857168">
        <w:t xml:space="preserve"> </w:t>
      </w:r>
      <w:r>
        <w:t>Exempt</w:t>
      </w:r>
      <w:r w:rsidR="00857168">
        <w:t xml:space="preserve"> </w:t>
      </w:r>
      <w:r>
        <w:t>documents</w:t>
      </w:r>
      <w:r w:rsidR="00857168">
        <w:t xml:space="preserve"> </w:t>
      </w:r>
      <w:r>
        <w:t>include</w:t>
      </w:r>
      <w:r w:rsidR="00857168">
        <w:t xml:space="preserve"> </w:t>
      </w:r>
      <w:r>
        <w:t>cabinet</w:t>
      </w:r>
      <w:r w:rsidR="00857168">
        <w:t xml:space="preserve"> </w:t>
      </w:r>
      <w:r>
        <w:t>documents,</w:t>
      </w:r>
      <w:r w:rsidR="00857168">
        <w:t xml:space="preserve"> </w:t>
      </w:r>
      <w:r>
        <w:t>internal</w:t>
      </w:r>
      <w:r w:rsidR="00857168">
        <w:t xml:space="preserve"> </w:t>
      </w:r>
      <w:r>
        <w:t>working</w:t>
      </w:r>
      <w:r w:rsidR="00857168">
        <w:t xml:space="preserve"> </w:t>
      </w:r>
      <w:r>
        <w:t>documents,</w:t>
      </w:r>
      <w:r w:rsidR="00857168">
        <w:t xml:space="preserve"> </w:t>
      </w:r>
      <w:r>
        <w:t>personal</w:t>
      </w:r>
      <w:r w:rsidR="00857168">
        <w:t xml:space="preserve"> </w:t>
      </w:r>
      <w:r>
        <w:t>affairs,</w:t>
      </w:r>
      <w:r w:rsidR="00857168">
        <w:t xml:space="preserve"> </w:t>
      </w:r>
      <w:r>
        <w:t>information</w:t>
      </w:r>
      <w:r w:rsidR="00857168">
        <w:t xml:space="preserve"> </w:t>
      </w:r>
      <w:r>
        <w:t>obtained</w:t>
      </w:r>
      <w:r w:rsidR="00857168">
        <w:t xml:space="preserve"> </w:t>
      </w:r>
      <w:r>
        <w:t>in</w:t>
      </w:r>
      <w:r w:rsidR="00857168">
        <w:t xml:space="preserve"> </w:t>
      </w:r>
      <w:r>
        <w:t>confidence</w:t>
      </w:r>
      <w:r w:rsidR="00857168">
        <w:t xml:space="preserve"> </w:t>
      </w:r>
      <w:r>
        <w:t>and</w:t>
      </w:r>
      <w:r w:rsidR="00857168">
        <w:t xml:space="preserve"> </w:t>
      </w:r>
      <w:r>
        <w:t>commercial</w:t>
      </w:r>
      <w:r w:rsidR="00857168">
        <w:t xml:space="preserve"> </w:t>
      </w:r>
      <w:r>
        <w:t>information.</w:t>
      </w:r>
    </w:p>
    <w:p w14:paraId="778D8AAE" w14:textId="457899E3" w:rsidR="00B4785B" w:rsidRPr="001667E9" w:rsidRDefault="00AD3713" w:rsidP="001667E9">
      <w:pPr>
        <w:pStyle w:val="Normalbeforebullet"/>
      </w:pPr>
      <w:hyperlink r:id="rId225" w:tooltip="Link to Privacy and Data Protection Act 2014 website" w:history="1">
        <w:r w:rsidR="00E155CB">
          <w:rPr>
            <w:rStyle w:val="HyperlinkItalic"/>
          </w:rPr>
          <w:t>Privacy</w:t>
        </w:r>
        <w:r w:rsidR="00857168">
          <w:rPr>
            <w:rStyle w:val="HyperlinkItalic"/>
          </w:rPr>
          <w:t xml:space="preserve"> </w:t>
        </w:r>
        <w:r w:rsidR="00E155CB">
          <w:rPr>
            <w:rStyle w:val="HyperlinkItalic"/>
          </w:rPr>
          <w:t>and</w:t>
        </w:r>
        <w:r w:rsidR="00857168">
          <w:rPr>
            <w:rStyle w:val="HyperlinkItalic"/>
          </w:rPr>
          <w:t xml:space="preserve"> </w:t>
        </w:r>
        <w:r w:rsidR="00E155CB">
          <w:rPr>
            <w:rStyle w:val="HyperlinkItalic"/>
          </w:rPr>
          <w:t>Data</w:t>
        </w:r>
        <w:r w:rsidR="00857168">
          <w:rPr>
            <w:rStyle w:val="HyperlinkItalic"/>
          </w:rPr>
          <w:t xml:space="preserve"> </w:t>
        </w:r>
        <w:r w:rsidR="00E155CB">
          <w:rPr>
            <w:rStyle w:val="HyperlinkItalic"/>
          </w:rPr>
          <w:t>Protection</w:t>
        </w:r>
        <w:r w:rsidR="00857168">
          <w:rPr>
            <w:rStyle w:val="HyperlinkItalic"/>
          </w:rPr>
          <w:t xml:space="preserve"> </w:t>
        </w:r>
        <w:r w:rsidR="00E155CB">
          <w:rPr>
            <w:rStyle w:val="HyperlinkItalic"/>
          </w:rPr>
          <w:t>Act</w:t>
        </w:r>
        <w:r w:rsidR="00857168">
          <w:rPr>
            <w:rStyle w:val="HyperlinkItalic"/>
          </w:rPr>
          <w:t xml:space="preserve"> </w:t>
        </w:r>
        <w:r w:rsidR="00E155CB">
          <w:rPr>
            <w:rStyle w:val="HyperlinkItalic"/>
          </w:rPr>
          <w:t>2014</w:t>
        </w:r>
      </w:hyperlink>
    </w:p>
    <w:p w14:paraId="0C0E2648" w14:textId="7D5AA969" w:rsidR="00B4785B" w:rsidRDefault="00E155CB" w:rsidP="00857168">
      <w:r>
        <w:t>The</w:t>
      </w:r>
      <w:r w:rsidR="00857168">
        <w:t xml:space="preserve"> </w:t>
      </w:r>
      <w:r>
        <w:t>Victorian</w:t>
      </w:r>
      <w:r w:rsidR="00857168">
        <w:t xml:space="preserve"> </w:t>
      </w:r>
      <w:r>
        <w:t>public</w:t>
      </w:r>
      <w:r w:rsidR="00857168">
        <w:t xml:space="preserve"> </w:t>
      </w:r>
      <w:r>
        <w:t>sector</w:t>
      </w:r>
      <w:r w:rsidR="00857168">
        <w:t xml:space="preserve"> </w:t>
      </w:r>
      <w:r>
        <w:t>has</w:t>
      </w:r>
      <w:r w:rsidR="00857168">
        <w:t xml:space="preserve"> </w:t>
      </w:r>
      <w:r>
        <w:t>an</w:t>
      </w:r>
      <w:r w:rsidR="00857168">
        <w:t xml:space="preserve"> </w:t>
      </w:r>
      <w:r>
        <w:t>obligation</w:t>
      </w:r>
      <w:r w:rsidR="00857168">
        <w:t xml:space="preserve"> </w:t>
      </w:r>
      <w:r>
        <w:t>to</w:t>
      </w:r>
      <w:r w:rsidR="00857168">
        <w:t xml:space="preserve"> </w:t>
      </w:r>
      <w:r>
        <w:t>handle</w:t>
      </w:r>
      <w:r w:rsidR="00857168">
        <w:t xml:space="preserve"> </w:t>
      </w:r>
      <w:r>
        <w:t>personal</w:t>
      </w:r>
      <w:r w:rsidR="00857168">
        <w:t xml:space="preserve"> </w:t>
      </w:r>
      <w:r>
        <w:t>information</w:t>
      </w:r>
      <w:r w:rsidR="00857168">
        <w:t xml:space="preserve"> </w:t>
      </w:r>
      <w:r>
        <w:t>transparently.</w:t>
      </w:r>
      <w:r w:rsidR="00857168">
        <w:t xml:space="preserve"> </w:t>
      </w:r>
      <w:r>
        <w:t>Information</w:t>
      </w:r>
      <w:r w:rsidR="00857168">
        <w:t xml:space="preserve"> </w:t>
      </w:r>
      <w:r>
        <w:t>privacy</w:t>
      </w:r>
      <w:r w:rsidR="00857168">
        <w:t xml:space="preserve"> </w:t>
      </w:r>
      <w:r>
        <w:t>is</w:t>
      </w:r>
      <w:r w:rsidR="00857168">
        <w:t xml:space="preserve"> </w:t>
      </w:r>
      <w:r>
        <w:t>managed</w:t>
      </w:r>
      <w:r w:rsidR="00857168">
        <w:t xml:space="preserve"> </w:t>
      </w:r>
      <w:r>
        <w:t>in</w:t>
      </w:r>
      <w:r w:rsidR="00857168">
        <w:t xml:space="preserve"> </w:t>
      </w:r>
      <w:r>
        <w:t>a</w:t>
      </w:r>
      <w:r w:rsidR="00857168">
        <w:t xml:space="preserve"> </w:t>
      </w:r>
      <w:r>
        <w:t>way</w:t>
      </w:r>
      <w:r w:rsidR="00857168">
        <w:t xml:space="preserve"> </w:t>
      </w:r>
      <w:r>
        <w:t>that</w:t>
      </w:r>
      <w:r w:rsidR="00857168">
        <w:t xml:space="preserve"> </w:t>
      </w:r>
      <w:r>
        <w:t>balances</w:t>
      </w:r>
      <w:r w:rsidR="00857168">
        <w:t xml:space="preserve"> </w:t>
      </w:r>
      <w:r>
        <w:t>the</w:t>
      </w:r>
      <w:r w:rsidR="00857168">
        <w:t xml:space="preserve"> </w:t>
      </w:r>
      <w:r>
        <w:t>public</w:t>
      </w:r>
      <w:r w:rsidR="00857168">
        <w:t xml:space="preserve"> </w:t>
      </w:r>
      <w:r>
        <w:t>interest</w:t>
      </w:r>
      <w:r w:rsidR="00857168">
        <w:t xml:space="preserve"> </w:t>
      </w:r>
      <w:r>
        <w:t>with</w:t>
      </w:r>
      <w:r w:rsidR="00857168">
        <w:t xml:space="preserve"> </w:t>
      </w:r>
      <w:r>
        <w:t>protecting</w:t>
      </w:r>
      <w:r w:rsidR="00857168">
        <w:t xml:space="preserve"> </w:t>
      </w:r>
      <w:r>
        <w:t>the</w:t>
      </w:r>
      <w:r w:rsidR="00857168">
        <w:t xml:space="preserve"> </w:t>
      </w:r>
      <w:r>
        <w:t>privacy</w:t>
      </w:r>
      <w:r w:rsidR="00857168">
        <w:t xml:space="preserve"> </w:t>
      </w:r>
      <w:r>
        <w:t>of</w:t>
      </w:r>
      <w:r w:rsidR="00857168">
        <w:t xml:space="preserve"> </w:t>
      </w:r>
      <w:r>
        <w:t>personal</w:t>
      </w:r>
      <w:r w:rsidR="00857168">
        <w:t xml:space="preserve"> </w:t>
      </w:r>
      <w:r>
        <w:t>information</w:t>
      </w:r>
      <w:r w:rsidR="00857168">
        <w:t xml:space="preserve"> </w:t>
      </w:r>
      <w:r>
        <w:t>in</w:t>
      </w:r>
      <w:r w:rsidR="00857168">
        <w:t xml:space="preserve"> </w:t>
      </w:r>
      <w:r>
        <w:t>the</w:t>
      </w:r>
      <w:r w:rsidR="00857168">
        <w:t xml:space="preserve"> </w:t>
      </w:r>
      <w:r>
        <w:t>public</w:t>
      </w:r>
      <w:r w:rsidR="00857168">
        <w:t xml:space="preserve"> </w:t>
      </w:r>
      <w:r>
        <w:t>sector.</w:t>
      </w:r>
    </w:p>
    <w:p w14:paraId="15DF4F62" w14:textId="3007B804" w:rsidR="00B4785B" w:rsidRPr="001667E9" w:rsidRDefault="00AD3713" w:rsidP="001667E9">
      <w:pPr>
        <w:pStyle w:val="Normalbeforebullet"/>
      </w:pPr>
      <w:hyperlink r:id="rId226" w:tooltip="Link to Protected Disclosure Act 2012 website" w:history="1">
        <w:r w:rsidR="00E155CB">
          <w:rPr>
            <w:rStyle w:val="HyperlinkItalic"/>
          </w:rPr>
          <w:t>Protected</w:t>
        </w:r>
        <w:r w:rsidR="00857168">
          <w:rPr>
            <w:rStyle w:val="HyperlinkItalic"/>
          </w:rPr>
          <w:t xml:space="preserve"> </w:t>
        </w:r>
        <w:r w:rsidR="00E155CB">
          <w:rPr>
            <w:rStyle w:val="HyperlinkItalic"/>
          </w:rPr>
          <w:t>Disclosure</w:t>
        </w:r>
        <w:r w:rsidR="00857168">
          <w:rPr>
            <w:rStyle w:val="HyperlinkItalic"/>
          </w:rPr>
          <w:t xml:space="preserve"> </w:t>
        </w:r>
        <w:r w:rsidR="00E155CB">
          <w:rPr>
            <w:rStyle w:val="HyperlinkItalic"/>
          </w:rPr>
          <w:t>Act</w:t>
        </w:r>
        <w:r w:rsidR="00857168">
          <w:rPr>
            <w:rStyle w:val="HyperlinkItalic"/>
          </w:rPr>
          <w:t xml:space="preserve"> </w:t>
        </w:r>
        <w:r w:rsidR="00E155CB">
          <w:rPr>
            <w:rStyle w:val="HyperlinkItalic"/>
          </w:rPr>
          <w:t>2012</w:t>
        </w:r>
      </w:hyperlink>
    </w:p>
    <w:p w14:paraId="32F5110F" w14:textId="2C7FC3E6" w:rsidR="00B4785B" w:rsidRDefault="00E155CB" w:rsidP="00857168">
      <w:r>
        <w:t>If</w:t>
      </w:r>
      <w:r w:rsidR="00857168">
        <w:t xml:space="preserve"> </w:t>
      </w:r>
      <w:r>
        <w:t>an</w:t>
      </w:r>
      <w:r w:rsidR="00857168">
        <w:t xml:space="preserve"> </w:t>
      </w:r>
      <w:r>
        <w:t>officer</w:t>
      </w:r>
      <w:r w:rsidR="00857168">
        <w:t xml:space="preserve"> </w:t>
      </w:r>
      <w:r>
        <w:t>of</w:t>
      </w:r>
      <w:r w:rsidR="00857168">
        <w:t xml:space="preserve"> </w:t>
      </w:r>
      <w:r>
        <w:t>a</w:t>
      </w:r>
      <w:r w:rsidR="00857168">
        <w:t xml:space="preserve"> </w:t>
      </w:r>
      <w:r>
        <w:t>water</w:t>
      </w:r>
      <w:r w:rsidR="00857168">
        <w:t xml:space="preserve"> </w:t>
      </w:r>
      <w:r>
        <w:t>entity</w:t>
      </w:r>
      <w:r w:rsidR="00857168">
        <w:t xml:space="preserve"> </w:t>
      </w:r>
      <w:r>
        <w:t>wants</w:t>
      </w:r>
      <w:r w:rsidR="00857168">
        <w:t xml:space="preserve"> </w:t>
      </w:r>
      <w:r>
        <w:t>to</w:t>
      </w:r>
      <w:r w:rsidR="00857168">
        <w:t xml:space="preserve"> </w:t>
      </w:r>
      <w:r>
        <w:t>make</w:t>
      </w:r>
      <w:r w:rsidR="00857168">
        <w:t xml:space="preserve"> </w:t>
      </w:r>
      <w:r>
        <w:t>a</w:t>
      </w:r>
      <w:r w:rsidR="00857168">
        <w:t xml:space="preserve"> </w:t>
      </w:r>
      <w:r>
        <w:t>disclosure</w:t>
      </w:r>
      <w:r w:rsidR="00857168">
        <w:t xml:space="preserve"> </w:t>
      </w:r>
      <w:r>
        <w:t>about</w:t>
      </w:r>
      <w:r w:rsidR="00857168">
        <w:t xml:space="preserve"> </w:t>
      </w:r>
      <w:r>
        <w:t>the</w:t>
      </w:r>
      <w:r w:rsidR="00857168">
        <w:t xml:space="preserve"> </w:t>
      </w:r>
      <w:r>
        <w:t>conduct</w:t>
      </w:r>
      <w:r w:rsidR="00857168">
        <w:t xml:space="preserve"> </w:t>
      </w:r>
      <w:r>
        <w:t>of</w:t>
      </w:r>
      <w:r w:rsidR="00857168">
        <w:t xml:space="preserve"> </w:t>
      </w:r>
      <w:r>
        <w:t>an</w:t>
      </w:r>
      <w:r w:rsidR="00857168">
        <w:t xml:space="preserve"> </w:t>
      </w:r>
      <w:r>
        <w:t>officer</w:t>
      </w:r>
      <w:r w:rsidR="00857168">
        <w:t xml:space="preserve"> </w:t>
      </w:r>
      <w:r>
        <w:t>in</w:t>
      </w:r>
      <w:r w:rsidR="00857168">
        <w:t xml:space="preserve"> </w:t>
      </w:r>
      <w:r>
        <w:t>a</w:t>
      </w:r>
      <w:r w:rsidR="00857168">
        <w:t xml:space="preserve"> </w:t>
      </w:r>
      <w:r>
        <w:t>public</w:t>
      </w:r>
      <w:r w:rsidR="00857168">
        <w:t xml:space="preserve"> </w:t>
      </w:r>
      <w:r>
        <w:t>entity,</w:t>
      </w:r>
      <w:r w:rsidR="00857168">
        <w:t xml:space="preserve"> </w:t>
      </w:r>
      <w:r>
        <w:t>they</w:t>
      </w:r>
      <w:r w:rsidR="00857168">
        <w:t xml:space="preserve"> </w:t>
      </w:r>
      <w:r>
        <w:t>must</w:t>
      </w:r>
      <w:r w:rsidR="00857168">
        <w:t xml:space="preserve"> </w:t>
      </w:r>
      <w:r>
        <w:t>make</w:t>
      </w:r>
      <w:r w:rsidR="00857168">
        <w:t xml:space="preserve"> </w:t>
      </w:r>
      <w:r>
        <w:t>the</w:t>
      </w:r>
      <w:r w:rsidR="00857168">
        <w:t xml:space="preserve"> </w:t>
      </w:r>
      <w:r>
        <w:t>disclosure</w:t>
      </w:r>
      <w:r w:rsidR="00857168">
        <w:t xml:space="preserve"> </w:t>
      </w:r>
      <w:r>
        <w:t>to</w:t>
      </w:r>
      <w:r w:rsidR="00857168">
        <w:t xml:space="preserve"> </w:t>
      </w:r>
      <w:r>
        <w:t>IBAC.</w:t>
      </w:r>
      <w:r w:rsidR="00857168">
        <w:t xml:space="preserve"> </w:t>
      </w:r>
      <w:r>
        <w:t>From</w:t>
      </w:r>
      <w:r w:rsidR="00857168">
        <w:t xml:space="preserve"> </w:t>
      </w:r>
      <w:r>
        <w:t>1</w:t>
      </w:r>
      <w:r w:rsidR="00857168">
        <w:t xml:space="preserve"> </w:t>
      </w:r>
      <w:r>
        <w:t>December</w:t>
      </w:r>
      <w:r w:rsidR="00857168">
        <w:t xml:space="preserve"> </w:t>
      </w:r>
      <w:r>
        <w:t>2016,</w:t>
      </w:r>
      <w:r w:rsidR="00857168">
        <w:t xml:space="preserve"> </w:t>
      </w:r>
      <w:r>
        <w:t>if</w:t>
      </w:r>
      <w:r w:rsidR="00857168">
        <w:t xml:space="preserve"> </w:t>
      </w:r>
      <w:r>
        <w:t>the</w:t>
      </w:r>
      <w:r w:rsidR="00857168">
        <w:t xml:space="preserve"> </w:t>
      </w:r>
      <w:r>
        <w:t>managing</w:t>
      </w:r>
      <w:r w:rsidR="00857168">
        <w:t xml:space="preserve"> </w:t>
      </w:r>
      <w:r>
        <w:t>director</w:t>
      </w:r>
      <w:r w:rsidR="00857168">
        <w:t xml:space="preserve"> </w:t>
      </w:r>
      <w:r>
        <w:t>of</w:t>
      </w:r>
      <w:r w:rsidR="00857168">
        <w:t xml:space="preserve"> </w:t>
      </w:r>
      <w:r>
        <w:t>a</w:t>
      </w:r>
      <w:r w:rsidR="00857168">
        <w:t xml:space="preserve"> </w:t>
      </w:r>
      <w:r>
        <w:t>public</w:t>
      </w:r>
      <w:r w:rsidR="00857168">
        <w:t xml:space="preserve"> </w:t>
      </w:r>
      <w:r>
        <w:t>entity</w:t>
      </w:r>
      <w:r w:rsidR="00857168">
        <w:t xml:space="preserve"> </w:t>
      </w:r>
      <w:r>
        <w:t>such</w:t>
      </w:r>
      <w:r w:rsidR="00857168">
        <w:t xml:space="preserve"> </w:t>
      </w:r>
      <w:r>
        <w:t>as</w:t>
      </w:r>
      <w:r w:rsidR="00857168">
        <w:t xml:space="preserve"> </w:t>
      </w:r>
      <w:r>
        <w:t>a</w:t>
      </w:r>
      <w:r w:rsidR="00857168">
        <w:t xml:space="preserve"> </w:t>
      </w:r>
      <w:r>
        <w:t>water</w:t>
      </w:r>
      <w:r w:rsidR="00857168">
        <w:t xml:space="preserve"> </w:t>
      </w:r>
      <w:r>
        <w:t>corporation</w:t>
      </w:r>
      <w:r w:rsidR="00857168">
        <w:t xml:space="preserve"> </w:t>
      </w:r>
      <w:r>
        <w:t>suspects</w:t>
      </w:r>
      <w:r w:rsidR="00857168">
        <w:t xml:space="preserve"> </w:t>
      </w:r>
      <w:r>
        <w:t>on</w:t>
      </w:r>
      <w:r w:rsidR="00857168">
        <w:t xml:space="preserve"> </w:t>
      </w:r>
      <w:r>
        <w:t>reasonable</w:t>
      </w:r>
      <w:r w:rsidR="00857168">
        <w:t xml:space="preserve"> </w:t>
      </w:r>
      <w:r>
        <w:t>grounds</w:t>
      </w:r>
      <w:r w:rsidR="00857168">
        <w:t xml:space="preserve"> </w:t>
      </w:r>
      <w:r>
        <w:t>that</w:t>
      </w:r>
      <w:r w:rsidR="00857168">
        <w:t xml:space="preserve"> </w:t>
      </w:r>
      <w:r>
        <w:t>a</w:t>
      </w:r>
      <w:r w:rsidR="00857168">
        <w:t xml:space="preserve"> </w:t>
      </w:r>
      <w:r>
        <w:t>person</w:t>
      </w:r>
      <w:r w:rsidR="00857168">
        <w:t xml:space="preserve"> </w:t>
      </w:r>
      <w:r>
        <w:t>within</w:t>
      </w:r>
      <w:r w:rsidR="00857168">
        <w:t xml:space="preserve"> </w:t>
      </w:r>
      <w:r>
        <w:t>the</w:t>
      </w:r>
      <w:r w:rsidR="00857168">
        <w:t xml:space="preserve"> </w:t>
      </w:r>
      <w:r>
        <w:t>organisation</w:t>
      </w:r>
      <w:r w:rsidR="00857168">
        <w:t xml:space="preserve"> </w:t>
      </w:r>
      <w:r>
        <w:t>(including</w:t>
      </w:r>
      <w:r w:rsidR="00857168">
        <w:t xml:space="preserve"> </w:t>
      </w:r>
      <w:r>
        <w:t>the</w:t>
      </w:r>
      <w:r w:rsidR="00857168">
        <w:t xml:space="preserve"> </w:t>
      </w:r>
      <w:r>
        <w:t>board)</w:t>
      </w:r>
      <w:r w:rsidR="00857168">
        <w:t xml:space="preserve"> </w:t>
      </w:r>
      <w:r>
        <w:t>is</w:t>
      </w:r>
      <w:r w:rsidR="00857168">
        <w:t xml:space="preserve"> </w:t>
      </w:r>
      <w:r>
        <w:t>involved</w:t>
      </w:r>
      <w:r w:rsidR="00857168">
        <w:t xml:space="preserve"> </w:t>
      </w:r>
      <w:r>
        <w:t>in</w:t>
      </w:r>
      <w:r w:rsidR="00857168">
        <w:t xml:space="preserve"> </w:t>
      </w:r>
      <w:r>
        <w:t>corrupt</w:t>
      </w:r>
      <w:r w:rsidR="00857168">
        <w:t xml:space="preserve"> </w:t>
      </w:r>
      <w:r>
        <w:t>conduct,</w:t>
      </w:r>
      <w:r w:rsidR="00857168">
        <w:t xml:space="preserve"> </w:t>
      </w:r>
      <w:r>
        <w:t>they</w:t>
      </w:r>
      <w:r w:rsidR="00857168">
        <w:t xml:space="preserve"> </w:t>
      </w:r>
      <w:r>
        <w:t>must</w:t>
      </w:r>
      <w:r w:rsidR="00857168">
        <w:t xml:space="preserve"> </w:t>
      </w:r>
      <w:r>
        <w:t>report</w:t>
      </w:r>
      <w:r w:rsidR="00857168">
        <w:t xml:space="preserve"> </w:t>
      </w:r>
      <w:r>
        <w:t>it</w:t>
      </w:r>
      <w:r w:rsidR="00857168">
        <w:t xml:space="preserve"> </w:t>
      </w:r>
      <w:r>
        <w:t>to</w:t>
      </w:r>
      <w:r w:rsidR="00857168">
        <w:t xml:space="preserve"> </w:t>
      </w:r>
      <w:r>
        <w:t>IBAC.</w:t>
      </w:r>
    </w:p>
    <w:p w14:paraId="7E9C3799" w14:textId="46ACECC3" w:rsidR="00B4785B" w:rsidRDefault="00E155CB" w:rsidP="001667E9">
      <w:pPr>
        <w:pStyle w:val="Normalbeforebullet"/>
      </w:pPr>
      <w:r>
        <w:t>A</w:t>
      </w:r>
      <w:r w:rsidR="00857168">
        <w:t xml:space="preserve"> </w:t>
      </w:r>
      <w:r>
        <w:t>board</w:t>
      </w:r>
      <w:r w:rsidR="00857168">
        <w:t xml:space="preserve"> </w:t>
      </w:r>
      <w:r>
        <w:t>director</w:t>
      </w:r>
      <w:r w:rsidR="00857168">
        <w:t xml:space="preserve"> </w:t>
      </w:r>
      <w:r>
        <w:t>or</w:t>
      </w:r>
      <w:r w:rsidR="00857168">
        <w:t xml:space="preserve"> </w:t>
      </w:r>
      <w:r>
        <w:t>officer</w:t>
      </w:r>
      <w:r w:rsidR="00857168">
        <w:t xml:space="preserve"> </w:t>
      </w:r>
      <w:r>
        <w:t>of</w:t>
      </w:r>
      <w:r w:rsidR="00857168">
        <w:t xml:space="preserve"> </w:t>
      </w:r>
      <w:r>
        <w:t>a</w:t>
      </w:r>
      <w:r w:rsidR="00857168">
        <w:t xml:space="preserve"> </w:t>
      </w:r>
      <w:r>
        <w:t>water</w:t>
      </w:r>
      <w:r w:rsidR="00857168">
        <w:t xml:space="preserve"> </w:t>
      </w:r>
      <w:r>
        <w:t>entity</w:t>
      </w:r>
      <w:r w:rsidR="00857168">
        <w:t xml:space="preserve"> </w:t>
      </w:r>
      <w:r>
        <w:t>may</w:t>
      </w:r>
      <w:r w:rsidR="00857168">
        <w:t xml:space="preserve"> </w:t>
      </w:r>
      <w:r>
        <w:t>make</w:t>
      </w:r>
      <w:r w:rsidR="00857168">
        <w:t xml:space="preserve"> </w:t>
      </w:r>
      <w:r>
        <w:t>a</w:t>
      </w:r>
      <w:r w:rsidR="00857168">
        <w:t xml:space="preserve"> </w:t>
      </w:r>
      <w:r>
        <w:t>disclosure</w:t>
      </w:r>
      <w:r w:rsidR="00857168">
        <w:t xml:space="preserve"> </w:t>
      </w:r>
      <w:r>
        <w:t>about</w:t>
      </w:r>
      <w:r w:rsidR="00857168">
        <w:t xml:space="preserve"> </w:t>
      </w:r>
      <w:r>
        <w:t>serious</w:t>
      </w:r>
      <w:r w:rsidR="00857168">
        <w:t xml:space="preserve"> </w:t>
      </w:r>
      <w:r>
        <w:t>improper</w:t>
      </w:r>
      <w:r w:rsidR="00857168">
        <w:t xml:space="preserve"> </w:t>
      </w:r>
      <w:r>
        <w:t>conduct</w:t>
      </w:r>
      <w:r w:rsidR="00857168">
        <w:t xml:space="preserve"> </w:t>
      </w:r>
      <w:r>
        <w:t>of</w:t>
      </w:r>
      <w:r w:rsidR="00857168">
        <w:t xml:space="preserve"> </w:t>
      </w:r>
      <w:r>
        <w:t>a</w:t>
      </w:r>
      <w:r w:rsidR="00857168">
        <w:t xml:space="preserve"> </w:t>
      </w:r>
      <w:r>
        <w:t>DEECA</w:t>
      </w:r>
      <w:r w:rsidR="00857168">
        <w:t xml:space="preserve"> </w:t>
      </w:r>
      <w:r>
        <w:t>officer</w:t>
      </w:r>
      <w:r w:rsidR="00857168">
        <w:t xml:space="preserve"> </w:t>
      </w:r>
      <w:r>
        <w:t>directly</w:t>
      </w:r>
      <w:r w:rsidR="00857168">
        <w:t xml:space="preserve"> </w:t>
      </w:r>
      <w:r>
        <w:t>to</w:t>
      </w:r>
      <w:r w:rsidR="00857168">
        <w:t xml:space="preserve"> </w:t>
      </w:r>
      <w:r>
        <w:t>DEECA’s</w:t>
      </w:r>
      <w:r w:rsidR="00857168">
        <w:t xml:space="preserve"> </w:t>
      </w:r>
      <w:hyperlink r:id="rId227" w:tooltip="Link to public interest disclosures website" w:history="1">
        <w:r>
          <w:rPr>
            <w:rStyle w:val="HyperlinkItalic"/>
          </w:rPr>
          <w:t>Protected</w:t>
        </w:r>
        <w:r w:rsidR="00857168">
          <w:rPr>
            <w:rStyle w:val="HyperlinkItalic"/>
          </w:rPr>
          <w:t xml:space="preserve"> </w:t>
        </w:r>
        <w:r>
          <w:rPr>
            <w:rStyle w:val="HyperlinkItalic"/>
          </w:rPr>
          <w:t>Disclosure</w:t>
        </w:r>
        <w:r w:rsidR="00857168">
          <w:rPr>
            <w:rStyle w:val="HyperlinkItalic"/>
          </w:rPr>
          <w:t xml:space="preserve"> </w:t>
        </w:r>
        <w:r>
          <w:rPr>
            <w:rStyle w:val="HyperlinkItalic"/>
          </w:rPr>
          <w:t>Coordinator</w:t>
        </w:r>
      </w:hyperlink>
      <w:r>
        <w:t>.</w:t>
      </w:r>
      <w:r w:rsidR="00857168">
        <w:t xml:space="preserve"> </w:t>
      </w:r>
      <w:r>
        <w:t>Serious</w:t>
      </w:r>
      <w:r w:rsidR="00857168">
        <w:t xml:space="preserve"> </w:t>
      </w:r>
      <w:r>
        <w:t>improper</w:t>
      </w:r>
      <w:r w:rsidR="00857168">
        <w:t xml:space="preserve"> </w:t>
      </w:r>
      <w:r>
        <w:t>conduct</w:t>
      </w:r>
      <w:r w:rsidR="00857168">
        <w:t xml:space="preserve"> </w:t>
      </w:r>
      <w:r>
        <w:t>may</w:t>
      </w:r>
      <w:r w:rsidR="00857168">
        <w:t xml:space="preserve"> </w:t>
      </w:r>
      <w:r>
        <w:t>be:</w:t>
      </w:r>
    </w:p>
    <w:p w14:paraId="4A0DEFE7" w14:textId="369268EF" w:rsidR="00B4785B" w:rsidRDefault="00E155CB" w:rsidP="001667E9">
      <w:pPr>
        <w:pStyle w:val="BulletL1"/>
      </w:pPr>
      <w:r>
        <w:t>detrimental</w:t>
      </w:r>
      <w:r w:rsidR="00857168">
        <w:t xml:space="preserve"> </w:t>
      </w:r>
      <w:r>
        <w:t>action</w:t>
      </w:r>
      <w:r w:rsidR="00857168">
        <w:t xml:space="preserve"> </w:t>
      </w:r>
      <w:r>
        <w:t>taken</w:t>
      </w:r>
      <w:r w:rsidR="00857168">
        <w:t xml:space="preserve"> </w:t>
      </w:r>
      <w:r>
        <w:t>or</w:t>
      </w:r>
      <w:r w:rsidR="00857168">
        <w:t xml:space="preserve"> </w:t>
      </w:r>
      <w:r>
        <w:t>engaged</w:t>
      </w:r>
      <w:r w:rsidR="00857168">
        <w:t xml:space="preserve"> </w:t>
      </w:r>
      <w:r>
        <w:t>in</w:t>
      </w:r>
      <w:r w:rsidR="00857168">
        <w:t xml:space="preserve"> </w:t>
      </w:r>
      <w:r>
        <w:t>by</w:t>
      </w:r>
      <w:r w:rsidR="00857168">
        <w:t xml:space="preserve"> </w:t>
      </w:r>
      <w:r>
        <w:t>a</w:t>
      </w:r>
      <w:r w:rsidR="00857168">
        <w:t xml:space="preserve"> </w:t>
      </w:r>
      <w:r>
        <w:t>public</w:t>
      </w:r>
      <w:r w:rsidR="00857168">
        <w:t xml:space="preserve"> </w:t>
      </w:r>
      <w:r>
        <w:t>body</w:t>
      </w:r>
      <w:r w:rsidR="00857168">
        <w:t xml:space="preserve"> </w:t>
      </w:r>
      <w:r>
        <w:t>or</w:t>
      </w:r>
      <w:r w:rsidR="00857168">
        <w:t xml:space="preserve"> </w:t>
      </w:r>
      <w:r>
        <w:t>public</w:t>
      </w:r>
      <w:r w:rsidR="00857168">
        <w:t xml:space="preserve"> </w:t>
      </w:r>
      <w:r>
        <w:t>officer</w:t>
      </w:r>
      <w:r w:rsidR="00857168">
        <w:t xml:space="preserve"> </w:t>
      </w:r>
      <w:r>
        <w:t>performing</w:t>
      </w:r>
      <w:r w:rsidR="00857168">
        <w:t xml:space="preserve"> </w:t>
      </w:r>
      <w:r>
        <w:t>public</w:t>
      </w:r>
      <w:r w:rsidR="00857168">
        <w:t xml:space="preserve"> </w:t>
      </w:r>
      <w:r>
        <w:t>functions</w:t>
      </w:r>
    </w:p>
    <w:p w14:paraId="13B94C8F" w14:textId="667FBD78" w:rsidR="00B4785B" w:rsidRDefault="00E155CB" w:rsidP="001667E9">
      <w:pPr>
        <w:pStyle w:val="BulletL1"/>
      </w:pPr>
      <w:r>
        <w:t>members</w:t>
      </w:r>
      <w:r w:rsidR="00857168">
        <w:t xml:space="preserve"> </w:t>
      </w:r>
      <w:r>
        <w:t>of</w:t>
      </w:r>
      <w:r w:rsidR="00857168">
        <w:t xml:space="preserve"> </w:t>
      </w:r>
      <w:r>
        <w:t>the</w:t>
      </w:r>
      <w:r w:rsidR="00857168">
        <w:t xml:space="preserve"> </w:t>
      </w:r>
      <w:r>
        <w:t>public</w:t>
      </w:r>
      <w:r w:rsidR="00857168">
        <w:t xml:space="preserve"> </w:t>
      </w:r>
      <w:r>
        <w:t>who</w:t>
      </w:r>
      <w:r w:rsidR="00857168">
        <w:t xml:space="preserve"> </w:t>
      </w:r>
      <w:r>
        <w:t>incite</w:t>
      </w:r>
      <w:r w:rsidR="00857168">
        <w:t xml:space="preserve"> </w:t>
      </w:r>
      <w:r>
        <w:t>a</w:t>
      </w:r>
      <w:r w:rsidR="00857168">
        <w:t xml:space="preserve"> </w:t>
      </w:r>
      <w:r>
        <w:t>public</w:t>
      </w:r>
      <w:r w:rsidR="00857168">
        <w:t xml:space="preserve"> </w:t>
      </w:r>
      <w:r>
        <w:t>officer</w:t>
      </w:r>
      <w:r w:rsidR="00857168">
        <w:t xml:space="preserve"> </w:t>
      </w:r>
      <w:r>
        <w:t>to</w:t>
      </w:r>
      <w:r w:rsidR="00857168">
        <w:t xml:space="preserve"> </w:t>
      </w:r>
      <w:r>
        <w:t>commit</w:t>
      </w:r>
      <w:r w:rsidR="00857168">
        <w:t xml:space="preserve"> </w:t>
      </w:r>
      <w:r>
        <w:t>serious</w:t>
      </w:r>
      <w:r w:rsidR="00857168">
        <w:t xml:space="preserve"> </w:t>
      </w:r>
      <w:r>
        <w:t>improper</w:t>
      </w:r>
      <w:r w:rsidR="00857168">
        <w:t xml:space="preserve"> </w:t>
      </w:r>
      <w:r>
        <w:t>or</w:t>
      </w:r>
      <w:r w:rsidR="00857168">
        <w:t xml:space="preserve"> </w:t>
      </w:r>
      <w:r>
        <w:t>corrupt</w:t>
      </w:r>
      <w:r w:rsidR="00857168">
        <w:t xml:space="preserve"> </w:t>
      </w:r>
      <w:r>
        <w:t>conduct,</w:t>
      </w:r>
      <w:r w:rsidR="00857168">
        <w:t xml:space="preserve"> </w:t>
      </w:r>
      <w:r>
        <w:t>or</w:t>
      </w:r>
    </w:p>
    <w:p w14:paraId="46BAC30B" w14:textId="0D67BC76" w:rsidR="00B4785B" w:rsidRDefault="00E155CB" w:rsidP="001667E9">
      <w:pPr>
        <w:pStyle w:val="BulletL1last"/>
      </w:pPr>
      <w:r>
        <w:t>conduct</w:t>
      </w:r>
      <w:r w:rsidR="00857168">
        <w:t xml:space="preserve"> </w:t>
      </w:r>
      <w:r>
        <w:t>of</w:t>
      </w:r>
      <w:r w:rsidR="00857168">
        <w:t xml:space="preserve"> </w:t>
      </w:r>
      <w:r>
        <w:t>a</w:t>
      </w:r>
      <w:r w:rsidR="00857168">
        <w:t xml:space="preserve"> </w:t>
      </w:r>
      <w:r>
        <w:t>public</w:t>
      </w:r>
      <w:r w:rsidR="00857168">
        <w:t xml:space="preserve"> </w:t>
      </w:r>
      <w:r>
        <w:t>officer</w:t>
      </w:r>
      <w:r w:rsidR="00857168">
        <w:t xml:space="preserve"> </w:t>
      </w:r>
      <w:r>
        <w:t>that</w:t>
      </w:r>
      <w:r w:rsidR="00857168">
        <w:t xml:space="preserve"> </w:t>
      </w:r>
      <w:r>
        <w:t>is</w:t>
      </w:r>
      <w:r w:rsidR="00857168">
        <w:t xml:space="preserve"> </w:t>
      </w:r>
      <w:r>
        <w:t>unlawful,</w:t>
      </w:r>
      <w:r w:rsidR="00857168">
        <w:t xml:space="preserve"> </w:t>
      </w:r>
      <w:r>
        <w:t>corrupt,</w:t>
      </w:r>
      <w:r w:rsidR="00857168">
        <w:t xml:space="preserve"> </w:t>
      </w:r>
      <w:r>
        <w:t>fraudulent</w:t>
      </w:r>
      <w:r w:rsidR="00857168">
        <w:t xml:space="preserve"> </w:t>
      </w:r>
      <w:r>
        <w:t>or</w:t>
      </w:r>
      <w:r w:rsidR="00857168">
        <w:t xml:space="preserve"> </w:t>
      </w:r>
      <w:r>
        <w:t>dishonest,</w:t>
      </w:r>
      <w:r w:rsidR="00857168">
        <w:t xml:space="preserve"> </w:t>
      </w:r>
      <w:r>
        <w:t>whereby</w:t>
      </w:r>
      <w:r w:rsidR="00857168">
        <w:t xml:space="preserve"> </w:t>
      </w:r>
      <w:r>
        <w:t>an</w:t>
      </w:r>
      <w:r w:rsidR="00857168">
        <w:t xml:space="preserve"> </w:t>
      </w:r>
      <w:r>
        <w:t>individual</w:t>
      </w:r>
      <w:r w:rsidR="00857168">
        <w:t xml:space="preserve"> </w:t>
      </w:r>
      <w:r>
        <w:t>uses</w:t>
      </w:r>
      <w:r w:rsidR="00857168">
        <w:t xml:space="preserve"> </w:t>
      </w:r>
      <w:r>
        <w:t>their</w:t>
      </w:r>
      <w:r w:rsidR="00857168">
        <w:t xml:space="preserve"> </w:t>
      </w:r>
      <w:r>
        <w:t>position</w:t>
      </w:r>
      <w:r w:rsidR="00857168">
        <w:t xml:space="preserve"> </w:t>
      </w:r>
      <w:r>
        <w:t>or</w:t>
      </w:r>
      <w:r w:rsidR="00857168">
        <w:t xml:space="preserve"> </w:t>
      </w:r>
      <w:r>
        <w:t>information</w:t>
      </w:r>
      <w:r w:rsidR="00857168">
        <w:t xml:space="preserve"> </w:t>
      </w:r>
      <w:r>
        <w:t>available</w:t>
      </w:r>
      <w:r w:rsidR="00857168">
        <w:t xml:space="preserve"> </w:t>
      </w:r>
      <w:r>
        <w:t>to</w:t>
      </w:r>
      <w:r w:rsidR="00857168">
        <w:t xml:space="preserve"> </w:t>
      </w:r>
      <w:r>
        <w:t>them</w:t>
      </w:r>
      <w:r w:rsidR="00857168">
        <w:t xml:space="preserve"> </w:t>
      </w:r>
      <w:r>
        <w:t>in</w:t>
      </w:r>
      <w:r w:rsidR="00857168">
        <w:t xml:space="preserve"> </w:t>
      </w:r>
      <w:r>
        <w:t>their</w:t>
      </w:r>
      <w:r w:rsidR="00857168">
        <w:t xml:space="preserve"> </w:t>
      </w:r>
      <w:r>
        <w:t>position</w:t>
      </w:r>
      <w:r w:rsidR="00857168">
        <w:t xml:space="preserve"> </w:t>
      </w:r>
      <w:r>
        <w:t>to</w:t>
      </w:r>
      <w:r w:rsidR="00857168">
        <w:t xml:space="preserve"> </w:t>
      </w:r>
      <w:r>
        <w:t>personally</w:t>
      </w:r>
      <w:r w:rsidR="00857168">
        <w:t xml:space="preserve"> </w:t>
      </w:r>
      <w:r>
        <w:t>benefit.</w:t>
      </w:r>
    </w:p>
    <w:p w14:paraId="05D96693" w14:textId="6E44D8C1" w:rsidR="00B4785B" w:rsidRDefault="00E155CB" w:rsidP="00857168">
      <w:r>
        <w:t>Alternatively,</w:t>
      </w:r>
      <w:r w:rsidR="00857168">
        <w:t xml:space="preserve"> </w:t>
      </w:r>
      <w:r>
        <w:t>if</w:t>
      </w:r>
      <w:r w:rsidR="00857168">
        <w:t xml:space="preserve"> </w:t>
      </w:r>
      <w:r>
        <w:t>there</w:t>
      </w:r>
      <w:r w:rsidR="00857168">
        <w:t xml:space="preserve"> </w:t>
      </w:r>
      <w:r>
        <w:t>is</w:t>
      </w:r>
      <w:r w:rsidR="00857168">
        <w:t xml:space="preserve"> </w:t>
      </w:r>
      <w:r>
        <w:t>a</w:t>
      </w:r>
      <w:r w:rsidR="00857168">
        <w:t xml:space="preserve"> </w:t>
      </w:r>
      <w:r>
        <w:t>grievance</w:t>
      </w:r>
      <w:r w:rsidR="00857168">
        <w:t xml:space="preserve"> </w:t>
      </w:r>
      <w:r>
        <w:t>with</w:t>
      </w:r>
      <w:r w:rsidR="00857168">
        <w:t xml:space="preserve"> </w:t>
      </w:r>
      <w:r>
        <w:t>a</w:t>
      </w:r>
      <w:r w:rsidR="00857168">
        <w:t xml:space="preserve"> </w:t>
      </w:r>
      <w:r>
        <w:t>DEECA</w:t>
      </w:r>
      <w:r w:rsidR="00857168">
        <w:t xml:space="preserve"> </w:t>
      </w:r>
      <w:r>
        <w:t>officer,</w:t>
      </w:r>
      <w:r w:rsidR="00857168">
        <w:t xml:space="preserve"> </w:t>
      </w:r>
      <w:r>
        <w:t>e.g.,</w:t>
      </w:r>
      <w:r w:rsidR="00857168">
        <w:t xml:space="preserve"> </w:t>
      </w:r>
      <w:r>
        <w:t>poor</w:t>
      </w:r>
      <w:r w:rsidR="00857168">
        <w:t xml:space="preserve"> </w:t>
      </w:r>
      <w:r>
        <w:t>customer</w:t>
      </w:r>
      <w:r w:rsidR="00857168">
        <w:t xml:space="preserve"> </w:t>
      </w:r>
      <w:r>
        <w:t>service,</w:t>
      </w:r>
      <w:r w:rsidR="00857168">
        <w:t xml:space="preserve"> </w:t>
      </w:r>
      <w:r>
        <w:t>a</w:t>
      </w:r>
      <w:r w:rsidR="00857168">
        <w:t xml:space="preserve"> </w:t>
      </w:r>
      <w:r>
        <w:t>complaint</w:t>
      </w:r>
      <w:r w:rsidR="00857168">
        <w:t xml:space="preserve"> </w:t>
      </w:r>
      <w:r>
        <w:t>can</w:t>
      </w:r>
      <w:r w:rsidR="00857168">
        <w:t xml:space="preserve"> </w:t>
      </w:r>
      <w:r>
        <w:t>be</w:t>
      </w:r>
      <w:r w:rsidR="00857168">
        <w:t xml:space="preserve"> </w:t>
      </w:r>
      <w:r>
        <w:t>made</w:t>
      </w:r>
      <w:r w:rsidR="004E0C4B">
        <w:t xml:space="preserve"> directly to </w:t>
      </w:r>
      <w:hyperlink r:id="rId228" w:tooltip="Link to DEECA website" w:history="1">
        <w:r w:rsidRPr="004E0C4B">
          <w:rPr>
            <w:rStyle w:val="Hyperlink"/>
          </w:rPr>
          <w:t>DEECA</w:t>
        </w:r>
      </w:hyperlink>
      <w:r>
        <w:t>.</w:t>
      </w:r>
    </w:p>
    <w:p w14:paraId="0040C643" w14:textId="24C58B03" w:rsidR="00B4785B" w:rsidRPr="004E0C4B" w:rsidRDefault="00AD3713" w:rsidP="004E0C4B">
      <w:pPr>
        <w:pStyle w:val="Normalbeforebullet"/>
      </w:pPr>
      <w:hyperlink r:id="rId229" w:tooltip="Link to Public Records Act 1973 website" w:history="1">
        <w:r w:rsidR="00E155CB">
          <w:rPr>
            <w:rStyle w:val="HyperlinkItalic"/>
          </w:rPr>
          <w:t>Public</w:t>
        </w:r>
        <w:r w:rsidR="00857168">
          <w:rPr>
            <w:rStyle w:val="HyperlinkItalic"/>
          </w:rPr>
          <w:t xml:space="preserve"> </w:t>
        </w:r>
        <w:r w:rsidR="00E155CB">
          <w:rPr>
            <w:rStyle w:val="HyperlinkItalic"/>
          </w:rPr>
          <w:t>Records</w:t>
        </w:r>
        <w:r w:rsidR="00857168">
          <w:rPr>
            <w:rStyle w:val="HyperlinkItalic"/>
          </w:rPr>
          <w:t xml:space="preserve"> </w:t>
        </w:r>
        <w:r w:rsidR="00E155CB">
          <w:rPr>
            <w:rStyle w:val="HyperlinkItalic"/>
          </w:rPr>
          <w:t>Act</w:t>
        </w:r>
        <w:r w:rsidR="00857168">
          <w:rPr>
            <w:rStyle w:val="HyperlinkItalic"/>
          </w:rPr>
          <w:t xml:space="preserve"> </w:t>
        </w:r>
        <w:r w:rsidR="00E155CB">
          <w:rPr>
            <w:rStyle w:val="HyperlinkItalic"/>
          </w:rPr>
          <w:t>1973</w:t>
        </w:r>
      </w:hyperlink>
    </w:p>
    <w:p w14:paraId="500295F0" w14:textId="51E38A04" w:rsidR="00B4785B" w:rsidRDefault="00E155CB" w:rsidP="00857168">
      <w:r>
        <w:t>Water</w:t>
      </w:r>
      <w:r w:rsidR="00857168">
        <w:t xml:space="preserve"> </w:t>
      </w:r>
      <w:r>
        <w:t>corporations</w:t>
      </w:r>
      <w:r w:rsidR="00857168">
        <w:t xml:space="preserve"> </w:t>
      </w:r>
      <w:r>
        <w:t>are</w:t>
      </w:r>
      <w:r w:rsidR="00857168">
        <w:t xml:space="preserve"> </w:t>
      </w:r>
      <w:r>
        <w:t>obliged</w:t>
      </w:r>
      <w:r w:rsidR="00857168">
        <w:t xml:space="preserve"> </w:t>
      </w:r>
      <w:r>
        <w:t>to</w:t>
      </w:r>
      <w:r w:rsidR="00857168">
        <w:t xml:space="preserve"> </w:t>
      </w:r>
      <w:r>
        <w:t>manage</w:t>
      </w:r>
      <w:r w:rsidR="00857168">
        <w:t xml:space="preserve"> </w:t>
      </w:r>
      <w:r>
        <w:t>records</w:t>
      </w:r>
      <w:r w:rsidR="00857168">
        <w:t xml:space="preserve"> </w:t>
      </w:r>
      <w:r>
        <w:t>by</w:t>
      </w:r>
      <w:r w:rsidR="00857168">
        <w:t xml:space="preserve"> </w:t>
      </w:r>
      <w:r>
        <w:t>following</w:t>
      </w:r>
      <w:r w:rsidR="00857168">
        <w:t xml:space="preserve"> </w:t>
      </w:r>
      <w:r>
        <w:t>standards</w:t>
      </w:r>
      <w:r w:rsidR="00857168">
        <w:t xml:space="preserve"> </w:t>
      </w:r>
      <w:r>
        <w:t>set</w:t>
      </w:r>
      <w:r w:rsidR="00857168">
        <w:t xml:space="preserve"> </w:t>
      </w:r>
      <w:r>
        <w:t>down</w:t>
      </w:r>
      <w:r w:rsidR="00857168">
        <w:t xml:space="preserve"> </w:t>
      </w:r>
      <w:r>
        <w:t>by</w:t>
      </w:r>
      <w:r w:rsidR="00857168">
        <w:t xml:space="preserve"> </w:t>
      </w:r>
      <w:r>
        <w:t>the</w:t>
      </w:r>
      <w:r w:rsidR="00857168">
        <w:t xml:space="preserve"> </w:t>
      </w:r>
      <w:hyperlink r:id="rId230" w:tooltip="Link to Public Record Office Victoria website" w:history="1">
        <w:r>
          <w:rPr>
            <w:rStyle w:val="Hyperlink"/>
          </w:rPr>
          <w:t>Public</w:t>
        </w:r>
        <w:r w:rsidR="00857168">
          <w:rPr>
            <w:rStyle w:val="Hyperlink"/>
          </w:rPr>
          <w:t xml:space="preserve"> </w:t>
        </w:r>
        <w:r>
          <w:rPr>
            <w:rStyle w:val="Hyperlink"/>
          </w:rPr>
          <w:t>Record</w:t>
        </w:r>
        <w:r w:rsidR="00857168">
          <w:rPr>
            <w:rStyle w:val="Hyperlink"/>
          </w:rPr>
          <w:t xml:space="preserve"> </w:t>
        </w:r>
        <w:r>
          <w:rPr>
            <w:rStyle w:val="Hyperlink"/>
          </w:rPr>
          <w:t>Office</w:t>
        </w:r>
        <w:r w:rsidR="00857168">
          <w:rPr>
            <w:rStyle w:val="Hyperlink"/>
          </w:rPr>
          <w:t xml:space="preserve"> </w:t>
        </w:r>
        <w:r>
          <w:rPr>
            <w:rStyle w:val="Hyperlink"/>
          </w:rPr>
          <w:t>Victoria</w:t>
        </w:r>
      </w:hyperlink>
      <w:r>
        <w:t>.</w:t>
      </w:r>
      <w:r w:rsidR="00857168">
        <w:t xml:space="preserve"> </w:t>
      </w:r>
      <w:r>
        <w:t>State</w:t>
      </w:r>
      <w:r w:rsidR="00857168">
        <w:t xml:space="preserve"> </w:t>
      </w:r>
      <w:r>
        <w:t>standards</w:t>
      </w:r>
      <w:r w:rsidR="00857168">
        <w:t xml:space="preserve"> </w:t>
      </w:r>
      <w:r>
        <w:t>in</w:t>
      </w:r>
      <w:r w:rsidR="00857168">
        <w:t xml:space="preserve"> </w:t>
      </w:r>
      <w:r>
        <w:t>retaining</w:t>
      </w:r>
      <w:r w:rsidR="00857168">
        <w:t xml:space="preserve"> </w:t>
      </w:r>
      <w:r>
        <w:t>and</w:t>
      </w:r>
      <w:r w:rsidR="00857168">
        <w:t xml:space="preserve"> </w:t>
      </w:r>
      <w:r>
        <w:t>maintaining</w:t>
      </w:r>
      <w:r w:rsidR="00857168">
        <w:t xml:space="preserve"> </w:t>
      </w:r>
      <w:r>
        <w:t>records</w:t>
      </w:r>
      <w:r w:rsidR="00857168">
        <w:t xml:space="preserve"> </w:t>
      </w:r>
      <w:r>
        <w:t>apply</w:t>
      </w:r>
      <w:r w:rsidR="00857168">
        <w:t xml:space="preserve"> </w:t>
      </w:r>
      <w:r>
        <w:t>to</w:t>
      </w:r>
      <w:r w:rsidR="00857168">
        <w:t xml:space="preserve"> </w:t>
      </w:r>
      <w:r>
        <w:t>all</w:t>
      </w:r>
      <w:r w:rsidR="00857168">
        <w:t xml:space="preserve"> </w:t>
      </w:r>
      <w:r>
        <w:t>records</w:t>
      </w:r>
      <w:r w:rsidR="00857168">
        <w:t xml:space="preserve"> </w:t>
      </w:r>
      <w:r>
        <w:t>created</w:t>
      </w:r>
      <w:r w:rsidR="00857168">
        <w:t xml:space="preserve"> </w:t>
      </w:r>
      <w:r>
        <w:t>by</w:t>
      </w:r>
      <w:r w:rsidR="00857168">
        <w:t xml:space="preserve"> </w:t>
      </w:r>
      <w:r>
        <w:t>the</w:t>
      </w:r>
      <w:r w:rsidR="00857168">
        <w:t xml:space="preserve"> </w:t>
      </w:r>
      <w:r>
        <w:t>Victorian</w:t>
      </w:r>
      <w:r w:rsidR="00857168">
        <w:t xml:space="preserve"> </w:t>
      </w:r>
      <w:r>
        <w:t>Government.</w:t>
      </w:r>
    </w:p>
    <w:p w14:paraId="0E3EE85E" w14:textId="38BAB3EF" w:rsidR="00B4785B" w:rsidRPr="004E0C4B" w:rsidRDefault="00AD3713" w:rsidP="004E0C4B">
      <w:pPr>
        <w:pStyle w:val="Normalbeforebullet"/>
      </w:pPr>
      <w:hyperlink r:id="rId231" w:tooltip="Link to Environment Protection and Biodiversity Conservation Act 1999 website" w:history="1">
        <w:r w:rsidR="00E155CB">
          <w:rPr>
            <w:rStyle w:val="HyperlinkItalic"/>
          </w:rPr>
          <w:t>Environment</w:t>
        </w:r>
        <w:r w:rsidR="00857168">
          <w:rPr>
            <w:rStyle w:val="HyperlinkItalic"/>
          </w:rPr>
          <w:t xml:space="preserve"> </w:t>
        </w:r>
        <w:r w:rsidR="00E155CB">
          <w:rPr>
            <w:rStyle w:val="HyperlinkItalic"/>
          </w:rPr>
          <w:t>Protection</w:t>
        </w:r>
        <w:r w:rsidR="00857168">
          <w:rPr>
            <w:rStyle w:val="HyperlinkItalic"/>
          </w:rPr>
          <w:t xml:space="preserve"> </w:t>
        </w:r>
        <w:r w:rsidR="00E155CB">
          <w:rPr>
            <w:rStyle w:val="HyperlinkItalic"/>
          </w:rPr>
          <w:t>and</w:t>
        </w:r>
        <w:r w:rsidR="00857168">
          <w:rPr>
            <w:rStyle w:val="HyperlinkItalic"/>
          </w:rPr>
          <w:t xml:space="preserve"> </w:t>
        </w:r>
        <w:r w:rsidR="00E155CB">
          <w:rPr>
            <w:rStyle w:val="HyperlinkItalic"/>
          </w:rPr>
          <w:t>Biodiversity</w:t>
        </w:r>
        <w:r w:rsidR="00857168">
          <w:rPr>
            <w:rStyle w:val="HyperlinkItalic"/>
          </w:rPr>
          <w:t xml:space="preserve"> </w:t>
        </w:r>
        <w:r w:rsidR="00E155CB">
          <w:rPr>
            <w:rStyle w:val="HyperlinkItalic"/>
          </w:rPr>
          <w:t>Conservation</w:t>
        </w:r>
        <w:r w:rsidR="00857168">
          <w:rPr>
            <w:rStyle w:val="HyperlinkItalic"/>
          </w:rPr>
          <w:t xml:space="preserve"> </w:t>
        </w:r>
        <w:r w:rsidR="00E155CB">
          <w:rPr>
            <w:rStyle w:val="HyperlinkItalic"/>
          </w:rPr>
          <w:t>Act</w:t>
        </w:r>
        <w:r w:rsidR="00857168">
          <w:rPr>
            <w:rStyle w:val="HyperlinkItalic"/>
          </w:rPr>
          <w:t xml:space="preserve"> </w:t>
        </w:r>
        <w:r w:rsidR="00E155CB">
          <w:rPr>
            <w:rStyle w:val="HyperlinkItalic"/>
          </w:rPr>
          <w:t>1999</w:t>
        </w:r>
      </w:hyperlink>
    </w:p>
    <w:p w14:paraId="1E650749" w14:textId="787B4BC3" w:rsidR="00B4785B" w:rsidRDefault="00E155CB" w:rsidP="00857168">
      <w:r>
        <w:t>The</w:t>
      </w:r>
      <w:r w:rsidR="00857168">
        <w:t xml:space="preserve"> </w:t>
      </w:r>
      <w:r w:rsidRPr="004E0C4B">
        <w:rPr>
          <w:i/>
          <w:iCs/>
        </w:rPr>
        <w:t>Environment</w:t>
      </w:r>
      <w:r w:rsidR="00857168" w:rsidRPr="004E0C4B">
        <w:rPr>
          <w:i/>
          <w:iCs/>
        </w:rPr>
        <w:t xml:space="preserve"> </w:t>
      </w:r>
      <w:r w:rsidRPr="004E0C4B">
        <w:rPr>
          <w:i/>
          <w:iCs/>
        </w:rPr>
        <w:t>Protection</w:t>
      </w:r>
      <w:r w:rsidR="00857168" w:rsidRPr="004E0C4B">
        <w:rPr>
          <w:i/>
          <w:iCs/>
        </w:rPr>
        <w:t xml:space="preserve"> </w:t>
      </w:r>
      <w:r w:rsidRPr="004E0C4B">
        <w:rPr>
          <w:i/>
          <w:iCs/>
        </w:rPr>
        <w:t>and</w:t>
      </w:r>
      <w:r w:rsidR="00857168" w:rsidRPr="004E0C4B">
        <w:rPr>
          <w:i/>
          <w:iCs/>
        </w:rPr>
        <w:t xml:space="preserve"> </w:t>
      </w:r>
      <w:r w:rsidRPr="004E0C4B">
        <w:rPr>
          <w:i/>
          <w:iCs/>
        </w:rPr>
        <w:t>Biodiversity</w:t>
      </w:r>
      <w:r w:rsidR="00857168" w:rsidRPr="004E0C4B">
        <w:rPr>
          <w:i/>
          <w:iCs/>
        </w:rPr>
        <w:t xml:space="preserve"> </w:t>
      </w:r>
      <w:r w:rsidRPr="004E0C4B">
        <w:rPr>
          <w:i/>
          <w:iCs/>
        </w:rPr>
        <w:t>Conservation</w:t>
      </w:r>
      <w:r w:rsidR="00857168" w:rsidRPr="004E0C4B">
        <w:rPr>
          <w:i/>
          <w:iCs/>
        </w:rPr>
        <w:t xml:space="preserve"> </w:t>
      </w:r>
      <w:r w:rsidRPr="004E0C4B">
        <w:rPr>
          <w:i/>
          <w:iCs/>
        </w:rPr>
        <w:t>Act</w:t>
      </w:r>
      <w:r w:rsidR="00857168" w:rsidRPr="004E0C4B">
        <w:rPr>
          <w:i/>
          <w:iCs/>
        </w:rPr>
        <w:t xml:space="preserve"> </w:t>
      </w:r>
      <w:r w:rsidRPr="004E0C4B">
        <w:rPr>
          <w:i/>
          <w:iCs/>
        </w:rPr>
        <w:t>1999</w:t>
      </w:r>
      <w:r w:rsidR="00857168">
        <w:rPr>
          <w:rFonts w:ascii="VIC-Italic" w:hAnsi="VIC-Italic" w:cs="VIC-Italic"/>
          <w:i/>
          <w:iCs/>
        </w:rPr>
        <w:t xml:space="preserve"> </w:t>
      </w:r>
      <w:r>
        <w:t>(EPBC</w:t>
      </w:r>
      <w:r w:rsidR="00857168">
        <w:t xml:space="preserve"> </w:t>
      </w:r>
      <w:r>
        <w:t>Act)</w:t>
      </w:r>
      <w:r w:rsidR="00857168">
        <w:t xml:space="preserve"> </w:t>
      </w:r>
      <w:r>
        <w:t>is</w:t>
      </w:r>
      <w:r w:rsidR="00857168">
        <w:t xml:space="preserve"> </w:t>
      </w:r>
      <w:r>
        <w:t>the</w:t>
      </w:r>
      <w:r w:rsidR="00857168">
        <w:t xml:space="preserve"> </w:t>
      </w:r>
      <w:r>
        <w:t>Australian</w:t>
      </w:r>
      <w:r w:rsidR="00857168">
        <w:t xml:space="preserve"> </w:t>
      </w:r>
      <w:r>
        <w:t>Government’s</w:t>
      </w:r>
      <w:r w:rsidR="00857168">
        <w:t xml:space="preserve"> </w:t>
      </w:r>
      <w:r>
        <w:t>central</w:t>
      </w:r>
      <w:r w:rsidR="00857168">
        <w:t xml:space="preserve"> </w:t>
      </w:r>
      <w:r>
        <w:t>piece</w:t>
      </w:r>
      <w:r w:rsidR="00857168">
        <w:t xml:space="preserve"> </w:t>
      </w:r>
      <w:r>
        <w:t>of</w:t>
      </w:r>
      <w:r w:rsidR="00857168">
        <w:t xml:space="preserve"> </w:t>
      </w:r>
      <w:r>
        <w:t>environmental</w:t>
      </w:r>
      <w:r w:rsidR="00857168">
        <w:t xml:space="preserve"> </w:t>
      </w:r>
      <w:r>
        <w:t>legislation.</w:t>
      </w:r>
      <w:r w:rsidR="00857168">
        <w:t xml:space="preserve"> </w:t>
      </w:r>
      <w:r>
        <w:t>It</w:t>
      </w:r>
      <w:r w:rsidR="00857168">
        <w:t xml:space="preserve"> </w:t>
      </w:r>
      <w:r>
        <w:t>provides</w:t>
      </w:r>
      <w:r w:rsidR="00857168">
        <w:t xml:space="preserve"> </w:t>
      </w:r>
      <w:r>
        <w:t>a</w:t>
      </w:r>
      <w:r w:rsidR="00857168">
        <w:t xml:space="preserve"> </w:t>
      </w:r>
      <w:r>
        <w:t>legal</w:t>
      </w:r>
      <w:r w:rsidR="00857168">
        <w:t xml:space="preserve"> </w:t>
      </w:r>
      <w:r>
        <w:t>framework</w:t>
      </w:r>
      <w:r w:rsidR="00857168">
        <w:t xml:space="preserve"> </w:t>
      </w:r>
      <w:r>
        <w:t>to</w:t>
      </w:r>
      <w:r w:rsidR="00857168">
        <w:t xml:space="preserve"> </w:t>
      </w:r>
      <w:r>
        <w:t>protect</w:t>
      </w:r>
      <w:r w:rsidR="00857168">
        <w:t xml:space="preserve"> </w:t>
      </w:r>
      <w:r>
        <w:t>and</w:t>
      </w:r>
      <w:r w:rsidR="00857168">
        <w:t xml:space="preserve"> </w:t>
      </w:r>
      <w:r>
        <w:t>manage</w:t>
      </w:r>
      <w:r w:rsidR="00857168">
        <w:t xml:space="preserve"> </w:t>
      </w:r>
      <w:r>
        <w:t>nationally</w:t>
      </w:r>
      <w:r w:rsidR="00857168">
        <w:t xml:space="preserve"> </w:t>
      </w:r>
      <w:r>
        <w:t>and</w:t>
      </w:r>
      <w:r w:rsidR="00857168">
        <w:t xml:space="preserve"> </w:t>
      </w:r>
      <w:r>
        <w:t>internationally</w:t>
      </w:r>
      <w:r w:rsidR="00857168">
        <w:t xml:space="preserve"> </w:t>
      </w:r>
      <w:r>
        <w:t>important</w:t>
      </w:r>
      <w:r w:rsidR="00857168">
        <w:t xml:space="preserve"> </w:t>
      </w:r>
      <w:r>
        <w:t>flora,</w:t>
      </w:r>
      <w:r w:rsidR="00857168">
        <w:t xml:space="preserve"> </w:t>
      </w:r>
      <w:r>
        <w:t>fauna,</w:t>
      </w:r>
      <w:r w:rsidR="00857168">
        <w:t xml:space="preserve"> </w:t>
      </w:r>
      <w:r>
        <w:lastRenderedPageBreak/>
        <w:t>ecological</w:t>
      </w:r>
      <w:r w:rsidR="00857168">
        <w:t xml:space="preserve"> </w:t>
      </w:r>
      <w:r>
        <w:t>communities</w:t>
      </w:r>
      <w:r w:rsidR="00857168">
        <w:t xml:space="preserve"> </w:t>
      </w:r>
      <w:r>
        <w:t>and</w:t>
      </w:r>
      <w:r w:rsidR="00857168">
        <w:t xml:space="preserve"> </w:t>
      </w:r>
      <w:r>
        <w:t>heritage</w:t>
      </w:r>
      <w:r w:rsidR="00857168">
        <w:t xml:space="preserve"> </w:t>
      </w:r>
      <w:r>
        <w:t>places</w:t>
      </w:r>
      <w:r w:rsidR="00857168">
        <w:t xml:space="preserve"> </w:t>
      </w:r>
      <w:r>
        <w:t>defined</w:t>
      </w:r>
      <w:r w:rsidR="00857168">
        <w:t xml:space="preserve"> </w:t>
      </w:r>
      <w:r>
        <w:t>in</w:t>
      </w:r>
      <w:r w:rsidR="00857168">
        <w:t xml:space="preserve"> </w:t>
      </w:r>
      <w:r>
        <w:t>the</w:t>
      </w:r>
      <w:r w:rsidR="00857168">
        <w:t xml:space="preserve"> </w:t>
      </w:r>
      <w:r>
        <w:t>Act,</w:t>
      </w:r>
      <w:r w:rsidR="00857168">
        <w:t xml:space="preserve"> </w:t>
      </w:r>
      <w:r>
        <w:t>as</w:t>
      </w:r>
      <w:r w:rsidR="00857168">
        <w:t xml:space="preserve"> </w:t>
      </w:r>
      <w:r>
        <w:t>matters</w:t>
      </w:r>
      <w:r w:rsidR="00857168">
        <w:t xml:space="preserve"> </w:t>
      </w:r>
      <w:r>
        <w:t>of</w:t>
      </w:r>
      <w:r w:rsidR="00857168">
        <w:t xml:space="preserve"> </w:t>
      </w:r>
      <w:r>
        <w:t>national</w:t>
      </w:r>
      <w:r w:rsidR="00857168">
        <w:t xml:space="preserve"> </w:t>
      </w:r>
      <w:r>
        <w:t>environmental</w:t>
      </w:r>
      <w:r w:rsidR="00857168">
        <w:t xml:space="preserve"> </w:t>
      </w:r>
      <w:r>
        <w:t>significance.</w:t>
      </w:r>
    </w:p>
    <w:p w14:paraId="24D54AA5" w14:textId="60F7801D" w:rsidR="00B4785B" w:rsidRDefault="00E155CB" w:rsidP="004E0C4B">
      <w:pPr>
        <w:pStyle w:val="Heading1"/>
      </w:pPr>
      <w:bookmarkStart w:id="34" w:name="_Toc132360036"/>
      <w:r>
        <w:t>The</w:t>
      </w:r>
      <w:r w:rsidR="00857168">
        <w:t xml:space="preserve"> </w:t>
      </w:r>
      <w:r>
        <w:t>Victorian</w:t>
      </w:r>
      <w:r w:rsidR="00857168">
        <w:t xml:space="preserve"> </w:t>
      </w:r>
      <w:r>
        <w:t>Public</w:t>
      </w:r>
      <w:r w:rsidR="00857168">
        <w:t xml:space="preserve"> </w:t>
      </w:r>
      <w:r>
        <w:t>Sector</w:t>
      </w:r>
      <w:bookmarkEnd w:id="34"/>
    </w:p>
    <w:p w14:paraId="259D6E97" w14:textId="524FEC6F" w:rsidR="00B4785B" w:rsidRDefault="00E155CB" w:rsidP="00857168">
      <w:r>
        <w:t>The</w:t>
      </w:r>
      <w:r w:rsidR="00857168">
        <w:t xml:space="preserve"> </w:t>
      </w:r>
      <w:r>
        <w:t>Victorian</w:t>
      </w:r>
      <w:r w:rsidR="00857168">
        <w:t xml:space="preserve"> </w:t>
      </w:r>
      <w:r>
        <w:t>public</w:t>
      </w:r>
      <w:r w:rsidR="00857168">
        <w:t xml:space="preserve"> </w:t>
      </w:r>
      <w:r>
        <w:t>sector</w:t>
      </w:r>
      <w:r w:rsidR="00857168">
        <w:t xml:space="preserve"> </w:t>
      </w:r>
      <w:r>
        <w:t>oversees</w:t>
      </w:r>
      <w:r w:rsidR="00857168">
        <w:t xml:space="preserve"> </w:t>
      </w:r>
      <w:r>
        <w:t>public</w:t>
      </w:r>
      <w:r w:rsidR="00857168">
        <w:t xml:space="preserve"> </w:t>
      </w:r>
      <w:r>
        <w:t>services,</w:t>
      </w:r>
      <w:r w:rsidR="00857168">
        <w:t xml:space="preserve"> </w:t>
      </w:r>
      <w:r>
        <w:t>provides</w:t>
      </w:r>
      <w:r w:rsidR="00857168">
        <w:t xml:space="preserve"> </w:t>
      </w:r>
      <w:r>
        <w:t>public</w:t>
      </w:r>
      <w:r w:rsidR="00857168">
        <w:t xml:space="preserve"> </w:t>
      </w:r>
      <w:r>
        <w:t>policy</w:t>
      </w:r>
      <w:r w:rsidR="00857168">
        <w:t xml:space="preserve"> </w:t>
      </w:r>
      <w:r>
        <w:t>advice</w:t>
      </w:r>
      <w:r w:rsidR="00857168">
        <w:t xml:space="preserve"> </w:t>
      </w:r>
      <w:r>
        <w:t>and</w:t>
      </w:r>
      <w:r w:rsidR="00857168">
        <w:t xml:space="preserve"> </w:t>
      </w:r>
      <w:r>
        <w:t>support</w:t>
      </w:r>
      <w:r w:rsidR="00857168">
        <w:t xml:space="preserve"> </w:t>
      </w:r>
      <w:r>
        <w:t>to</w:t>
      </w:r>
      <w:r w:rsidR="00857168">
        <w:t xml:space="preserve"> </w:t>
      </w:r>
      <w:r>
        <w:t>Ministers,</w:t>
      </w:r>
      <w:r w:rsidR="00857168">
        <w:t xml:space="preserve"> </w:t>
      </w:r>
      <w:r>
        <w:t>administers</w:t>
      </w:r>
      <w:r w:rsidR="00857168">
        <w:t xml:space="preserve"> </w:t>
      </w:r>
      <w:r>
        <w:t>the</w:t>
      </w:r>
      <w:r w:rsidR="00857168">
        <w:t xml:space="preserve"> </w:t>
      </w:r>
      <w:r>
        <w:t>law</w:t>
      </w:r>
      <w:r w:rsidR="00857168">
        <w:t xml:space="preserve"> </w:t>
      </w:r>
      <w:r>
        <w:t>and</w:t>
      </w:r>
      <w:r w:rsidR="00857168">
        <w:t xml:space="preserve"> </w:t>
      </w:r>
      <w:r>
        <w:t>supports</w:t>
      </w:r>
      <w:r w:rsidR="00857168">
        <w:t xml:space="preserve"> </w:t>
      </w:r>
      <w:r>
        <w:t>the</w:t>
      </w:r>
      <w:r w:rsidR="00857168">
        <w:t xml:space="preserve"> </w:t>
      </w:r>
      <w:r>
        <w:t>government</w:t>
      </w:r>
      <w:r w:rsidR="00857168">
        <w:t xml:space="preserve"> </w:t>
      </w:r>
      <w:r>
        <w:t>of</w:t>
      </w:r>
      <w:r w:rsidR="00857168">
        <w:t xml:space="preserve"> </w:t>
      </w:r>
      <w:r>
        <w:t>the</w:t>
      </w:r>
      <w:r w:rsidR="00857168">
        <w:t xml:space="preserve"> </w:t>
      </w:r>
      <w:r>
        <w:t>day</w:t>
      </w:r>
      <w:r w:rsidR="00857168">
        <w:t xml:space="preserve"> </w:t>
      </w:r>
      <w:r>
        <w:t>in</w:t>
      </w:r>
      <w:r w:rsidR="00857168">
        <w:t xml:space="preserve"> </w:t>
      </w:r>
      <w:r>
        <w:t>serving</w:t>
      </w:r>
      <w:r w:rsidR="00857168">
        <w:t xml:space="preserve"> </w:t>
      </w:r>
      <w:r>
        <w:t>the</w:t>
      </w:r>
      <w:r w:rsidR="00857168">
        <w:t xml:space="preserve"> </w:t>
      </w:r>
      <w:r>
        <w:t>Victorian</w:t>
      </w:r>
      <w:r w:rsidR="00857168">
        <w:t xml:space="preserve"> </w:t>
      </w:r>
      <w:r>
        <w:t>community.</w:t>
      </w:r>
    </w:p>
    <w:p w14:paraId="23A857BF" w14:textId="33AB171C" w:rsidR="00B4785B" w:rsidRDefault="00E155CB" w:rsidP="00857168">
      <w:r>
        <w:t>The</w:t>
      </w:r>
      <w:r w:rsidR="00857168">
        <w:t xml:space="preserve"> </w:t>
      </w:r>
      <w:r>
        <w:t>Victorian</w:t>
      </w:r>
      <w:r w:rsidR="00857168">
        <w:t xml:space="preserve"> </w:t>
      </w:r>
      <w:r>
        <w:t>public</w:t>
      </w:r>
      <w:r w:rsidR="00857168">
        <w:t xml:space="preserve"> </w:t>
      </w:r>
      <w:r>
        <w:t>sector</w:t>
      </w:r>
      <w:r w:rsidR="00857168">
        <w:t xml:space="preserve"> </w:t>
      </w:r>
      <w:r>
        <w:t>is</w:t>
      </w:r>
      <w:r w:rsidR="00857168">
        <w:t xml:space="preserve"> </w:t>
      </w:r>
      <w:r>
        <w:t>made</w:t>
      </w:r>
      <w:r w:rsidR="00857168">
        <w:t xml:space="preserve"> </w:t>
      </w:r>
      <w:r>
        <w:t>up</w:t>
      </w:r>
      <w:r w:rsidR="00857168">
        <w:t xml:space="preserve"> </w:t>
      </w:r>
      <w:r>
        <w:t>of</w:t>
      </w:r>
      <w:r w:rsidR="00857168">
        <w:t xml:space="preserve"> </w:t>
      </w:r>
      <w:r>
        <w:t>the</w:t>
      </w:r>
      <w:r w:rsidR="00857168">
        <w:t xml:space="preserve"> </w:t>
      </w:r>
      <w:r>
        <w:t>Victorian</w:t>
      </w:r>
      <w:r w:rsidR="00857168">
        <w:t xml:space="preserve"> </w:t>
      </w:r>
      <w:r>
        <w:t>public</w:t>
      </w:r>
      <w:r w:rsidR="00857168">
        <w:t xml:space="preserve"> </w:t>
      </w:r>
      <w:r>
        <w:t>service,</w:t>
      </w:r>
      <w:r w:rsidR="00857168">
        <w:t xml:space="preserve"> </w:t>
      </w:r>
      <w:r>
        <w:t>including</w:t>
      </w:r>
      <w:r w:rsidR="00857168">
        <w:t xml:space="preserve"> </w:t>
      </w:r>
      <w:r>
        <w:t>departments,</w:t>
      </w:r>
      <w:r w:rsidR="00857168">
        <w:t xml:space="preserve"> </w:t>
      </w:r>
      <w:r>
        <w:t>Victorian</w:t>
      </w:r>
      <w:r w:rsidR="00857168">
        <w:t xml:space="preserve"> </w:t>
      </w:r>
      <w:r>
        <w:t>public</w:t>
      </w:r>
      <w:r w:rsidR="00857168">
        <w:t xml:space="preserve"> </w:t>
      </w:r>
      <w:r>
        <w:t>entities</w:t>
      </w:r>
      <w:r w:rsidR="00857168">
        <w:t xml:space="preserve"> </w:t>
      </w:r>
      <w:r>
        <w:t>such</w:t>
      </w:r>
      <w:r w:rsidR="00857168">
        <w:t xml:space="preserve"> </w:t>
      </w:r>
      <w:r>
        <w:t>as</w:t>
      </w:r>
      <w:r w:rsidR="00857168">
        <w:t xml:space="preserve"> </w:t>
      </w:r>
      <w:r>
        <w:t>water</w:t>
      </w:r>
      <w:r w:rsidR="00857168">
        <w:t xml:space="preserve"> </w:t>
      </w:r>
      <w:r>
        <w:t>entities</w:t>
      </w:r>
      <w:r w:rsidR="00857168">
        <w:t xml:space="preserve"> </w:t>
      </w:r>
      <w:r>
        <w:t>and</w:t>
      </w:r>
      <w:r w:rsidR="00857168">
        <w:t xml:space="preserve"> </w:t>
      </w:r>
      <w:r>
        <w:t>special</w:t>
      </w:r>
      <w:r w:rsidR="00857168">
        <w:t xml:space="preserve"> </w:t>
      </w:r>
      <w:r>
        <w:t>bodies,</w:t>
      </w:r>
      <w:r w:rsidR="00857168">
        <w:t xml:space="preserve"> </w:t>
      </w:r>
      <w:r>
        <w:t>including</w:t>
      </w:r>
      <w:r w:rsidR="00857168">
        <w:t xml:space="preserve"> </w:t>
      </w:r>
      <w:r>
        <w:t>the</w:t>
      </w:r>
      <w:r w:rsidR="00857168">
        <w:t xml:space="preserve"> </w:t>
      </w:r>
      <w:r>
        <w:t>Victorian</w:t>
      </w:r>
      <w:r w:rsidR="00857168">
        <w:t xml:space="preserve"> </w:t>
      </w:r>
      <w:r>
        <w:t>Civil</w:t>
      </w:r>
      <w:r w:rsidR="00857168">
        <w:t xml:space="preserve"> </w:t>
      </w:r>
      <w:r>
        <w:t>and</w:t>
      </w:r>
      <w:r w:rsidR="00857168">
        <w:t xml:space="preserve"> </w:t>
      </w:r>
      <w:r>
        <w:t>Administrative</w:t>
      </w:r>
      <w:r w:rsidR="00857168">
        <w:t xml:space="preserve"> </w:t>
      </w:r>
      <w:r>
        <w:t>Tribunal</w:t>
      </w:r>
      <w:r w:rsidR="00857168">
        <w:t xml:space="preserve"> </w:t>
      </w:r>
      <w:r>
        <w:t>(VCAT)).</w:t>
      </w:r>
      <w:r w:rsidR="00857168">
        <w:t xml:space="preserve"> </w:t>
      </w:r>
      <w:r>
        <w:t>Most</w:t>
      </w:r>
      <w:r w:rsidR="00857168">
        <w:t xml:space="preserve"> </w:t>
      </w:r>
      <w:r>
        <w:t>of</w:t>
      </w:r>
      <w:r w:rsidR="00857168">
        <w:t xml:space="preserve"> </w:t>
      </w:r>
      <w:r>
        <w:t>these</w:t>
      </w:r>
      <w:r w:rsidR="00857168">
        <w:t xml:space="preserve"> </w:t>
      </w:r>
      <w:r>
        <w:t>terms</w:t>
      </w:r>
      <w:r w:rsidR="00857168">
        <w:t xml:space="preserve"> </w:t>
      </w:r>
      <w:r>
        <w:t>are</w:t>
      </w:r>
      <w:r w:rsidR="00857168">
        <w:t xml:space="preserve"> </w:t>
      </w:r>
      <w:r>
        <w:t>defined</w:t>
      </w:r>
      <w:r w:rsidR="00857168">
        <w:t xml:space="preserve"> </w:t>
      </w:r>
      <w:r>
        <w:t>in</w:t>
      </w:r>
      <w:r w:rsidR="00857168">
        <w:t xml:space="preserve"> </w:t>
      </w:r>
      <w:r>
        <w:t>the</w:t>
      </w:r>
      <w:r w:rsidR="00857168">
        <w:t xml:space="preserve"> </w:t>
      </w:r>
      <w:hyperlink r:id="rId232" w:tooltip="Link to Public Administration Act 2004 website" w:history="1">
        <w:r w:rsidR="004E0C4B">
          <w:rPr>
            <w:rStyle w:val="Hyperlink"/>
          </w:rPr>
          <w:t>PAA</w:t>
        </w:r>
      </w:hyperlink>
      <w:r>
        <w:t>.</w:t>
      </w:r>
    </w:p>
    <w:p w14:paraId="195C8EF7" w14:textId="595CB6F4" w:rsidR="006D2AA8" w:rsidRDefault="006D2AA8" w:rsidP="006D2AA8">
      <w:pPr>
        <w:pStyle w:val="FigureHeading"/>
      </w:pPr>
      <w:r>
        <w:t>Figure 4 – Composition of the Victorian public sector</w:t>
      </w:r>
    </w:p>
    <w:p w14:paraId="45A262D1" w14:textId="0D588E6C" w:rsidR="006D2AA8" w:rsidRDefault="006D2AA8" w:rsidP="00857168">
      <w:r>
        <w:rPr>
          <w:noProof/>
        </w:rPr>
        <w:drawing>
          <wp:inline distT="0" distB="0" distL="0" distR="0" wp14:anchorId="47316D3C" wp14:editId="75A1EABD">
            <wp:extent cx="4364355" cy="3670557"/>
            <wp:effectExtent l="0" t="0" r="0" b="6350"/>
            <wp:docPr id="4" name="Picture 4" descr="Figure four shows that the Victorian Public Sector comprises of&#10;the Victorian Public Service, Victorian Public Entities and Special Bodies (tier 1) and&#10;Departments, Administrative offices and Victorian Public Sector Commission, Water Utilities, VCAT, Office of the Ombudsman and the Victorian Auditor General’s Office (ti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four shows that the Victorian Public Sector comprises of&#10;the Victorian Public Service, Victorian Public Entities and Special Bodies (tier 1) and&#10;Departments, Administrative offices and Victorian Public Sector Commission, Water Utilities, VCAT, Office of the Ombudsman and the Victorian Auditor General’s Office (tier 2)."/>
                    <pic:cNvPicPr/>
                  </pic:nvPicPr>
                  <pic:blipFill rotWithShape="1">
                    <a:blip r:embed="rId233"/>
                    <a:srcRect t="6855"/>
                    <a:stretch/>
                  </pic:blipFill>
                  <pic:spPr bwMode="auto">
                    <a:xfrm>
                      <a:off x="0" y="0"/>
                      <a:ext cx="4364745" cy="3670885"/>
                    </a:xfrm>
                    <a:prstGeom prst="rect">
                      <a:avLst/>
                    </a:prstGeom>
                    <a:ln>
                      <a:noFill/>
                    </a:ln>
                    <a:extLst>
                      <a:ext uri="{53640926-AAD7-44D8-BBD7-CCE9431645EC}">
                        <a14:shadowObscured xmlns:a14="http://schemas.microsoft.com/office/drawing/2010/main"/>
                      </a:ext>
                    </a:extLst>
                  </pic:spPr>
                </pic:pic>
              </a:graphicData>
            </a:graphic>
          </wp:inline>
        </w:drawing>
      </w:r>
    </w:p>
    <w:p w14:paraId="0C3AF968" w14:textId="6E2581F9" w:rsidR="00B4785B" w:rsidRDefault="00E155CB" w:rsidP="006D2AA8">
      <w:pPr>
        <w:pStyle w:val="Heading1"/>
      </w:pPr>
      <w:bookmarkStart w:id="35" w:name="_Toc132360037"/>
      <w:r>
        <w:t>Key</w:t>
      </w:r>
      <w:r w:rsidR="00857168">
        <w:t xml:space="preserve"> </w:t>
      </w:r>
      <w:r>
        <w:t>Departments</w:t>
      </w:r>
      <w:r w:rsidR="00857168">
        <w:t xml:space="preserve"> </w:t>
      </w:r>
      <w:r>
        <w:t>and</w:t>
      </w:r>
      <w:r w:rsidR="00857168">
        <w:t xml:space="preserve"> </w:t>
      </w:r>
      <w:r>
        <w:t>Agencies</w:t>
      </w:r>
      <w:bookmarkEnd w:id="35"/>
    </w:p>
    <w:p w14:paraId="4D7EB50A" w14:textId="0FC7B3DA" w:rsidR="00B4785B" w:rsidRDefault="00E155CB" w:rsidP="00857168">
      <w:r>
        <w:t>The</w:t>
      </w:r>
      <w:r w:rsidR="00857168">
        <w:t xml:space="preserve"> </w:t>
      </w:r>
      <w:r>
        <w:t>Victorian</w:t>
      </w:r>
      <w:r w:rsidR="00857168">
        <w:t xml:space="preserve"> </w:t>
      </w:r>
      <w:r>
        <w:t>public</w:t>
      </w:r>
      <w:r w:rsidR="00857168">
        <w:t xml:space="preserve"> </w:t>
      </w:r>
      <w:r>
        <w:t>service</w:t>
      </w:r>
      <w:r w:rsidR="00857168">
        <w:t xml:space="preserve"> </w:t>
      </w:r>
      <w:r>
        <w:t>consists</w:t>
      </w:r>
      <w:r w:rsidR="00857168">
        <w:t xml:space="preserve"> </w:t>
      </w:r>
      <w:r>
        <w:t>of</w:t>
      </w:r>
      <w:r w:rsidR="00857168">
        <w:t xml:space="preserve"> </w:t>
      </w:r>
      <w:r>
        <w:t>departments</w:t>
      </w:r>
      <w:r w:rsidR="00857168">
        <w:t xml:space="preserve"> </w:t>
      </w:r>
      <w:r>
        <w:t>and</w:t>
      </w:r>
      <w:r w:rsidR="00857168">
        <w:t xml:space="preserve"> </w:t>
      </w:r>
      <w:r>
        <w:t>agencies.</w:t>
      </w:r>
      <w:r w:rsidR="00857168">
        <w:t xml:space="preserve"> </w:t>
      </w:r>
      <w:r>
        <w:t>Departments</w:t>
      </w:r>
      <w:r w:rsidR="00857168">
        <w:t xml:space="preserve"> </w:t>
      </w:r>
      <w:r>
        <w:t>provide</w:t>
      </w:r>
      <w:r w:rsidR="00857168">
        <w:t xml:space="preserve"> </w:t>
      </w:r>
      <w:r>
        <w:t>public</w:t>
      </w:r>
      <w:r w:rsidR="00857168">
        <w:t xml:space="preserve"> </w:t>
      </w:r>
      <w:r>
        <w:t>services,</w:t>
      </w:r>
      <w:r w:rsidR="00857168">
        <w:t xml:space="preserve"> </w:t>
      </w:r>
      <w:r>
        <w:t>support</w:t>
      </w:r>
      <w:r w:rsidR="00857168">
        <w:t xml:space="preserve"> </w:t>
      </w:r>
      <w:r>
        <w:t>ministers</w:t>
      </w:r>
      <w:r w:rsidR="00857168">
        <w:t xml:space="preserve"> </w:t>
      </w:r>
      <w:r>
        <w:t>in</w:t>
      </w:r>
      <w:r w:rsidR="00857168">
        <w:t xml:space="preserve"> </w:t>
      </w:r>
      <w:r>
        <w:t>developing</w:t>
      </w:r>
      <w:r w:rsidR="00857168">
        <w:t xml:space="preserve"> </w:t>
      </w:r>
      <w:r>
        <w:t>and</w:t>
      </w:r>
      <w:r w:rsidR="00857168">
        <w:t xml:space="preserve"> </w:t>
      </w:r>
      <w:r>
        <w:t>implementing</w:t>
      </w:r>
      <w:r w:rsidR="00857168">
        <w:t xml:space="preserve"> </w:t>
      </w:r>
      <w:r>
        <w:t>policies</w:t>
      </w:r>
      <w:r w:rsidR="00857168">
        <w:t xml:space="preserve"> </w:t>
      </w:r>
      <w:r>
        <w:t>and</w:t>
      </w:r>
      <w:r w:rsidR="00857168">
        <w:t xml:space="preserve"> </w:t>
      </w:r>
      <w:r>
        <w:t>legislation,</w:t>
      </w:r>
      <w:r w:rsidR="00857168">
        <w:t xml:space="preserve"> </w:t>
      </w:r>
      <w:r>
        <w:t>build</w:t>
      </w:r>
      <w:r w:rsidR="00857168">
        <w:t xml:space="preserve"> </w:t>
      </w:r>
      <w:r>
        <w:t>and</w:t>
      </w:r>
      <w:r w:rsidR="00857168">
        <w:t xml:space="preserve"> </w:t>
      </w:r>
      <w:r>
        <w:t>maintain</w:t>
      </w:r>
      <w:r w:rsidR="00857168">
        <w:t xml:space="preserve"> </w:t>
      </w:r>
      <w:r>
        <w:t>physical</w:t>
      </w:r>
      <w:r w:rsidR="00857168">
        <w:t xml:space="preserve"> </w:t>
      </w:r>
      <w:r>
        <w:t>and</w:t>
      </w:r>
      <w:r w:rsidR="00857168">
        <w:t xml:space="preserve"> </w:t>
      </w:r>
      <w:r>
        <w:t>social</w:t>
      </w:r>
      <w:r w:rsidR="00857168">
        <w:t xml:space="preserve"> </w:t>
      </w:r>
      <w:r>
        <w:t>infrastructure,</w:t>
      </w:r>
      <w:r w:rsidR="00857168">
        <w:t xml:space="preserve"> </w:t>
      </w:r>
      <w:r>
        <w:t>manage</w:t>
      </w:r>
      <w:r w:rsidR="00857168">
        <w:t xml:space="preserve"> </w:t>
      </w:r>
      <w:r>
        <w:t>resources</w:t>
      </w:r>
      <w:r w:rsidR="00857168">
        <w:t xml:space="preserve"> </w:t>
      </w:r>
      <w:r>
        <w:t>and</w:t>
      </w:r>
      <w:r w:rsidR="00857168">
        <w:t xml:space="preserve"> </w:t>
      </w:r>
      <w:r>
        <w:t>administer</w:t>
      </w:r>
      <w:r w:rsidR="00857168">
        <w:t xml:space="preserve"> </w:t>
      </w:r>
      <w:r>
        <w:t>state</w:t>
      </w:r>
      <w:r w:rsidR="00857168">
        <w:t xml:space="preserve"> </w:t>
      </w:r>
      <w:r>
        <w:t>finances.</w:t>
      </w:r>
    </w:p>
    <w:p w14:paraId="10F42B8F" w14:textId="18DB4E63" w:rsidR="00B4785B" w:rsidRDefault="00E155CB" w:rsidP="006D2AA8">
      <w:pPr>
        <w:pStyle w:val="Normalbeforebullet"/>
      </w:pPr>
      <w:r>
        <w:lastRenderedPageBreak/>
        <w:t>As</w:t>
      </w:r>
      <w:r w:rsidR="00857168">
        <w:t xml:space="preserve"> </w:t>
      </w:r>
      <w:r>
        <w:t>part</w:t>
      </w:r>
      <w:r w:rsidR="00857168">
        <w:t xml:space="preserve"> </w:t>
      </w:r>
      <w:r>
        <w:t>of</w:t>
      </w:r>
      <w:r w:rsidR="00857168">
        <w:t xml:space="preserve"> </w:t>
      </w:r>
      <w:r>
        <w:t>their</w:t>
      </w:r>
      <w:r w:rsidR="00857168">
        <w:t xml:space="preserve"> </w:t>
      </w:r>
      <w:r>
        <w:t>day-to-day</w:t>
      </w:r>
      <w:r w:rsidR="00857168">
        <w:t xml:space="preserve"> </w:t>
      </w:r>
      <w:r>
        <w:t>role</w:t>
      </w:r>
      <w:r w:rsidR="00857168">
        <w:t xml:space="preserve"> </w:t>
      </w:r>
      <w:r>
        <w:t>in</w:t>
      </w:r>
      <w:r w:rsidR="00857168">
        <w:t xml:space="preserve"> </w:t>
      </w:r>
      <w:r>
        <w:t>support</w:t>
      </w:r>
      <w:r w:rsidR="00857168">
        <w:t xml:space="preserve"> </w:t>
      </w:r>
      <w:r>
        <w:t>of</w:t>
      </w:r>
      <w:r w:rsidR="00857168">
        <w:t xml:space="preserve"> </w:t>
      </w:r>
      <w:r>
        <w:t>ministers</w:t>
      </w:r>
      <w:r w:rsidR="00857168">
        <w:t xml:space="preserve"> </w:t>
      </w:r>
      <w:r>
        <w:t>in</w:t>
      </w:r>
      <w:r w:rsidR="00857168">
        <w:t xml:space="preserve"> </w:t>
      </w:r>
      <w:r>
        <w:t>the</w:t>
      </w:r>
      <w:r w:rsidR="00857168">
        <w:t xml:space="preserve"> </w:t>
      </w:r>
      <w:r>
        <w:t>administration</w:t>
      </w:r>
      <w:r w:rsidR="00857168">
        <w:t xml:space="preserve"> </w:t>
      </w:r>
      <w:r>
        <w:t>of</w:t>
      </w:r>
      <w:r w:rsidR="00857168">
        <w:t xml:space="preserve"> </w:t>
      </w:r>
      <w:r>
        <w:t>their</w:t>
      </w:r>
      <w:r w:rsidR="00857168">
        <w:t xml:space="preserve"> </w:t>
      </w:r>
      <w:r>
        <w:t>portfolios,</w:t>
      </w:r>
      <w:r w:rsidR="00857168">
        <w:t xml:space="preserve"> </w:t>
      </w:r>
      <w:r>
        <w:t>departments</w:t>
      </w:r>
      <w:r w:rsidR="00857168">
        <w:t xml:space="preserve"> </w:t>
      </w:r>
      <w:r>
        <w:t>will:</w:t>
      </w:r>
    </w:p>
    <w:p w14:paraId="0237C826" w14:textId="3465933C" w:rsidR="00B4785B" w:rsidRDefault="00E155CB" w:rsidP="006D2AA8">
      <w:pPr>
        <w:pStyle w:val="BulletL1"/>
      </w:pPr>
      <w:r>
        <w:t>communicate</w:t>
      </w:r>
      <w:r w:rsidR="00857168">
        <w:t xml:space="preserve"> </w:t>
      </w:r>
      <w:r>
        <w:t>and</w:t>
      </w:r>
      <w:r w:rsidR="00857168">
        <w:t xml:space="preserve"> </w:t>
      </w:r>
      <w:r>
        <w:t>provide</w:t>
      </w:r>
      <w:r w:rsidR="00857168">
        <w:t xml:space="preserve"> </w:t>
      </w:r>
      <w:r>
        <w:t>advice</w:t>
      </w:r>
      <w:r w:rsidR="00857168">
        <w:t xml:space="preserve"> </w:t>
      </w:r>
      <w:r>
        <w:t>to</w:t>
      </w:r>
      <w:r w:rsidR="00857168">
        <w:t xml:space="preserve"> </w:t>
      </w:r>
      <w:r>
        <w:t>water</w:t>
      </w:r>
      <w:r w:rsidR="00857168">
        <w:t xml:space="preserve"> </w:t>
      </w:r>
      <w:r>
        <w:t>entities</w:t>
      </w:r>
      <w:r w:rsidR="00857168">
        <w:t xml:space="preserve"> </w:t>
      </w:r>
      <w:r>
        <w:t>regarding</w:t>
      </w:r>
      <w:r w:rsidR="00857168">
        <w:t xml:space="preserve"> </w:t>
      </w:r>
      <w:r>
        <w:t>their</w:t>
      </w:r>
      <w:r w:rsidR="00857168">
        <w:t xml:space="preserve"> </w:t>
      </w:r>
      <w:r>
        <w:t>roles</w:t>
      </w:r>
      <w:r w:rsidR="00857168">
        <w:t xml:space="preserve"> </w:t>
      </w:r>
      <w:r>
        <w:t>and</w:t>
      </w:r>
      <w:r w:rsidR="00857168">
        <w:t xml:space="preserve"> </w:t>
      </w:r>
      <w:r>
        <w:t>responsibilities,</w:t>
      </w:r>
      <w:r w:rsidR="00857168">
        <w:t xml:space="preserve"> </w:t>
      </w:r>
      <w:r>
        <w:t>delegated</w:t>
      </w:r>
      <w:r w:rsidR="00857168">
        <w:t xml:space="preserve"> </w:t>
      </w:r>
      <w:r>
        <w:t>functions,</w:t>
      </w:r>
      <w:r w:rsidR="00857168">
        <w:t xml:space="preserve"> </w:t>
      </w:r>
      <w:r>
        <w:t>government</w:t>
      </w:r>
      <w:r w:rsidR="00857168">
        <w:t xml:space="preserve"> </w:t>
      </w:r>
      <w:r>
        <w:t>policies</w:t>
      </w:r>
      <w:r w:rsidR="00857168">
        <w:t xml:space="preserve"> </w:t>
      </w:r>
      <w:r>
        <w:t>and</w:t>
      </w:r>
      <w:r w:rsidR="00857168">
        <w:t xml:space="preserve"> </w:t>
      </w:r>
      <w:r>
        <w:t>procedures,</w:t>
      </w:r>
      <w:r w:rsidR="00857168">
        <w:t xml:space="preserve"> </w:t>
      </w:r>
      <w:r>
        <w:t>reporting</w:t>
      </w:r>
      <w:r w:rsidR="00857168">
        <w:t xml:space="preserve"> </w:t>
      </w:r>
      <w:r>
        <w:t>frameworks</w:t>
      </w:r>
      <w:r w:rsidR="00857168">
        <w:t xml:space="preserve"> </w:t>
      </w:r>
      <w:r>
        <w:t>and</w:t>
      </w:r>
      <w:r w:rsidR="00857168">
        <w:t xml:space="preserve"> </w:t>
      </w:r>
      <w:r>
        <w:t>timelines</w:t>
      </w:r>
      <w:r w:rsidR="00857168">
        <w:t xml:space="preserve"> </w:t>
      </w:r>
      <w:r>
        <w:t>to</w:t>
      </w:r>
      <w:r w:rsidR="00857168">
        <w:t xml:space="preserve"> </w:t>
      </w:r>
      <w:r>
        <w:t>comply</w:t>
      </w:r>
      <w:r w:rsidR="00857168">
        <w:t xml:space="preserve"> </w:t>
      </w:r>
      <w:r>
        <w:t>with</w:t>
      </w:r>
      <w:r w:rsidR="00857168">
        <w:t xml:space="preserve"> </w:t>
      </w:r>
      <w:r>
        <w:t>government</w:t>
      </w:r>
      <w:r w:rsidR="00857168">
        <w:t xml:space="preserve"> </w:t>
      </w:r>
      <w:r>
        <w:t>requirements</w:t>
      </w:r>
    </w:p>
    <w:p w14:paraId="3105F9F3" w14:textId="4096CC7D" w:rsidR="00B4785B" w:rsidRDefault="00E155CB" w:rsidP="006D2AA8">
      <w:pPr>
        <w:pStyle w:val="BulletL1"/>
      </w:pPr>
      <w:r>
        <w:t>monitor</w:t>
      </w:r>
      <w:r w:rsidR="00857168">
        <w:t xml:space="preserve"> </w:t>
      </w:r>
      <w:r>
        <w:t>the</w:t>
      </w:r>
      <w:r w:rsidR="00857168">
        <w:t xml:space="preserve"> </w:t>
      </w:r>
      <w:r>
        <w:t>performance</w:t>
      </w:r>
      <w:r w:rsidR="00857168">
        <w:t xml:space="preserve"> </w:t>
      </w:r>
      <w:r>
        <w:t>of</w:t>
      </w:r>
      <w:r w:rsidR="00857168">
        <w:t xml:space="preserve"> </w:t>
      </w:r>
      <w:r>
        <w:t>water</w:t>
      </w:r>
      <w:r w:rsidR="00857168">
        <w:t xml:space="preserve"> </w:t>
      </w:r>
      <w:r>
        <w:t>entities</w:t>
      </w:r>
      <w:r w:rsidR="00857168">
        <w:t xml:space="preserve"> </w:t>
      </w:r>
      <w:r>
        <w:t>in</w:t>
      </w:r>
      <w:r w:rsidR="00857168">
        <w:t xml:space="preserve"> </w:t>
      </w:r>
      <w:r>
        <w:t>meeting</w:t>
      </w:r>
      <w:r w:rsidR="00857168">
        <w:t xml:space="preserve"> </w:t>
      </w:r>
      <w:r>
        <w:t>their</w:t>
      </w:r>
      <w:r w:rsidR="00857168">
        <w:t xml:space="preserve"> </w:t>
      </w:r>
      <w:r>
        <w:t>statutory</w:t>
      </w:r>
      <w:r w:rsidR="00857168">
        <w:t xml:space="preserve"> </w:t>
      </w:r>
      <w:r>
        <w:t>and</w:t>
      </w:r>
      <w:r w:rsidR="00857168">
        <w:t xml:space="preserve"> </w:t>
      </w:r>
      <w:r>
        <w:t>regulatory</w:t>
      </w:r>
      <w:r w:rsidR="00857168">
        <w:t xml:space="preserve"> </w:t>
      </w:r>
      <w:r>
        <w:t>obligations,</w:t>
      </w:r>
      <w:r w:rsidR="00857168">
        <w:t xml:space="preserve"> </w:t>
      </w:r>
      <w:r>
        <w:t>and</w:t>
      </w:r>
      <w:r w:rsidR="00857168">
        <w:t xml:space="preserve"> </w:t>
      </w:r>
      <w:r>
        <w:t>compliance</w:t>
      </w:r>
      <w:r w:rsidR="00857168">
        <w:t xml:space="preserve"> </w:t>
      </w:r>
      <w:r>
        <w:t>with</w:t>
      </w:r>
      <w:r w:rsidR="00857168">
        <w:t xml:space="preserve"> </w:t>
      </w:r>
      <w:r>
        <w:t>government</w:t>
      </w:r>
      <w:r w:rsidR="00857168">
        <w:t xml:space="preserve"> </w:t>
      </w:r>
      <w:r>
        <w:t>policy,</w:t>
      </w:r>
      <w:r w:rsidR="00857168">
        <w:t xml:space="preserve"> </w:t>
      </w:r>
      <w:r>
        <w:t>and</w:t>
      </w:r>
    </w:p>
    <w:p w14:paraId="4D52B632" w14:textId="50D74FB0" w:rsidR="00B4785B" w:rsidRDefault="00E155CB" w:rsidP="006D2AA8">
      <w:pPr>
        <w:pStyle w:val="BulletL1last"/>
      </w:pPr>
      <w:r>
        <w:t>help</w:t>
      </w:r>
      <w:r w:rsidR="00857168">
        <w:t xml:space="preserve"> </w:t>
      </w:r>
      <w:r>
        <w:t>facilitate</w:t>
      </w:r>
      <w:r w:rsidR="00857168">
        <w:t xml:space="preserve"> </w:t>
      </w:r>
      <w:r>
        <w:t>reporting</w:t>
      </w:r>
      <w:r w:rsidR="00857168">
        <w:t xml:space="preserve"> </w:t>
      </w:r>
      <w:r>
        <w:t>by</w:t>
      </w:r>
      <w:r w:rsidR="00857168">
        <w:t xml:space="preserve"> </w:t>
      </w:r>
      <w:r>
        <w:t>the</w:t>
      </w:r>
      <w:r w:rsidR="00857168">
        <w:t xml:space="preserve"> </w:t>
      </w:r>
      <w:r>
        <w:t>water</w:t>
      </w:r>
      <w:r w:rsidR="00857168">
        <w:t xml:space="preserve"> </w:t>
      </w:r>
      <w:r>
        <w:t>entities</w:t>
      </w:r>
      <w:r w:rsidR="00857168">
        <w:t xml:space="preserve"> </w:t>
      </w:r>
      <w:r>
        <w:t>to</w:t>
      </w:r>
      <w:r w:rsidR="00857168">
        <w:t xml:space="preserve"> </w:t>
      </w:r>
      <w:r>
        <w:t>the</w:t>
      </w:r>
      <w:r w:rsidR="00857168">
        <w:t xml:space="preserve"> </w:t>
      </w:r>
      <w:r>
        <w:t>relevant</w:t>
      </w:r>
      <w:r w:rsidR="00857168">
        <w:t xml:space="preserve"> </w:t>
      </w:r>
      <w:r>
        <w:t>minister.</w:t>
      </w:r>
    </w:p>
    <w:p w14:paraId="7924819D" w14:textId="2D9051CE" w:rsidR="00B4785B" w:rsidRDefault="00E155CB" w:rsidP="00857168">
      <w:r>
        <w:t>Departments</w:t>
      </w:r>
      <w:r w:rsidR="00857168">
        <w:t xml:space="preserve"> </w:t>
      </w:r>
      <w:r>
        <w:t>help</w:t>
      </w:r>
      <w:r w:rsidR="00857168">
        <w:t xml:space="preserve"> </w:t>
      </w:r>
      <w:r>
        <w:t>ministers</w:t>
      </w:r>
      <w:r w:rsidR="00857168">
        <w:t xml:space="preserve"> </w:t>
      </w:r>
      <w:r>
        <w:t>perform</w:t>
      </w:r>
      <w:r w:rsidR="00857168">
        <w:t xml:space="preserve"> </w:t>
      </w:r>
      <w:r>
        <w:t>their</w:t>
      </w:r>
      <w:r w:rsidR="00857168">
        <w:t xml:space="preserve"> </w:t>
      </w:r>
      <w:r>
        <w:t>portfolio</w:t>
      </w:r>
      <w:r w:rsidR="00857168">
        <w:t xml:space="preserve"> </w:t>
      </w:r>
      <w:r>
        <w:t>responsibilities</w:t>
      </w:r>
      <w:r w:rsidR="00857168">
        <w:t xml:space="preserve"> </w:t>
      </w:r>
      <w:r>
        <w:t>and</w:t>
      </w:r>
      <w:r w:rsidR="00857168">
        <w:t xml:space="preserve"> </w:t>
      </w:r>
      <w:r>
        <w:t>are</w:t>
      </w:r>
      <w:r w:rsidR="00857168">
        <w:t xml:space="preserve"> </w:t>
      </w:r>
      <w:r>
        <w:t>a</w:t>
      </w:r>
      <w:r w:rsidR="00857168">
        <w:t xml:space="preserve"> </w:t>
      </w:r>
      <w:r>
        <w:t>means</w:t>
      </w:r>
      <w:r w:rsidR="00857168">
        <w:t xml:space="preserve"> </w:t>
      </w:r>
      <w:r>
        <w:t>by</w:t>
      </w:r>
      <w:r w:rsidR="00857168">
        <w:t xml:space="preserve"> </w:t>
      </w:r>
      <w:r>
        <w:t>which</w:t>
      </w:r>
      <w:r w:rsidR="00857168">
        <w:t xml:space="preserve"> </w:t>
      </w:r>
      <w:r>
        <w:t>government</w:t>
      </w:r>
      <w:r w:rsidR="00857168">
        <w:t xml:space="preserve"> </w:t>
      </w:r>
      <w:r>
        <w:t>policy</w:t>
      </w:r>
      <w:r w:rsidR="00857168">
        <w:t xml:space="preserve"> </w:t>
      </w:r>
      <w:r>
        <w:t>is</w:t>
      </w:r>
      <w:r w:rsidR="00857168">
        <w:t xml:space="preserve"> </w:t>
      </w:r>
      <w:r>
        <w:t>implemented.</w:t>
      </w:r>
      <w:r w:rsidR="00857168">
        <w:t xml:space="preserve"> </w:t>
      </w:r>
      <w:r>
        <w:t>A</w:t>
      </w:r>
      <w:r w:rsidR="00857168">
        <w:t xml:space="preserve"> </w:t>
      </w:r>
      <w:r>
        <w:t>department</w:t>
      </w:r>
      <w:r w:rsidR="00857168">
        <w:t xml:space="preserve"> </w:t>
      </w:r>
      <w:r>
        <w:t>is</w:t>
      </w:r>
      <w:r w:rsidR="00857168">
        <w:t xml:space="preserve"> </w:t>
      </w:r>
      <w:r>
        <w:t>the</w:t>
      </w:r>
      <w:r w:rsidR="00857168">
        <w:t xml:space="preserve"> </w:t>
      </w:r>
      <w:r>
        <w:t>Minister’s</w:t>
      </w:r>
      <w:r w:rsidR="00857168">
        <w:t xml:space="preserve"> </w:t>
      </w:r>
      <w:r>
        <w:t>principal</w:t>
      </w:r>
      <w:r w:rsidR="00857168">
        <w:t xml:space="preserve"> </w:t>
      </w:r>
      <w:r>
        <w:t>source</w:t>
      </w:r>
      <w:r w:rsidR="00857168">
        <w:t xml:space="preserve"> </w:t>
      </w:r>
      <w:r>
        <w:t>of</w:t>
      </w:r>
      <w:r w:rsidR="00857168">
        <w:t xml:space="preserve"> </w:t>
      </w:r>
      <w:r>
        <w:t>advice</w:t>
      </w:r>
      <w:r w:rsidR="00857168">
        <w:t xml:space="preserve"> </w:t>
      </w:r>
      <w:r>
        <w:t>on</w:t>
      </w:r>
      <w:r w:rsidR="00857168">
        <w:t xml:space="preserve"> </w:t>
      </w:r>
      <w:r>
        <w:t>the</w:t>
      </w:r>
      <w:r w:rsidR="00857168">
        <w:t xml:space="preserve"> </w:t>
      </w:r>
      <w:r>
        <w:t>performance</w:t>
      </w:r>
      <w:r w:rsidR="00857168">
        <w:t xml:space="preserve"> </w:t>
      </w:r>
      <w:r>
        <w:t>of</w:t>
      </w:r>
      <w:r w:rsidR="00857168">
        <w:t xml:space="preserve"> </w:t>
      </w:r>
      <w:r>
        <w:t>public</w:t>
      </w:r>
      <w:r w:rsidR="00857168">
        <w:t xml:space="preserve"> </w:t>
      </w:r>
      <w:r>
        <w:t>entities</w:t>
      </w:r>
      <w:r w:rsidR="00857168">
        <w:t xml:space="preserve"> </w:t>
      </w:r>
      <w:r>
        <w:t>and</w:t>
      </w:r>
      <w:r w:rsidR="00857168">
        <w:t xml:space="preserve"> </w:t>
      </w:r>
      <w:r>
        <w:t>on</w:t>
      </w:r>
      <w:r w:rsidR="00857168">
        <w:t xml:space="preserve"> </w:t>
      </w:r>
      <w:r>
        <w:t>emerging</w:t>
      </w:r>
      <w:r w:rsidR="00857168">
        <w:t xml:space="preserve"> </w:t>
      </w:r>
      <w:r>
        <w:t>risks</w:t>
      </w:r>
      <w:r w:rsidR="00857168">
        <w:t xml:space="preserve"> </w:t>
      </w:r>
      <w:r>
        <w:t>within</w:t>
      </w:r>
      <w:r w:rsidR="00857168">
        <w:t xml:space="preserve"> </w:t>
      </w:r>
      <w:r>
        <w:t>his</w:t>
      </w:r>
      <w:r w:rsidR="00857168">
        <w:t xml:space="preserve"> </w:t>
      </w:r>
      <w:r>
        <w:t>or</w:t>
      </w:r>
      <w:r w:rsidR="00857168">
        <w:t xml:space="preserve"> </w:t>
      </w:r>
      <w:r>
        <w:t>her</w:t>
      </w:r>
      <w:r w:rsidR="00857168">
        <w:t xml:space="preserve"> </w:t>
      </w:r>
      <w:r>
        <w:t>portfolio.</w:t>
      </w:r>
      <w:r w:rsidR="00857168">
        <w:t xml:space="preserve"> </w:t>
      </w:r>
      <w:r>
        <w:t>Departments</w:t>
      </w:r>
      <w:r w:rsidR="00857168">
        <w:t xml:space="preserve"> </w:t>
      </w:r>
      <w:r>
        <w:t>assist</w:t>
      </w:r>
      <w:r w:rsidR="00857168">
        <w:t xml:space="preserve"> </w:t>
      </w:r>
      <w:r>
        <w:t>with</w:t>
      </w:r>
      <w:r w:rsidR="00857168">
        <w:t xml:space="preserve"> </w:t>
      </w:r>
      <w:r>
        <w:t>liaison</w:t>
      </w:r>
      <w:r w:rsidR="00857168">
        <w:t xml:space="preserve"> </w:t>
      </w:r>
      <w:r>
        <w:t>between</w:t>
      </w:r>
      <w:r w:rsidR="00857168">
        <w:t xml:space="preserve"> </w:t>
      </w:r>
      <w:r>
        <w:t>the</w:t>
      </w:r>
      <w:r w:rsidR="00857168">
        <w:t xml:space="preserve"> </w:t>
      </w:r>
      <w:r>
        <w:t>public</w:t>
      </w:r>
      <w:r w:rsidR="00857168">
        <w:t xml:space="preserve"> </w:t>
      </w:r>
      <w:r>
        <w:t>entity</w:t>
      </w:r>
      <w:r w:rsidR="00857168">
        <w:t xml:space="preserve"> </w:t>
      </w:r>
      <w:r>
        <w:t>and</w:t>
      </w:r>
      <w:r w:rsidR="00857168">
        <w:t xml:space="preserve"> </w:t>
      </w:r>
      <w:r>
        <w:t>the</w:t>
      </w:r>
      <w:r w:rsidR="00857168">
        <w:t xml:space="preserve"> </w:t>
      </w:r>
      <w:r>
        <w:t>Minister,</w:t>
      </w:r>
      <w:r w:rsidR="00857168">
        <w:t xml:space="preserve"> </w:t>
      </w:r>
      <w:r>
        <w:t>and</w:t>
      </w:r>
      <w:r w:rsidR="00857168">
        <w:t xml:space="preserve"> </w:t>
      </w:r>
      <w:r>
        <w:t>between</w:t>
      </w:r>
      <w:r w:rsidR="00857168">
        <w:t xml:space="preserve"> </w:t>
      </w:r>
      <w:r>
        <w:t>the</w:t>
      </w:r>
      <w:r w:rsidR="00857168">
        <w:t xml:space="preserve"> </w:t>
      </w:r>
      <w:r>
        <w:t>public</w:t>
      </w:r>
      <w:r w:rsidR="00857168">
        <w:t xml:space="preserve"> </w:t>
      </w:r>
      <w:r>
        <w:t>entity</w:t>
      </w:r>
      <w:r w:rsidR="00857168">
        <w:t xml:space="preserve"> </w:t>
      </w:r>
      <w:r>
        <w:t>and</w:t>
      </w:r>
      <w:r w:rsidR="00857168">
        <w:t xml:space="preserve"> </w:t>
      </w:r>
      <w:r>
        <w:t>central</w:t>
      </w:r>
      <w:r w:rsidR="00857168">
        <w:t xml:space="preserve"> </w:t>
      </w:r>
      <w:r>
        <w:t>agencies</w:t>
      </w:r>
      <w:r w:rsidR="00857168">
        <w:t xml:space="preserve"> </w:t>
      </w:r>
      <w:r>
        <w:t>(DPC</w:t>
      </w:r>
      <w:r w:rsidR="00857168">
        <w:t xml:space="preserve"> </w:t>
      </w:r>
      <w:r>
        <w:t>and</w:t>
      </w:r>
      <w:r w:rsidR="00857168">
        <w:t xml:space="preserve"> </w:t>
      </w:r>
      <w:r>
        <w:t>DTF).</w:t>
      </w:r>
    </w:p>
    <w:p w14:paraId="088D61FE" w14:textId="35B7CF13" w:rsidR="00B4785B" w:rsidRDefault="00E155CB" w:rsidP="006D2AA8">
      <w:pPr>
        <w:pStyle w:val="Normalbeforebullet"/>
      </w:pPr>
      <w:r>
        <w:t>Water</w:t>
      </w:r>
      <w:r w:rsidR="00857168">
        <w:t xml:space="preserve"> </w:t>
      </w:r>
      <w:r>
        <w:t>entities</w:t>
      </w:r>
      <w:r w:rsidR="00857168">
        <w:t xml:space="preserve"> </w:t>
      </w:r>
      <w:r>
        <w:t>are</w:t>
      </w:r>
      <w:r w:rsidR="00857168">
        <w:t xml:space="preserve"> </w:t>
      </w:r>
      <w:r>
        <w:t>accountable</w:t>
      </w:r>
      <w:r w:rsidR="00857168">
        <w:t xml:space="preserve"> </w:t>
      </w:r>
      <w:r>
        <w:t>to</w:t>
      </w:r>
      <w:r w:rsidR="00857168">
        <w:t xml:space="preserve"> </w:t>
      </w:r>
      <w:r>
        <w:t>the</w:t>
      </w:r>
      <w:r w:rsidR="00857168">
        <w:t xml:space="preserve"> </w:t>
      </w:r>
      <w:r>
        <w:t>relevant</w:t>
      </w:r>
      <w:r w:rsidR="00857168">
        <w:t xml:space="preserve"> </w:t>
      </w:r>
      <w:r>
        <w:t>ministers</w:t>
      </w:r>
      <w:r w:rsidR="00857168">
        <w:t xml:space="preserve"> </w:t>
      </w:r>
      <w:r>
        <w:t>for</w:t>
      </w:r>
      <w:r w:rsidR="00857168">
        <w:t xml:space="preserve"> </w:t>
      </w:r>
      <w:r>
        <w:t>their</w:t>
      </w:r>
      <w:r w:rsidR="00857168">
        <w:t xml:space="preserve"> </w:t>
      </w:r>
      <w:r>
        <w:t>operational</w:t>
      </w:r>
      <w:r w:rsidR="00857168">
        <w:t xml:space="preserve"> </w:t>
      </w:r>
      <w:r>
        <w:t>and</w:t>
      </w:r>
      <w:r w:rsidR="00857168">
        <w:t xml:space="preserve"> </w:t>
      </w:r>
      <w:r>
        <w:t>strategic</w:t>
      </w:r>
      <w:r w:rsidR="00857168">
        <w:t xml:space="preserve"> </w:t>
      </w:r>
      <w:r>
        <w:t>actions</w:t>
      </w:r>
      <w:r w:rsidR="00857168">
        <w:t xml:space="preserve"> </w:t>
      </w:r>
      <w:r>
        <w:t>and</w:t>
      </w:r>
      <w:r w:rsidR="00857168">
        <w:t xml:space="preserve"> </w:t>
      </w:r>
      <w:r>
        <w:t>activities.</w:t>
      </w:r>
      <w:r w:rsidR="00857168">
        <w:t xml:space="preserve"> </w:t>
      </w:r>
      <w:r>
        <w:t>Water</w:t>
      </w:r>
      <w:r w:rsidR="00857168">
        <w:t xml:space="preserve"> </w:t>
      </w:r>
      <w:r>
        <w:t>entities</w:t>
      </w:r>
      <w:r w:rsidR="00857168">
        <w:t xml:space="preserve"> </w:t>
      </w:r>
      <w:r>
        <w:t>may</w:t>
      </w:r>
      <w:r w:rsidR="00857168">
        <w:t xml:space="preserve"> </w:t>
      </w:r>
      <w:r>
        <w:t>be</w:t>
      </w:r>
      <w:r w:rsidR="00857168">
        <w:t xml:space="preserve"> </w:t>
      </w:r>
      <w:r>
        <w:t>required</w:t>
      </w:r>
      <w:r w:rsidR="00857168">
        <w:t xml:space="preserve"> </w:t>
      </w:r>
      <w:r>
        <w:t>to</w:t>
      </w:r>
      <w:r w:rsidR="00857168">
        <w:t xml:space="preserve"> </w:t>
      </w:r>
      <w:r>
        <w:t>respond</w:t>
      </w:r>
      <w:r w:rsidR="00857168">
        <w:t xml:space="preserve"> </w:t>
      </w:r>
      <w:r>
        <w:t>to</w:t>
      </w:r>
      <w:r w:rsidR="00857168">
        <w:t xml:space="preserve"> </w:t>
      </w:r>
      <w:r>
        <w:t>requests</w:t>
      </w:r>
      <w:r w:rsidR="00857168">
        <w:t xml:space="preserve"> </w:t>
      </w:r>
      <w:r>
        <w:t>from</w:t>
      </w:r>
      <w:r w:rsidR="00857168">
        <w:t xml:space="preserve"> </w:t>
      </w:r>
      <w:r>
        <w:t>different</w:t>
      </w:r>
      <w:r w:rsidR="00857168">
        <w:t xml:space="preserve"> </w:t>
      </w:r>
      <w:r>
        <w:t>departments</w:t>
      </w:r>
      <w:r w:rsidR="00857168">
        <w:t xml:space="preserve"> </w:t>
      </w:r>
      <w:r>
        <w:t>in</w:t>
      </w:r>
      <w:r w:rsidR="00857168">
        <w:t xml:space="preserve"> </w:t>
      </w:r>
      <w:r>
        <w:t>support</w:t>
      </w:r>
      <w:r w:rsidR="00857168">
        <w:t xml:space="preserve"> </w:t>
      </w:r>
      <w:r>
        <w:t>of</w:t>
      </w:r>
      <w:r w:rsidR="00857168">
        <w:t xml:space="preserve"> </w:t>
      </w:r>
      <w:r>
        <w:t>a</w:t>
      </w:r>
      <w:r w:rsidR="00857168">
        <w:t xml:space="preserve"> </w:t>
      </w:r>
      <w:r>
        <w:t>portfolio</w:t>
      </w:r>
      <w:r w:rsidR="00857168">
        <w:t xml:space="preserve"> </w:t>
      </w:r>
      <w:r>
        <w:t>Minister.</w:t>
      </w:r>
      <w:r w:rsidR="00857168">
        <w:t xml:space="preserve"> </w:t>
      </w:r>
      <w:r>
        <w:t>However,</w:t>
      </w:r>
      <w:r w:rsidR="00857168">
        <w:t xml:space="preserve"> </w:t>
      </w:r>
      <w:r>
        <w:t>day-to-day</w:t>
      </w:r>
      <w:r w:rsidR="00857168">
        <w:t xml:space="preserve"> </w:t>
      </w:r>
      <w:r>
        <w:t>interactions</w:t>
      </w:r>
      <w:r w:rsidR="00857168">
        <w:t xml:space="preserve"> </w:t>
      </w:r>
      <w:r>
        <w:t>between</w:t>
      </w:r>
      <w:r w:rsidR="00857168">
        <w:t xml:space="preserve"> </w:t>
      </w:r>
      <w:r>
        <w:t>the</w:t>
      </w:r>
      <w:r w:rsidR="00857168">
        <w:t xml:space="preserve"> </w:t>
      </w:r>
      <w:r>
        <w:t>board</w:t>
      </w:r>
      <w:r w:rsidR="00857168">
        <w:t xml:space="preserve"> </w:t>
      </w:r>
      <w:r>
        <w:t>and</w:t>
      </w:r>
      <w:r w:rsidR="00857168">
        <w:t xml:space="preserve"> </w:t>
      </w:r>
      <w:r>
        <w:t>staff</w:t>
      </w:r>
      <w:r w:rsidR="00857168">
        <w:t xml:space="preserve"> </w:t>
      </w:r>
      <w:r>
        <w:t>will</w:t>
      </w:r>
      <w:r w:rsidR="00857168">
        <w:t xml:space="preserve"> </w:t>
      </w:r>
      <w:r>
        <w:t>usually</w:t>
      </w:r>
      <w:r w:rsidR="00857168">
        <w:t xml:space="preserve"> </w:t>
      </w:r>
      <w:r>
        <w:t>be</w:t>
      </w:r>
      <w:r w:rsidR="00857168">
        <w:t xml:space="preserve"> </w:t>
      </w:r>
      <w:r>
        <w:t>with</w:t>
      </w:r>
      <w:r w:rsidR="00857168">
        <w:t xml:space="preserve"> </w:t>
      </w:r>
      <w:r>
        <w:t>a</w:t>
      </w:r>
      <w:r w:rsidR="00857168">
        <w:t xml:space="preserve"> </w:t>
      </w:r>
      <w:r>
        <w:t>key</w:t>
      </w:r>
      <w:r w:rsidR="00857168">
        <w:t xml:space="preserve"> </w:t>
      </w:r>
      <w:r>
        <w:t>number</w:t>
      </w:r>
      <w:r w:rsidR="00857168">
        <w:t xml:space="preserve"> </w:t>
      </w:r>
      <w:r>
        <w:t>of</w:t>
      </w:r>
      <w:r w:rsidR="00857168">
        <w:t xml:space="preserve"> </w:t>
      </w:r>
      <w:r>
        <w:t>departments,</w:t>
      </w:r>
      <w:r w:rsidR="00857168">
        <w:t xml:space="preserve"> </w:t>
      </w:r>
      <w:r>
        <w:t>agencies</w:t>
      </w:r>
      <w:r w:rsidR="00857168">
        <w:t xml:space="preserve"> </w:t>
      </w:r>
      <w:r>
        <w:t>and</w:t>
      </w:r>
      <w:r w:rsidR="00857168">
        <w:t xml:space="preserve"> </w:t>
      </w:r>
      <w:r>
        <w:t>statutory</w:t>
      </w:r>
      <w:r w:rsidR="00857168">
        <w:t xml:space="preserve"> </w:t>
      </w:r>
      <w:r>
        <w:t>bodies</w:t>
      </w:r>
      <w:r w:rsidR="00857168">
        <w:t xml:space="preserve"> </w:t>
      </w:r>
      <w:r>
        <w:t>including:</w:t>
      </w:r>
    </w:p>
    <w:p w14:paraId="32F50DCA" w14:textId="6155CC78" w:rsidR="00B4785B" w:rsidRDefault="00E155CB" w:rsidP="004A19A5">
      <w:pPr>
        <w:pStyle w:val="BulletL1"/>
      </w:pPr>
      <w:r>
        <w:t>Victorian</w:t>
      </w:r>
      <w:r w:rsidR="00857168">
        <w:t xml:space="preserve"> </w:t>
      </w:r>
      <w:r>
        <w:t>Public</w:t>
      </w:r>
      <w:r w:rsidR="00857168">
        <w:t xml:space="preserve"> </w:t>
      </w:r>
      <w:r>
        <w:t>Sector</w:t>
      </w:r>
      <w:r w:rsidR="00857168">
        <w:t xml:space="preserve"> </w:t>
      </w:r>
      <w:r>
        <w:t>Commission</w:t>
      </w:r>
    </w:p>
    <w:p w14:paraId="7E1EC0EA" w14:textId="35FEB6A1" w:rsidR="00B4785B" w:rsidRDefault="00E155CB" w:rsidP="004A19A5">
      <w:pPr>
        <w:pStyle w:val="BulletL1"/>
      </w:pPr>
      <w:r>
        <w:t>Department</w:t>
      </w:r>
      <w:r w:rsidR="00857168">
        <w:t xml:space="preserve"> </w:t>
      </w:r>
      <w:r>
        <w:t>of</w:t>
      </w:r>
      <w:r w:rsidR="00857168">
        <w:t xml:space="preserve"> </w:t>
      </w:r>
      <w:r>
        <w:t>Energy,</w:t>
      </w:r>
      <w:r w:rsidR="00857168">
        <w:t xml:space="preserve"> </w:t>
      </w:r>
      <w:r>
        <w:t>Environment</w:t>
      </w:r>
      <w:r w:rsidR="00857168">
        <w:t xml:space="preserve"> </w:t>
      </w:r>
      <w:r>
        <w:t>and</w:t>
      </w:r>
      <w:r w:rsidR="00857168">
        <w:t xml:space="preserve"> </w:t>
      </w:r>
      <w:r>
        <w:t>Climate</w:t>
      </w:r>
      <w:r w:rsidR="00857168">
        <w:t xml:space="preserve"> </w:t>
      </w:r>
      <w:r>
        <w:t>Action</w:t>
      </w:r>
    </w:p>
    <w:p w14:paraId="7CDBDC99" w14:textId="0802FC9A" w:rsidR="00B4785B" w:rsidRDefault="00E155CB" w:rsidP="004A19A5">
      <w:pPr>
        <w:pStyle w:val="BulletL1"/>
      </w:pPr>
      <w:r>
        <w:t>Department</w:t>
      </w:r>
      <w:r w:rsidR="00857168">
        <w:t xml:space="preserve"> </w:t>
      </w:r>
      <w:r>
        <w:t>of</w:t>
      </w:r>
      <w:r w:rsidR="00857168">
        <w:t xml:space="preserve"> </w:t>
      </w:r>
      <w:r>
        <w:t>Treasury</w:t>
      </w:r>
      <w:r w:rsidR="00857168">
        <w:t xml:space="preserve"> </w:t>
      </w:r>
      <w:r>
        <w:t>and</w:t>
      </w:r>
      <w:r w:rsidR="00857168">
        <w:t xml:space="preserve"> </w:t>
      </w:r>
      <w:r>
        <w:t>Finance</w:t>
      </w:r>
    </w:p>
    <w:p w14:paraId="19AAC2B6" w14:textId="1608F67B" w:rsidR="00B4785B" w:rsidRDefault="00E155CB" w:rsidP="004A19A5">
      <w:pPr>
        <w:pStyle w:val="BulletL1"/>
      </w:pPr>
      <w:r>
        <w:t>Department</w:t>
      </w:r>
      <w:r w:rsidR="00857168">
        <w:t xml:space="preserve"> </w:t>
      </w:r>
      <w:r>
        <w:t>of</w:t>
      </w:r>
      <w:r w:rsidR="00857168">
        <w:t xml:space="preserve"> </w:t>
      </w:r>
      <w:r>
        <w:t>Health</w:t>
      </w:r>
    </w:p>
    <w:p w14:paraId="46FC6D99" w14:textId="27226DEC" w:rsidR="00B4785B" w:rsidRDefault="00E155CB" w:rsidP="004A19A5">
      <w:pPr>
        <w:pStyle w:val="BulletL1"/>
      </w:pPr>
      <w:r>
        <w:t>Victorian</w:t>
      </w:r>
      <w:r w:rsidR="00857168">
        <w:t xml:space="preserve"> </w:t>
      </w:r>
      <w:r>
        <w:t>Independent</w:t>
      </w:r>
      <w:r w:rsidR="00857168">
        <w:t xml:space="preserve"> </w:t>
      </w:r>
      <w:r>
        <w:t>Remuneration</w:t>
      </w:r>
      <w:r w:rsidR="00857168">
        <w:t xml:space="preserve"> </w:t>
      </w:r>
      <w:r>
        <w:t>Tribunal</w:t>
      </w:r>
    </w:p>
    <w:p w14:paraId="5D056A3C" w14:textId="1F465EF7" w:rsidR="00B4785B" w:rsidRDefault="00E155CB" w:rsidP="004A19A5">
      <w:pPr>
        <w:pStyle w:val="BulletL1"/>
      </w:pPr>
      <w:r>
        <w:t>Essential</w:t>
      </w:r>
      <w:r w:rsidR="00857168">
        <w:t xml:space="preserve"> </w:t>
      </w:r>
      <w:r>
        <w:t>Services</w:t>
      </w:r>
      <w:r w:rsidR="00857168">
        <w:t xml:space="preserve"> </w:t>
      </w:r>
      <w:r>
        <w:t>Commission</w:t>
      </w:r>
      <w:r w:rsidR="00857168">
        <w:t xml:space="preserve"> </w:t>
      </w:r>
      <w:r>
        <w:t>(in</w:t>
      </w:r>
      <w:r w:rsidR="00857168">
        <w:t xml:space="preserve"> </w:t>
      </w:r>
      <w:r>
        <w:t>the</w:t>
      </w:r>
      <w:r w:rsidR="00857168">
        <w:t xml:space="preserve"> </w:t>
      </w:r>
      <w:r>
        <w:t>case</w:t>
      </w:r>
      <w:r w:rsidR="00857168">
        <w:t xml:space="preserve"> </w:t>
      </w:r>
      <w:r>
        <w:t>of</w:t>
      </w:r>
      <w:r w:rsidR="00857168">
        <w:t xml:space="preserve"> </w:t>
      </w:r>
      <w:r>
        <w:t>water</w:t>
      </w:r>
      <w:r w:rsidR="00857168">
        <w:t xml:space="preserve"> </w:t>
      </w:r>
      <w:r>
        <w:t>corporations)</w:t>
      </w:r>
    </w:p>
    <w:p w14:paraId="33C96FF7" w14:textId="7E094FA4" w:rsidR="00B4785B" w:rsidRDefault="00E155CB" w:rsidP="004A19A5">
      <w:pPr>
        <w:pStyle w:val="BulletL1"/>
      </w:pPr>
      <w:r>
        <w:t>Environment</w:t>
      </w:r>
      <w:r w:rsidR="00857168">
        <w:t xml:space="preserve"> </w:t>
      </w:r>
      <w:r>
        <w:t>Protection</w:t>
      </w:r>
      <w:r w:rsidR="00857168">
        <w:t xml:space="preserve"> </w:t>
      </w:r>
      <w:r>
        <w:t>Authority</w:t>
      </w:r>
    </w:p>
    <w:p w14:paraId="51D92D59" w14:textId="1DAC5915" w:rsidR="00B4785B" w:rsidRDefault="00E155CB" w:rsidP="004A19A5">
      <w:pPr>
        <w:pStyle w:val="BulletL1"/>
      </w:pPr>
      <w:r>
        <w:t>Commissioner</w:t>
      </w:r>
      <w:r w:rsidR="00857168">
        <w:t xml:space="preserve"> </w:t>
      </w:r>
      <w:r>
        <w:t>of</w:t>
      </w:r>
      <w:r w:rsidR="00857168">
        <w:t xml:space="preserve"> </w:t>
      </w:r>
      <w:r>
        <w:t>Environmental</w:t>
      </w:r>
      <w:r w:rsidR="00857168">
        <w:t xml:space="preserve"> </w:t>
      </w:r>
      <w:r>
        <w:t>Sustainability</w:t>
      </w:r>
    </w:p>
    <w:p w14:paraId="13AD8846" w14:textId="7EE76D5C" w:rsidR="00B4785B" w:rsidRDefault="00E155CB" w:rsidP="004A19A5">
      <w:pPr>
        <w:pStyle w:val="BulletL1"/>
      </w:pPr>
      <w:r>
        <w:t>The</w:t>
      </w:r>
      <w:r w:rsidR="00857168">
        <w:t xml:space="preserve"> </w:t>
      </w:r>
      <w:r>
        <w:t>Department</w:t>
      </w:r>
      <w:r w:rsidR="00857168">
        <w:t xml:space="preserve"> </w:t>
      </w:r>
      <w:r>
        <w:t>of</w:t>
      </w:r>
      <w:r w:rsidR="00857168">
        <w:t xml:space="preserve"> </w:t>
      </w:r>
      <w:r>
        <w:t>Jobs,</w:t>
      </w:r>
      <w:r w:rsidR="00857168">
        <w:t xml:space="preserve"> </w:t>
      </w:r>
      <w:r>
        <w:t>Skills,</w:t>
      </w:r>
      <w:r w:rsidR="00857168">
        <w:t xml:space="preserve"> </w:t>
      </w:r>
      <w:r>
        <w:t>Industry</w:t>
      </w:r>
      <w:r w:rsidR="00857168">
        <w:t xml:space="preserve"> </w:t>
      </w:r>
      <w:r>
        <w:t>and</w:t>
      </w:r>
      <w:r w:rsidR="00857168">
        <w:t xml:space="preserve"> </w:t>
      </w:r>
      <w:r>
        <w:t>Regions</w:t>
      </w:r>
    </w:p>
    <w:p w14:paraId="0351B036" w14:textId="5EA874E6" w:rsidR="00B4785B" w:rsidRDefault="00E155CB" w:rsidP="004A19A5">
      <w:pPr>
        <w:pStyle w:val="BulletL1"/>
      </w:pPr>
      <w:r>
        <w:t>The</w:t>
      </w:r>
      <w:r w:rsidR="00857168">
        <w:t xml:space="preserve"> </w:t>
      </w:r>
      <w:r>
        <w:t>Department</w:t>
      </w:r>
      <w:r w:rsidR="00857168">
        <w:t xml:space="preserve"> </w:t>
      </w:r>
      <w:r>
        <w:t>of</w:t>
      </w:r>
      <w:r w:rsidR="00857168">
        <w:t xml:space="preserve"> </w:t>
      </w:r>
      <w:r>
        <w:t>Justice</w:t>
      </w:r>
      <w:r w:rsidR="00857168">
        <w:t xml:space="preserve"> </w:t>
      </w:r>
      <w:r>
        <w:t>and</w:t>
      </w:r>
      <w:r w:rsidR="00857168">
        <w:t xml:space="preserve"> </w:t>
      </w:r>
      <w:r>
        <w:t>Community</w:t>
      </w:r>
      <w:r w:rsidR="00857168">
        <w:t xml:space="preserve"> </w:t>
      </w:r>
      <w:r>
        <w:t>Safety</w:t>
      </w:r>
    </w:p>
    <w:p w14:paraId="6FE1C5BB" w14:textId="7933A985" w:rsidR="00B4785B" w:rsidRDefault="00E155CB" w:rsidP="004A19A5">
      <w:pPr>
        <w:pStyle w:val="BulletL1"/>
      </w:pPr>
      <w:r>
        <w:t>Emergency</w:t>
      </w:r>
      <w:r w:rsidR="00857168">
        <w:t xml:space="preserve"> </w:t>
      </w:r>
      <w:r>
        <w:t>Management</w:t>
      </w:r>
      <w:r w:rsidR="00857168">
        <w:t xml:space="preserve"> </w:t>
      </w:r>
      <w:r>
        <w:t>Victoria</w:t>
      </w:r>
    </w:p>
    <w:p w14:paraId="436B8707" w14:textId="4ACBF391" w:rsidR="00B4785B" w:rsidRDefault="00E155CB" w:rsidP="004A19A5">
      <w:pPr>
        <w:pStyle w:val="BulletL1last"/>
      </w:pPr>
      <w:r>
        <w:t>Inspector</w:t>
      </w:r>
      <w:r w:rsidR="00857168">
        <w:t xml:space="preserve"> </w:t>
      </w:r>
      <w:r>
        <w:t>General</w:t>
      </w:r>
      <w:r w:rsidR="00857168">
        <w:t xml:space="preserve"> </w:t>
      </w:r>
      <w:r>
        <w:t>for</w:t>
      </w:r>
      <w:r w:rsidR="00857168">
        <w:t xml:space="preserve"> </w:t>
      </w:r>
      <w:r>
        <w:t>Emergency</w:t>
      </w:r>
      <w:r w:rsidR="00857168">
        <w:t xml:space="preserve"> </w:t>
      </w:r>
      <w:r>
        <w:t>Management</w:t>
      </w:r>
    </w:p>
    <w:p w14:paraId="0F27FE46" w14:textId="264B7B37" w:rsidR="00B4785B" w:rsidRDefault="00E155CB" w:rsidP="004A19A5">
      <w:pPr>
        <w:pStyle w:val="Heading2"/>
      </w:pPr>
      <w:r>
        <w:t>Victorian</w:t>
      </w:r>
      <w:r w:rsidR="00857168">
        <w:t xml:space="preserve"> </w:t>
      </w:r>
      <w:r>
        <w:t>Public</w:t>
      </w:r>
      <w:r w:rsidR="00857168">
        <w:t xml:space="preserve"> </w:t>
      </w:r>
      <w:r>
        <w:t>Sector</w:t>
      </w:r>
      <w:r w:rsidR="00857168">
        <w:t xml:space="preserve"> </w:t>
      </w:r>
      <w:r>
        <w:t>Commission</w:t>
      </w:r>
    </w:p>
    <w:p w14:paraId="0C527808" w14:textId="7EA03238" w:rsidR="00B4785B" w:rsidRDefault="00E155CB" w:rsidP="00857168">
      <w:r>
        <w:t>The</w:t>
      </w:r>
      <w:r w:rsidR="00857168">
        <w:t xml:space="preserve"> </w:t>
      </w:r>
      <w:hyperlink r:id="rId234" w:tooltip="Link to Victorian Public Sector Commission website" w:history="1">
        <w:r>
          <w:rPr>
            <w:rStyle w:val="Hyperlink"/>
          </w:rPr>
          <w:t>Victorian</w:t>
        </w:r>
        <w:r w:rsidR="00857168">
          <w:rPr>
            <w:rStyle w:val="Hyperlink"/>
          </w:rPr>
          <w:t xml:space="preserve"> </w:t>
        </w:r>
        <w:r>
          <w:rPr>
            <w:rStyle w:val="Hyperlink"/>
          </w:rPr>
          <w:t>Public</w:t>
        </w:r>
        <w:r w:rsidR="00857168">
          <w:rPr>
            <w:rStyle w:val="Hyperlink"/>
          </w:rPr>
          <w:t xml:space="preserve"> </w:t>
        </w:r>
        <w:r>
          <w:rPr>
            <w:rStyle w:val="Hyperlink"/>
          </w:rPr>
          <w:t>Sector</w:t>
        </w:r>
        <w:r w:rsidR="00857168">
          <w:rPr>
            <w:rStyle w:val="Hyperlink"/>
          </w:rPr>
          <w:t xml:space="preserve"> </w:t>
        </w:r>
        <w:r>
          <w:rPr>
            <w:rStyle w:val="Hyperlink"/>
          </w:rPr>
          <w:t>Commission</w:t>
        </w:r>
      </w:hyperlink>
      <w:r w:rsidR="00857168">
        <w:t xml:space="preserve"> </w:t>
      </w:r>
      <w:r>
        <w:t>works</w:t>
      </w:r>
      <w:r w:rsidR="00857168">
        <w:t xml:space="preserve"> </w:t>
      </w:r>
      <w:r>
        <w:t>to</w:t>
      </w:r>
      <w:r w:rsidR="00857168">
        <w:t xml:space="preserve"> </w:t>
      </w:r>
      <w:r>
        <w:t>strengthen</w:t>
      </w:r>
      <w:r w:rsidR="00857168">
        <w:t xml:space="preserve"> </w:t>
      </w:r>
      <w:r>
        <w:t>the</w:t>
      </w:r>
      <w:r w:rsidR="00857168">
        <w:t xml:space="preserve"> </w:t>
      </w:r>
      <w:r>
        <w:t>efficiency,</w:t>
      </w:r>
      <w:r w:rsidR="00857168">
        <w:t xml:space="preserve"> </w:t>
      </w:r>
      <w:r>
        <w:t>effectiveness</w:t>
      </w:r>
      <w:r w:rsidR="00857168">
        <w:t xml:space="preserve"> </w:t>
      </w:r>
      <w:r>
        <w:t>and</w:t>
      </w:r>
      <w:r w:rsidR="00857168">
        <w:t xml:space="preserve"> </w:t>
      </w:r>
      <w:r>
        <w:t>capability</w:t>
      </w:r>
      <w:r w:rsidR="00857168">
        <w:t xml:space="preserve"> </w:t>
      </w:r>
      <w:r>
        <w:t>of</w:t>
      </w:r>
      <w:r w:rsidR="00857168">
        <w:t xml:space="preserve"> </w:t>
      </w:r>
      <w:r>
        <w:t>the</w:t>
      </w:r>
      <w:r w:rsidR="00857168">
        <w:t xml:space="preserve"> </w:t>
      </w:r>
      <w:r>
        <w:t>public</w:t>
      </w:r>
      <w:r w:rsidR="00857168">
        <w:t xml:space="preserve"> </w:t>
      </w:r>
      <w:r>
        <w:t>sector,</w:t>
      </w:r>
      <w:r w:rsidR="00857168">
        <w:t xml:space="preserve"> </w:t>
      </w:r>
      <w:r>
        <w:t>and</w:t>
      </w:r>
      <w:r w:rsidR="00857168">
        <w:t xml:space="preserve"> </w:t>
      </w:r>
      <w:r>
        <w:t>maintain</w:t>
      </w:r>
      <w:r w:rsidR="00857168">
        <w:t xml:space="preserve"> </w:t>
      </w:r>
      <w:r>
        <w:t>and</w:t>
      </w:r>
      <w:r w:rsidR="00857168">
        <w:t xml:space="preserve"> </w:t>
      </w:r>
      <w:r>
        <w:t>advocate</w:t>
      </w:r>
      <w:r w:rsidR="00857168">
        <w:t xml:space="preserve"> </w:t>
      </w:r>
      <w:r>
        <w:t>for</w:t>
      </w:r>
      <w:r w:rsidR="00857168">
        <w:t xml:space="preserve"> </w:t>
      </w:r>
      <w:r>
        <w:t>public</w:t>
      </w:r>
      <w:r w:rsidR="00857168">
        <w:t xml:space="preserve"> </w:t>
      </w:r>
      <w:r>
        <w:t>sector</w:t>
      </w:r>
      <w:r w:rsidR="00857168">
        <w:t xml:space="preserve"> </w:t>
      </w:r>
      <w:r>
        <w:t>professionalism</w:t>
      </w:r>
      <w:r w:rsidR="00857168">
        <w:t xml:space="preserve"> </w:t>
      </w:r>
      <w:r>
        <w:t>and</w:t>
      </w:r>
      <w:r w:rsidR="00857168">
        <w:t xml:space="preserve"> </w:t>
      </w:r>
      <w:r>
        <w:t>integrity.</w:t>
      </w:r>
    </w:p>
    <w:p w14:paraId="52D39203" w14:textId="5B7B1CFE" w:rsidR="00B4785B" w:rsidRDefault="00E155CB" w:rsidP="00857168">
      <w:r>
        <w:t>Headed</w:t>
      </w:r>
      <w:r w:rsidR="00857168">
        <w:t xml:space="preserve"> </w:t>
      </w:r>
      <w:r>
        <w:t>by</w:t>
      </w:r>
      <w:r w:rsidR="00857168">
        <w:t xml:space="preserve"> </w:t>
      </w:r>
      <w:r>
        <w:t>a</w:t>
      </w:r>
      <w:r w:rsidR="00857168">
        <w:t xml:space="preserve"> </w:t>
      </w:r>
      <w:r>
        <w:t>Commissioner,</w:t>
      </w:r>
      <w:r w:rsidR="00857168">
        <w:t xml:space="preserve"> </w:t>
      </w:r>
      <w:r>
        <w:t>the</w:t>
      </w:r>
      <w:r w:rsidR="00857168">
        <w:t xml:space="preserve"> </w:t>
      </w:r>
      <w:r>
        <w:t>VPSC</w:t>
      </w:r>
      <w:r w:rsidR="00857168">
        <w:t xml:space="preserve"> </w:t>
      </w:r>
      <w:r>
        <w:t>has</w:t>
      </w:r>
      <w:r w:rsidR="00857168">
        <w:t xml:space="preserve"> </w:t>
      </w:r>
      <w:r>
        <w:t>the</w:t>
      </w:r>
      <w:r w:rsidR="00857168">
        <w:t xml:space="preserve"> </w:t>
      </w:r>
      <w:r>
        <w:t>power</w:t>
      </w:r>
      <w:r w:rsidR="00857168">
        <w:t xml:space="preserve"> </w:t>
      </w:r>
      <w:r>
        <w:t>to</w:t>
      </w:r>
      <w:r w:rsidR="00857168">
        <w:t xml:space="preserve"> </w:t>
      </w:r>
      <w:r>
        <w:t>undertake</w:t>
      </w:r>
      <w:r w:rsidR="00857168">
        <w:t xml:space="preserve"> </w:t>
      </w:r>
      <w:r>
        <w:t>reviews</w:t>
      </w:r>
      <w:r w:rsidR="00857168">
        <w:t xml:space="preserve"> </w:t>
      </w:r>
      <w:r>
        <w:t>into</w:t>
      </w:r>
      <w:r w:rsidR="00857168">
        <w:t xml:space="preserve"> </w:t>
      </w:r>
      <w:r>
        <w:t>the</w:t>
      </w:r>
      <w:r w:rsidR="00857168">
        <w:t xml:space="preserve"> </w:t>
      </w:r>
      <w:r>
        <w:t>management</w:t>
      </w:r>
      <w:r w:rsidR="00857168">
        <w:t xml:space="preserve"> </w:t>
      </w:r>
      <w:r>
        <w:t>systems,</w:t>
      </w:r>
      <w:r w:rsidR="00857168">
        <w:t xml:space="preserve"> </w:t>
      </w:r>
      <w:r>
        <w:t>structures</w:t>
      </w:r>
      <w:r w:rsidR="00857168">
        <w:t xml:space="preserve"> </w:t>
      </w:r>
      <w:r>
        <w:t>or</w:t>
      </w:r>
      <w:r w:rsidR="00857168">
        <w:t xml:space="preserve"> </w:t>
      </w:r>
      <w:r>
        <w:t>processes</w:t>
      </w:r>
      <w:r w:rsidR="00857168">
        <w:t xml:space="preserve"> </w:t>
      </w:r>
      <w:r>
        <w:t>within</w:t>
      </w:r>
      <w:r w:rsidR="00857168">
        <w:t xml:space="preserve"> </w:t>
      </w:r>
      <w:r>
        <w:t>an</w:t>
      </w:r>
      <w:r w:rsidR="00857168">
        <w:t xml:space="preserve"> </w:t>
      </w:r>
      <w:r>
        <w:t>organisation</w:t>
      </w:r>
      <w:r w:rsidR="00857168">
        <w:t xml:space="preserve"> </w:t>
      </w:r>
      <w:r>
        <w:t>or</w:t>
      </w:r>
      <w:r w:rsidR="00857168">
        <w:t xml:space="preserve"> </w:t>
      </w:r>
      <w:r>
        <w:t>of</w:t>
      </w:r>
      <w:r w:rsidR="00857168">
        <w:t xml:space="preserve"> </w:t>
      </w:r>
      <w:r>
        <w:t>the</w:t>
      </w:r>
      <w:r w:rsidR="00857168">
        <w:t xml:space="preserve"> </w:t>
      </w:r>
      <w:r>
        <w:t>functional</w:t>
      </w:r>
      <w:r w:rsidR="00857168">
        <w:t xml:space="preserve"> </w:t>
      </w:r>
      <w:r>
        <w:t>relationship</w:t>
      </w:r>
      <w:r w:rsidR="00857168">
        <w:t xml:space="preserve"> </w:t>
      </w:r>
      <w:r>
        <w:t>between</w:t>
      </w:r>
      <w:r w:rsidR="00857168">
        <w:t xml:space="preserve"> </w:t>
      </w:r>
      <w:r>
        <w:t>two</w:t>
      </w:r>
      <w:r w:rsidR="00857168">
        <w:t xml:space="preserve"> </w:t>
      </w:r>
      <w:r>
        <w:t>or</w:t>
      </w:r>
      <w:r w:rsidR="00857168">
        <w:t xml:space="preserve"> </w:t>
      </w:r>
      <w:r>
        <w:t>more</w:t>
      </w:r>
      <w:r w:rsidR="00857168">
        <w:t xml:space="preserve"> </w:t>
      </w:r>
      <w:r>
        <w:t>organisations.</w:t>
      </w:r>
      <w:r w:rsidR="00857168">
        <w:t xml:space="preserve"> </w:t>
      </w:r>
      <w:r>
        <w:t>The</w:t>
      </w:r>
      <w:r w:rsidR="00857168">
        <w:t xml:space="preserve"> </w:t>
      </w:r>
      <w:r>
        <w:t>Premier</w:t>
      </w:r>
      <w:r w:rsidR="00857168">
        <w:t xml:space="preserve"> </w:t>
      </w:r>
      <w:r>
        <w:t>may</w:t>
      </w:r>
      <w:r w:rsidR="00857168">
        <w:t xml:space="preserve"> </w:t>
      </w:r>
      <w:r>
        <w:t>direct,</w:t>
      </w:r>
      <w:r w:rsidR="00857168">
        <w:t xml:space="preserve"> </w:t>
      </w:r>
      <w:r>
        <w:t>and</w:t>
      </w:r>
      <w:r w:rsidR="00857168">
        <w:t xml:space="preserve"> </w:t>
      </w:r>
      <w:r>
        <w:t>ministers</w:t>
      </w:r>
      <w:r w:rsidR="00857168">
        <w:t xml:space="preserve"> </w:t>
      </w:r>
      <w:r>
        <w:t>may</w:t>
      </w:r>
      <w:r w:rsidR="00857168">
        <w:t xml:space="preserve"> </w:t>
      </w:r>
      <w:r>
        <w:t>request</w:t>
      </w:r>
      <w:r w:rsidR="00857168">
        <w:t xml:space="preserve"> </w:t>
      </w:r>
      <w:r>
        <w:t>such</w:t>
      </w:r>
      <w:r w:rsidR="00857168">
        <w:t xml:space="preserve"> </w:t>
      </w:r>
      <w:r>
        <w:t>reviews.</w:t>
      </w:r>
    </w:p>
    <w:p w14:paraId="19956565" w14:textId="2833961A" w:rsidR="00B4785B" w:rsidRDefault="00E155CB" w:rsidP="00857168">
      <w:r>
        <w:lastRenderedPageBreak/>
        <w:t>In</w:t>
      </w:r>
      <w:r w:rsidR="00857168">
        <w:t xml:space="preserve"> </w:t>
      </w:r>
      <w:r>
        <w:t>promoting</w:t>
      </w:r>
      <w:r w:rsidR="00857168">
        <w:t xml:space="preserve"> </w:t>
      </w:r>
      <w:r>
        <w:t>good</w:t>
      </w:r>
      <w:r w:rsidR="00857168">
        <w:t xml:space="preserve"> </w:t>
      </w:r>
      <w:r>
        <w:t>governance,</w:t>
      </w:r>
      <w:r w:rsidR="00857168">
        <w:t xml:space="preserve"> </w:t>
      </w:r>
      <w:r>
        <w:t>the</w:t>
      </w:r>
      <w:r w:rsidR="00857168">
        <w:t xml:space="preserve"> </w:t>
      </w:r>
      <w:r>
        <w:t>VPSC</w:t>
      </w:r>
      <w:r w:rsidR="00857168">
        <w:t xml:space="preserve"> </w:t>
      </w:r>
      <w:r>
        <w:t>provides</w:t>
      </w:r>
      <w:r w:rsidR="00857168">
        <w:t xml:space="preserve"> </w:t>
      </w:r>
      <w:r>
        <w:t>advice</w:t>
      </w:r>
      <w:r w:rsidR="00857168">
        <w:t xml:space="preserve"> </w:t>
      </w:r>
      <w:r>
        <w:t>and</w:t>
      </w:r>
      <w:r w:rsidR="00857168">
        <w:t xml:space="preserve"> </w:t>
      </w:r>
      <w:r>
        <w:t>support</w:t>
      </w:r>
      <w:r w:rsidR="00857168">
        <w:t xml:space="preserve"> </w:t>
      </w:r>
      <w:r>
        <w:t>on</w:t>
      </w:r>
      <w:r w:rsidR="00857168">
        <w:t xml:space="preserve"> </w:t>
      </w:r>
      <w:r>
        <w:t>issues</w:t>
      </w:r>
      <w:r w:rsidR="00857168">
        <w:t xml:space="preserve"> </w:t>
      </w:r>
      <w:r>
        <w:t>relating</w:t>
      </w:r>
      <w:r w:rsidR="00857168">
        <w:t xml:space="preserve"> </w:t>
      </w:r>
      <w:r>
        <w:t>to</w:t>
      </w:r>
      <w:r w:rsidR="00857168">
        <w:t xml:space="preserve"> </w:t>
      </w:r>
      <w:r>
        <w:t>conduct</w:t>
      </w:r>
      <w:r w:rsidR="00857168">
        <w:t xml:space="preserve"> </w:t>
      </w:r>
      <w:r>
        <w:t>and</w:t>
      </w:r>
      <w:r w:rsidR="00857168">
        <w:t xml:space="preserve"> </w:t>
      </w:r>
      <w:r>
        <w:t>assists</w:t>
      </w:r>
      <w:r w:rsidR="00857168">
        <w:t xml:space="preserve"> </w:t>
      </w:r>
      <w:r>
        <w:t>departments</w:t>
      </w:r>
      <w:r w:rsidR="00857168">
        <w:t xml:space="preserve"> </w:t>
      </w:r>
      <w:r>
        <w:t>that</w:t>
      </w:r>
      <w:r w:rsidR="00857168">
        <w:t xml:space="preserve"> </w:t>
      </w:r>
      <w:r>
        <w:t>support</w:t>
      </w:r>
      <w:r w:rsidR="00857168">
        <w:t xml:space="preserve"> </w:t>
      </w:r>
      <w:r>
        <w:t>public</w:t>
      </w:r>
      <w:r w:rsidR="00857168">
        <w:t xml:space="preserve"> </w:t>
      </w:r>
      <w:r>
        <w:t>entities.</w:t>
      </w:r>
      <w:r w:rsidR="00857168">
        <w:t xml:space="preserve"> </w:t>
      </w:r>
      <w:r>
        <w:t>It</w:t>
      </w:r>
      <w:r w:rsidR="00857168">
        <w:t xml:space="preserve"> </w:t>
      </w:r>
      <w:r>
        <w:t>sets</w:t>
      </w:r>
      <w:r w:rsidR="00857168">
        <w:t xml:space="preserve"> </w:t>
      </w:r>
      <w:r>
        <w:t>out</w:t>
      </w:r>
      <w:r w:rsidR="00857168">
        <w:t xml:space="preserve"> </w:t>
      </w:r>
      <w:r>
        <w:t>the</w:t>
      </w:r>
      <w:r w:rsidR="00857168">
        <w:t xml:space="preserve"> </w:t>
      </w:r>
      <w:r>
        <w:t>policies,</w:t>
      </w:r>
      <w:r w:rsidR="00857168">
        <w:t xml:space="preserve"> </w:t>
      </w:r>
      <w:r>
        <w:t>codes</w:t>
      </w:r>
      <w:r w:rsidR="00857168">
        <w:t xml:space="preserve"> </w:t>
      </w:r>
      <w:r>
        <w:t>and</w:t>
      </w:r>
      <w:r w:rsidR="00857168">
        <w:t xml:space="preserve"> </w:t>
      </w:r>
      <w:r>
        <w:t>guidelines</w:t>
      </w:r>
      <w:r w:rsidR="00857168">
        <w:t xml:space="preserve"> </w:t>
      </w:r>
      <w:r>
        <w:t>that</w:t>
      </w:r>
      <w:r w:rsidR="00857168">
        <w:t xml:space="preserve"> </w:t>
      </w:r>
      <w:r>
        <w:t>boards</w:t>
      </w:r>
      <w:r w:rsidR="00857168">
        <w:t xml:space="preserve"> </w:t>
      </w:r>
      <w:r>
        <w:t>and</w:t>
      </w:r>
      <w:r w:rsidR="00857168">
        <w:t xml:space="preserve"> </w:t>
      </w:r>
      <w:r>
        <w:t>government</w:t>
      </w:r>
      <w:r w:rsidR="00857168">
        <w:t xml:space="preserve"> </w:t>
      </w:r>
      <w:r>
        <w:t>sector</w:t>
      </w:r>
      <w:r w:rsidR="00857168">
        <w:t xml:space="preserve"> </w:t>
      </w:r>
      <w:r>
        <w:t>executives</w:t>
      </w:r>
      <w:r w:rsidR="00857168">
        <w:t xml:space="preserve"> </w:t>
      </w:r>
      <w:r>
        <w:t>must</w:t>
      </w:r>
      <w:r w:rsidR="00857168">
        <w:t xml:space="preserve"> </w:t>
      </w:r>
      <w:r>
        <w:t>abide</w:t>
      </w:r>
      <w:r w:rsidR="00857168">
        <w:t xml:space="preserve"> </w:t>
      </w:r>
      <w:r>
        <w:t>by</w:t>
      </w:r>
      <w:r w:rsidR="00857168">
        <w:t xml:space="preserve"> </w:t>
      </w:r>
      <w:r>
        <w:t>to</w:t>
      </w:r>
      <w:r w:rsidR="00857168">
        <w:t xml:space="preserve"> </w:t>
      </w:r>
      <w:r>
        <w:t>remain</w:t>
      </w:r>
      <w:r w:rsidR="00857168">
        <w:t xml:space="preserve"> </w:t>
      </w:r>
      <w:r>
        <w:t>equitable,</w:t>
      </w:r>
      <w:r w:rsidR="00857168">
        <w:t xml:space="preserve"> </w:t>
      </w:r>
      <w:r>
        <w:t>accountable</w:t>
      </w:r>
      <w:r w:rsidR="00857168">
        <w:t xml:space="preserve"> </w:t>
      </w:r>
      <w:r>
        <w:t>and</w:t>
      </w:r>
      <w:r w:rsidR="00857168">
        <w:t xml:space="preserve"> </w:t>
      </w:r>
      <w:r>
        <w:t>transparent.</w:t>
      </w:r>
      <w:r w:rsidR="00857168">
        <w:t xml:space="preserve"> </w:t>
      </w:r>
      <w:r>
        <w:t>Furthermore,</w:t>
      </w:r>
      <w:r w:rsidR="00857168">
        <w:t xml:space="preserve"> </w:t>
      </w:r>
      <w:r>
        <w:t>it</w:t>
      </w:r>
      <w:r w:rsidR="00857168">
        <w:t xml:space="preserve"> </w:t>
      </w:r>
      <w:r>
        <w:t>also</w:t>
      </w:r>
      <w:r w:rsidR="00857168">
        <w:t xml:space="preserve"> </w:t>
      </w:r>
      <w:r>
        <w:t>provides</w:t>
      </w:r>
      <w:r w:rsidR="00857168">
        <w:t xml:space="preserve"> </w:t>
      </w:r>
      <w:r>
        <w:t>advice</w:t>
      </w:r>
      <w:r w:rsidR="00857168">
        <w:t xml:space="preserve"> </w:t>
      </w:r>
      <w:r>
        <w:t>on</w:t>
      </w:r>
      <w:r w:rsidR="00857168">
        <w:t xml:space="preserve"> </w:t>
      </w:r>
      <w:r>
        <w:t>non-remuneration</w:t>
      </w:r>
      <w:r w:rsidR="00857168">
        <w:t xml:space="preserve"> </w:t>
      </w:r>
      <w:r>
        <w:t>related</w:t>
      </w:r>
      <w:r w:rsidR="00857168">
        <w:t xml:space="preserve"> </w:t>
      </w:r>
      <w:r>
        <w:t>executive</w:t>
      </w:r>
      <w:r w:rsidR="00857168">
        <w:t xml:space="preserve"> </w:t>
      </w:r>
      <w:r>
        <w:t>employment</w:t>
      </w:r>
      <w:r w:rsidR="00857168">
        <w:t xml:space="preserve"> </w:t>
      </w:r>
      <w:r>
        <w:t>matters,</w:t>
      </w:r>
      <w:r w:rsidR="00857168">
        <w:t xml:space="preserve"> </w:t>
      </w:r>
      <w:r>
        <w:t>such</w:t>
      </w:r>
      <w:r w:rsidR="00857168">
        <w:t xml:space="preserve"> </w:t>
      </w:r>
      <w:r>
        <w:t>as</w:t>
      </w:r>
      <w:r w:rsidR="00857168">
        <w:t xml:space="preserve"> </w:t>
      </w:r>
      <w:r>
        <w:t>salary</w:t>
      </w:r>
      <w:r w:rsidR="00857168">
        <w:t xml:space="preserve"> </w:t>
      </w:r>
      <w:r>
        <w:t>packing,</w:t>
      </w:r>
      <w:r w:rsidR="00857168">
        <w:t xml:space="preserve"> </w:t>
      </w:r>
      <w:r>
        <w:t>performance,</w:t>
      </w:r>
      <w:r w:rsidR="00857168">
        <w:t xml:space="preserve"> </w:t>
      </w:r>
      <w:r>
        <w:t>contracts.</w:t>
      </w:r>
    </w:p>
    <w:p w14:paraId="081E0BFD" w14:textId="77777777" w:rsidR="004A19A5" w:rsidRDefault="004A19A5" w:rsidP="004A19A5">
      <w:pPr>
        <w:pStyle w:val="Heading3"/>
      </w:pPr>
      <w:r>
        <w:t>More information</w:t>
      </w:r>
    </w:p>
    <w:p w14:paraId="03BE9892" w14:textId="606F2E46" w:rsidR="004A19A5" w:rsidRPr="004A19A5" w:rsidRDefault="00AD3713" w:rsidP="004A19A5">
      <w:hyperlink r:id="rId235" w:tooltip="Link to VPSC New Resources for Public Entity Boards website" w:history="1">
        <w:r w:rsidR="004A19A5" w:rsidRPr="004A19A5">
          <w:rPr>
            <w:rStyle w:val="Hyperlink"/>
          </w:rPr>
          <w:t>VPSC New Resources for Public Entity Boards</w:t>
        </w:r>
      </w:hyperlink>
    </w:p>
    <w:p w14:paraId="51EB58A3" w14:textId="6D7A43EC" w:rsidR="00B4785B" w:rsidRDefault="00E155CB" w:rsidP="004A19A5">
      <w:pPr>
        <w:pStyle w:val="Heading2"/>
      </w:pPr>
      <w:r>
        <w:t>Department</w:t>
      </w:r>
      <w:r w:rsidR="00857168">
        <w:t xml:space="preserve"> </w:t>
      </w:r>
      <w:r>
        <w:t>of</w:t>
      </w:r>
      <w:r w:rsidR="00857168">
        <w:t xml:space="preserve"> </w:t>
      </w:r>
      <w:r>
        <w:t>Energy,</w:t>
      </w:r>
      <w:r w:rsidR="00857168">
        <w:t xml:space="preserve"> </w:t>
      </w:r>
      <w:r>
        <w:t>Environment</w:t>
      </w:r>
      <w:r w:rsidR="00857168">
        <w:t xml:space="preserve"> </w:t>
      </w:r>
      <w:r>
        <w:t>and</w:t>
      </w:r>
      <w:r w:rsidR="00857168">
        <w:t xml:space="preserve"> </w:t>
      </w:r>
      <w:r>
        <w:t>Climate</w:t>
      </w:r>
      <w:r w:rsidR="00857168">
        <w:t xml:space="preserve"> </w:t>
      </w:r>
      <w:r>
        <w:t>Action</w:t>
      </w:r>
    </w:p>
    <w:p w14:paraId="4CB45562" w14:textId="6C786CDE" w:rsidR="00B4785B" w:rsidRDefault="00E155CB" w:rsidP="004A19A5">
      <w:pPr>
        <w:pStyle w:val="Normalbeforebullet"/>
      </w:pPr>
      <w:r>
        <w:t>To</w:t>
      </w:r>
      <w:r w:rsidR="00857168">
        <w:t xml:space="preserve"> </w:t>
      </w:r>
      <w:r>
        <w:t>assist</w:t>
      </w:r>
      <w:r w:rsidR="00857168">
        <w:t xml:space="preserve"> </w:t>
      </w:r>
      <w:r>
        <w:t>with</w:t>
      </w:r>
      <w:r w:rsidR="00857168">
        <w:t xml:space="preserve"> </w:t>
      </w:r>
      <w:r>
        <w:t>the</w:t>
      </w:r>
      <w:r w:rsidR="00857168">
        <w:t xml:space="preserve"> </w:t>
      </w:r>
      <w:r>
        <w:t>management</w:t>
      </w:r>
      <w:r w:rsidR="00857168">
        <w:t xml:space="preserve"> </w:t>
      </w:r>
      <w:r>
        <w:t>of</w:t>
      </w:r>
      <w:r w:rsidR="00857168">
        <w:t xml:space="preserve"> </w:t>
      </w:r>
      <w:r>
        <w:t>the</w:t>
      </w:r>
      <w:r w:rsidR="00857168">
        <w:t xml:space="preserve"> </w:t>
      </w:r>
      <w:r>
        <w:t>water</w:t>
      </w:r>
      <w:r w:rsidR="00857168">
        <w:t xml:space="preserve"> </w:t>
      </w:r>
      <w:r>
        <w:t>sector,</w:t>
      </w:r>
      <w:r w:rsidR="00857168">
        <w:t xml:space="preserve"> </w:t>
      </w:r>
      <w:hyperlink r:id="rId236" w:tooltip="Link to DEECA website" w:history="1">
        <w:r>
          <w:rPr>
            <w:rStyle w:val="Hyperlink"/>
          </w:rPr>
          <w:t>DEECA</w:t>
        </w:r>
      </w:hyperlink>
      <w:r w:rsidR="00857168">
        <w:t xml:space="preserve"> </w:t>
      </w:r>
      <w:r>
        <w:t>supports</w:t>
      </w:r>
      <w:r w:rsidR="00857168">
        <w:t xml:space="preserve"> </w:t>
      </w:r>
      <w:r>
        <w:t>the</w:t>
      </w:r>
      <w:r w:rsidR="00857168">
        <w:t xml:space="preserve"> </w:t>
      </w:r>
      <w:r>
        <w:t>Minister</w:t>
      </w:r>
      <w:r w:rsidR="00857168">
        <w:t xml:space="preserve"> </w:t>
      </w:r>
      <w:r>
        <w:t>for</w:t>
      </w:r>
      <w:r w:rsidR="00857168">
        <w:t xml:space="preserve"> </w:t>
      </w:r>
      <w:r>
        <w:t>Water</w:t>
      </w:r>
      <w:r w:rsidR="00857168">
        <w:t xml:space="preserve"> </w:t>
      </w:r>
      <w:r>
        <w:t>and</w:t>
      </w:r>
      <w:r w:rsidR="00857168">
        <w:t xml:space="preserve"> </w:t>
      </w:r>
      <w:r>
        <w:t>Minister</w:t>
      </w:r>
      <w:r w:rsidR="00857168">
        <w:t xml:space="preserve"> </w:t>
      </w:r>
      <w:r>
        <w:t>for</w:t>
      </w:r>
      <w:r w:rsidR="00857168">
        <w:t xml:space="preserve"> </w:t>
      </w:r>
      <w:r>
        <w:t>Energy</w:t>
      </w:r>
      <w:r w:rsidR="00857168">
        <w:t xml:space="preserve"> </w:t>
      </w:r>
      <w:r>
        <w:t>and</w:t>
      </w:r>
      <w:r w:rsidR="00857168">
        <w:t xml:space="preserve"> </w:t>
      </w:r>
      <w:r>
        <w:t>Resources,</w:t>
      </w:r>
      <w:r w:rsidR="00857168">
        <w:t xml:space="preserve"> </w:t>
      </w:r>
      <w:r>
        <w:t>Minister</w:t>
      </w:r>
      <w:r w:rsidR="00857168">
        <w:t xml:space="preserve"> </w:t>
      </w:r>
      <w:r>
        <w:t>for</w:t>
      </w:r>
      <w:r w:rsidR="00857168">
        <w:t xml:space="preserve"> </w:t>
      </w:r>
      <w:r>
        <w:t>Environment</w:t>
      </w:r>
      <w:r w:rsidR="00857168">
        <w:t xml:space="preserve"> </w:t>
      </w:r>
      <w:r>
        <w:t>and</w:t>
      </w:r>
      <w:r w:rsidR="00857168">
        <w:t xml:space="preserve"> </w:t>
      </w:r>
      <w:r>
        <w:t>Minister</w:t>
      </w:r>
      <w:r w:rsidR="00857168">
        <w:t xml:space="preserve"> </w:t>
      </w:r>
      <w:r>
        <w:t>for</w:t>
      </w:r>
      <w:r w:rsidR="00857168">
        <w:t xml:space="preserve"> </w:t>
      </w:r>
      <w:r>
        <w:t>Climate</w:t>
      </w:r>
      <w:r w:rsidR="00857168">
        <w:t xml:space="preserve"> </w:t>
      </w:r>
      <w:r>
        <w:t>Action</w:t>
      </w:r>
      <w:r w:rsidR="00857168">
        <w:t xml:space="preserve"> </w:t>
      </w:r>
      <w:r>
        <w:t>in</w:t>
      </w:r>
      <w:r w:rsidR="00857168">
        <w:t xml:space="preserve"> </w:t>
      </w:r>
      <w:r>
        <w:t>a</w:t>
      </w:r>
      <w:r w:rsidR="00857168">
        <w:t xml:space="preserve"> </w:t>
      </w:r>
      <w:r>
        <w:t>number</w:t>
      </w:r>
      <w:r w:rsidR="00857168">
        <w:t xml:space="preserve"> </w:t>
      </w:r>
      <w:r>
        <w:t>of</w:t>
      </w:r>
      <w:r w:rsidR="00857168">
        <w:t xml:space="preserve"> </w:t>
      </w:r>
      <w:r>
        <w:t>ways,</w:t>
      </w:r>
      <w:r w:rsidR="00857168">
        <w:t xml:space="preserve"> </w:t>
      </w:r>
      <w:r>
        <w:t>including:</w:t>
      </w:r>
    </w:p>
    <w:p w14:paraId="3D3C6738" w14:textId="38AB5F14" w:rsidR="00B4785B" w:rsidRDefault="00E155CB" w:rsidP="004A19A5">
      <w:pPr>
        <w:pStyle w:val="BulletL1"/>
      </w:pPr>
      <w:r>
        <w:t>providing</w:t>
      </w:r>
      <w:r w:rsidR="00857168">
        <w:t xml:space="preserve"> </w:t>
      </w:r>
      <w:r>
        <w:t>policy</w:t>
      </w:r>
      <w:r w:rsidR="00857168">
        <w:t xml:space="preserve"> </w:t>
      </w:r>
      <w:r>
        <w:t>advice</w:t>
      </w:r>
      <w:r w:rsidR="00857168">
        <w:t xml:space="preserve"> </w:t>
      </w:r>
      <w:r>
        <w:t>and</w:t>
      </w:r>
      <w:r w:rsidR="00857168">
        <w:t xml:space="preserve"> </w:t>
      </w:r>
      <w:r>
        <w:t>guidance</w:t>
      </w:r>
      <w:r w:rsidR="00857168">
        <w:t xml:space="preserve"> </w:t>
      </w:r>
      <w:r>
        <w:t>,</w:t>
      </w:r>
      <w:r w:rsidR="00857168">
        <w:t xml:space="preserve"> </w:t>
      </w:r>
      <w:r>
        <w:t>including</w:t>
      </w:r>
      <w:r w:rsidR="00857168">
        <w:t xml:space="preserve"> </w:t>
      </w:r>
      <w:r>
        <w:t>on</w:t>
      </w:r>
      <w:r w:rsidR="00857168">
        <w:t xml:space="preserve"> </w:t>
      </w:r>
      <w:r>
        <w:t>climate</w:t>
      </w:r>
      <w:r w:rsidR="00857168">
        <w:t xml:space="preserve"> </w:t>
      </w:r>
      <w:r>
        <w:t>change</w:t>
      </w:r>
      <w:r w:rsidR="00857168">
        <w:t xml:space="preserve"> </w:t>
      </w:r>
      <w:r>
        <w:t>adaptation</w:t>
      </w:r>
      <w:r w:rsidR="00857168">
        <w:t xml:space="preserve"> </w:t>
      </w:r>
      <w:r>
        <w:t>and</w:t>
      </w:r>
      <w:r w:rsidR="00857168">
        <w:t xml:space="preserve"> </w:t>
      </w:r>
      <w:r>
        <w:t>mitigation</w:t>
      </w:r>
    </w:p>
    <w:p w14:paraId="5150A848" w14:textId="7F164FE2" w:rsidR="00B4785B" w:rsidRDefault="00E155CB" w:rsidP="004A19A5">
      <w:pPr>
        <w:pStyle w:val="BulletL1"/>
      </w:pPr>
      <w:r>
        <w:t>implementing</w:t>
      </w:r>
      <w:r w:rsidR="00857168">
        <w:t xml:space="preserve"> </w:t>
      </w:r>
      <w:r>
        <w:t>government</w:t>
      </w:r>
      <w:r w:rsidR="00857168">
        <w:t xml:space="preserve"> </w:t>
      </w:r>
      <w:r>
        <w:t>policies</w:t>
      </w:r>
    </w:p>
    <w:p w14:paraId="1E54C34D" w14:textId="1B85B915" w:rsidR="00B4785B" w:rsidRDefault="00E155CB" w:rsidP="004A19A5">
      <w:pPr>
        <w:pStyle w:val="BulletL1"/>
      </w:pPr>
      <w:r>
        <w:t>acting</w:t>
      </w:r>
      <w:r w:rsidR="00857168">
        <w:t xml:space="preserve"> </w:t>
      </w:r>
      <w:r>
        <w:t>as</w:t>
      </w:r>
      <w:r w:rsidR="00857168">
        <w:t xml:space="preserve"> </w:t>
      </w:r>
      <w:r>
        <w:t>a</w:t>
      </w:r>
      <w:r w:rsidR="00857168">
        <w:t xml:space="preserve"> </w:t>
      </w:r>
      <w:r>
        <w:t>liaison</w:t>
      </w:r>
      <w:r w:rsidR="00857168">
        <w:t xml:space="preserve"> </w:t>
      </w:r>
      <w:r>
        <w:t>between</w:t>
      </w:r>
      <w:r w:rsidR="00857168">
        <w:t xml:space="preserve"> </w:t>
      </w:r>
      <w:r>
        <w:t>the</w:t>
      </w:r>
      <w:r w:rsidR="00857168">
        <w:t xml:space="preserve"> </w:t>
      </w:r>
      <w:r>
        <w:t>Minister</w:t>
      </w:r>
      <w:r w:rsidR="00857168">
        <w:t xml:space="preserve"> </w:t>
      </w:r>
      <w:r>
        <w:t>and</w:t>
      </w:r>
      <w:r w:rsidR="00857168">
        <w:t xml:space="preserve"> </w:t>
      </w:r>
      <w:r>
        <w:t>each</w:t>
      </w:r>
      <w:r w:rsidR="00857168">
        <w:t xml:space="preserve"> </w:t>
      </w:r>
      <w:r>
        <w:t>water</w:t>
      </w:r>
      <w:r w:rsidR="00857168">
        <w:t xml:space="preserve"> </w:t>
      </w:r>
      <w:r>
        <w:t>entity</w:t>
      </w:r>
    </w:p>
    <w:p w14:paraId="34D51F17" w14:textId="02089D19" w:rsidR="00B4785B" w:rsidRDefault="00E155CB" w:rsidP="004A19A5">
      <w:pPr>
        <w:pStyle w:val="BulletL1"/>
      </w:pPr>
      <w:r>
        <w:t>monitoring</w:t>
      </w:r>
      <w:r w:rsidR="00857168">
        <w:t xml:space="preserve"> </w:t>
      </w:r>
      <w:r>
        <w:t>performance</w:t>
      </w:r>
      <w:r w:rsidR="00857168">
        <w:t xml:space="preserve"> </w:t>
      </w:r>
      <w:r>
        <w:t>and</w:t>
      </w:r>
      <w:r w:rsidR="00857168">
        <w:t xml:space="preserve"> </w:t>
      </w:r>
      <w:r>
        <w:t>compliance,</w:t>
      </w:r>
      <w:r w:rsidR="00857168">
        <w:t xml:space="preserve"> </w:t>
      </w:r>
      <w:r>
        <w:t>and</w:t>
      </w:r>
    </w:p>
    <w:p w14:paraId="6F167F15" w14:textId="4FB44048" w:rsidR="00B4785B" w:rsidRDefault="00E155CB" w:rsidP="004A19A5">
      <w:pPr>
        <w:pStyle w:val="BulletL1last"/>
      </w:pPr>
      <w:r>
        <w:t>reviewing</w:t>
      </w:r>
      <w:r w:rsidR="00857168">
        <w:t xml:space="preserve"> </w:t>
      </w:r>
      <w:r>
        <w:t>annual</w:t>
      </w:r>
      <w:r w:rsidR="00857168">
        <w:t xml:space="preserve"> </w:t>
      </w:r>
      <w:r>
        <w:t>reports,</w:t>
      </w:r>
      <w:r w:rsidR="00857168">
        <w:t xml:space="preserve"> </w:t>
      </w:r>
      <w:r>
        <w:t>corporate</w:t>
      </w:r>
      <w:r w:rsidR="00857168">
        <w:t xml:space="preserve"> </w:t>
      </w:r>
      <w:r>
        <w:t>plans</w:t>
      </w:r>
      <w:r w:rsidR="00857168">
        <w:t xml:space="preserve"> </w:t>
      </w:r>
      <w:r>
        <w:t>and</w:t>
      </w:r>
      <w:r w:rsidR="00857168">
        <w:t xml:space="preserve"> </w:t>
      </w:r>
      <w:r>
        <w:t>other</w:t>
      </w:r>
      <w:r w:rsidR="00857168">
        <w:t xml:space="preserve"> </w:t>
      </w:r>
      <w:r>
        <w:t>key</w:t>
      </w:r>
      <w:r w:rsidR="00857168">
        <w:t xml:space="preserve"> </w:t>
      </w:r>
      <w:r>
        <w:t>documents.</w:t>
      </w:r>
    </w:p>
    <w:p w14:paraId="4D163EA4" w14:textId="19B1B91E" w:rsidR="00B4785B" w:rsidRDefault="00E155CB" w:rsidP="00857168">
      <w:r>
        <w:t>DEECA</w:t>
      </w:r>
      <w:r w:rsidR="00857168">
        <w:t xml:space="preserve"> </w:t>
      </w:r>
      <w:r>
        <w:t>also</w:t>
      </w:r>
      <w:r w:rsidR="00857168">
        <w:t xml:space="preserve"> </w:t>
      </w:r>
      <w:r>
        <w:t>supports</w:t>
      </w:r>
      <w:r w:rsidR="00857168">
        <w:t xml:space="preserve"> </w:t>
      </w:r>
      <w:r>
        <w:t>the</w:t>
      </w:r>
      <w:r w:rsidR="00857168">
        <w:t xml:space="preserve"> </w:t>
      </w:r>
      <w:r>
        <w:t>agriculture</w:t>
      </w:r>
      <w:r w:rsidR="00857168">
        <w:t xml:space="preserve"> </w:t>
      </w:r>
      <w:r>
        <w:t>portfolio</w:t>
      </w:r>
      <w:r w:rsidR="00857168">
        <w:t xml:space="preserve"> </w:t>
      </w:r>
      <w:r>
        <w:t>through</w:t>
      </w:r>
      <w:r w:rsidR="00857168">
        <w:t xml:space="preserve"> </w:t>
      </w:r>
      <w:hyperlink r:id="rId237" w:tooltip="Link to Agriculture Victoria website" w:history="1">
        <w:r>
          <w:rPr>
            <w:rStyle w:val="Hyperlink"/>
          </w:rPr>
          <w:t>Agriculture</w:t>
        </w:r>
        <w:r w:rsidR="00857168">
          <w:rPr>
            <w:rStyle w:val="Hyperlink"/>
          </w:rPr>
          <w:t xml:space="preserve"> </w:t>
        </w:r>
        <w:r>
          <w:rPr>
            <w:rStyle w:val="Hyperlink"/>
          </w:rPr>
          <w:t>Victoria</w:t>
        </w:r>
      </w:hyperlink>
      <w:r>
        <w:t>,</w:t>
      </w:r>
      <w:r w:rsidR="00857168">
        <w:t xml:space="preserve"> </w:t>
      </w:r>
      <w:r>
        <w:t>within</w:t>
      </w:r>
      <w:r w:rsidR="00857168">
        <w:t xml:space="preserve"> </w:t>
      </w:r>
      <w:r>
        <w:t>DEECA.</w:t>
      </w:r>
      <w:r w:rsidR="00857168">
        <w:t xml:space="preserve"> </w:t>
      </w:r>
      <w:r>
        <w:t>Agriculture</w:t>
      </w:r>
      <w:r w:rsidR="00857168">
        <w:t xml:space="preserve"> </w:t>
      </w:r>
      <w:r>
        <w:t>Victoria</w:t>
      </w:r>
      <w:r w:rsidR="00857168">
        <w:t xml:space="preserve"> </w:t>
      </w:r>
      <w:r>
        <w:t>works</w:t>
      </w:r>
      <w:r w:rsidR="00857168">
        <w:t xml:space="preserve"> </w:t>
      </w:r>
      <w:r>
        <w:t>with</w:t>
      </w:r>
      <w:r w:rsidR="00857168">
        <w:t xml:space="preserve"> </w:t>
      </w:r>
      <w:r>
        <w:t>the</w:t>
      </w:r>
      <w:r w:rsidR="00857168">
        <w:t xml:space="preserve"> </w:t>
      </w:r>
      <w:r>
        <w:t>agriculture</w:t>
      </w:r>
      <w:r w:rsidR="00857168">
        <w:t xml:space="preserve"> </w:t>
      </w:r>
      <w:r>
        <w:t>industry</w:t>
      </w:r>
      <w:r w:rsidR="00857168">
        <w:t xml:space="preserve"> </w:t>
      </w:r>
      <w:r>
        <w:t>on</w:t>
      </w:r>
      <w:r w:rsidR="00857168">
        <w:t xml:space="preserve"> </w:t>
      </w:r>
      <w:r>
        <w:t>research,</w:t>
      </w:r>
      <w:r w:rsidR="00857168">
        <w:t xml:space="preserve"> </w:t>
      </w:r>
      <w:r>
        <w:t>development</w:t>
      </w:r>
      <w:r w:rsidR="00857168">
        <w:t xml:space="preserve"> </w:t>
      </w:r>
      <w:r>
        <w:t>and</w:t>
      </w:r>
      <w:r w:rsidR="00857168">
        <w:t xml:space="preserve"> </w:t>
      </w:r>
      <w:r>
        <w:t>extension</w:t>
      </w:r>
      <w:r w:rsidR="00857168">
        <w:t xml:space="preserve"> </w:t>
      </w:r>
      <w:r>
        <w:t>to</w:t>
      </w:r>
      <w:r w:rsidR="00857168">
        <w:t xml:space="preserve"> </w:t>
      </w:r>
      <w:r>
        <w:t>improve</w:t>
      </w:r>
      <w:r w:rsidR="00857168">
        <w:t xml:space="preserve"> </w:t>
      </w:r>
      <w:r>
        <w:t>production,</w:t>
      </w:r>
      <w:r w:rsidR="00857168">
        <w:t xml:space="preserve"> </w:t>
      </w:r>
      <w:r>
        <w:t>connect</w:t>
      </w:r>
      <w:r w:rsidR="00857168">
        <w:t xml:space="preserve"> </w:t>
      </w:r>
      <w:r>
        <w:t>the</w:t>
      </w:r>
      <w:r w:rsidR="00857168">
        <w:t xml:space="preserve"> </w:t>
      </w:r>
      <w:r>
        <w:t>sector</w:t>
      </w:r>
      <w:r w:rsidR="00857168">
        <w:t xml:space="preserve"> </w:t>
      </w:r>
      <w:r>
        <w:t>with</w:t>
      </w:r>
      <w:r w:rsidR="00857168">
        <w:t xml:space="preserve"> </w:t>
      </w:r>
      <w:r>
        <w:t>international</w:t>
      </w:r>
      <w:r w:rsidR="00857168">
        <w:t xml:space="preserve"> </w:t>
      </w:r>
      <w:r>
        <w:t>markets,</w:t>
      </w:r>
      <w:r w:rsidR="00857168">
        <w:t xml:space="preserve"> </w:t>
      </w:r>
      <w:r>
        <w:t>support</w:t>
      </w:r>
      <w:r w:rsidR="00857168">
        <w:t xml:space="preserve"> </w:t>
      </w:r>
      <w:r>
        <w:t>development</w:t>
      </w:r>
      <w:r w:rsidR="00857168">
        <w:t xml:space="preserve"> </w:t>
      </w:r>
      <w:r>
        <w:t>and</w:t>
      </w:r>
      <w:r w:rsidR="00857168">
        <w:t xml:space="preserve"> </w:t>
      </w:r>
      <w:r>
        <w:t>maintain</w:t>
      </w:r>
      <w:r w:rsidR="00857168">
        <w:t xml:space="preserve"> </w:t>
      </w:r>
      <w:r>
        <w:t>effective</w:t>
      </w:r>
      <w:r w:rsidR="00857168">
        <w:t xml:space="preserve"> </w:t>
      </w:r>
      <w:r>
        <w:t>biosecurity</w:t>
      </w:r>
      <w:r w:rsidR="00857168">
        <w:t xml:space="preserve"> </w:t>
      </w:r>
      <w:r>
        <w:t>controls.</w:t>
      </w:r>
      <w:r w:rsidR="00857168">
        <w:t xml:space="preserve"> </w:t>
      </w:r>
      <w:r>
        <w:t>Agriculture</w:t>
      </w:r>
      <w:r w:rsidR="00857168">
        <w:t xml:space="preserve"> </w:t>
      </w:r>
      <w:r>
        <w:t>Victoria</w:t>
      </w:r>
      <w:r w:rsidR="00857168">
        <w:t xml:space="preserve"> </w:t>
      </w:r>
      <w:r>
        <w:t>has</w:t>
      </w:r>
      <w:r w:rsidR="00857168">
        <w:t xml:space="preserve"> </w:t>
      </w:r>
      <w:r>
        <w:t>a</w:t>
      </w:r>
      <w:r w:rsidR="00857168">
        <w:t xml:space="preserve"> </w:t>
      </w:r>
      <w:r>
        <w:t>governance</w:t>
      </w:r>
      <w:r w:rsidR="00857168">
        <w:t xml:space="preserve"> </w:t>
      </w:r>
      <w:r>
        <w:t>and</w:t>
      </w:r>
      <w:r w:rsidR="00857168">
        <w:t xml:space="preserve"> </w:t>
      </w:r>
      <w:r>
        <w:t>policy</w:t>
      </w:r>
      <w:r w:rsidR="00857168">
        <w:t xml:space="preserve"> </w:t>
      </w:r>
      <w:r>
        <w:t>role</w:t>
      </w:r>
      <w:r w:rsidR="00857168">
        <w:t xml:space="preserve"> </w:t>
      </w:r>
      <w:r>
        <w:t>regarding</w:t>
      </w:r>
      <w:r w:rsidR="00857168">
        <w:t xml:space="preserve"> </w:t>
      </w:r>
      <w:r>
        <w:t>the</w:t>
      </w:r>
      <w:r w:rsidR="00857168">
        <w:t xml:space="preserve"> </w:t>
      </w:r>
      <w:r>
        <w:t>management</w:t>
      </w:r>
      <w:r w:rsidR="00857168">
        <w:t xml:space="preserve"> </w:t>
      </w:r>
      <w:r>
        <w:t>of</w:t>
      </w:r>
      <w:r w:rsidR="00857168">
        <w:t xml:space="preserve"> </w:t>
      </w:r>
      <w:r>
        <w:t>fisheries,</w:t>
      </w:r>
      <w:r w:rsidR="00857168">
        <w:t xml:space="preserve"> </w:t>
      </w:r>
      <w:r>
        <w:t>forestry</w:t>
      </w:r>
      <w:r w:rsidR="00857168">
        <w:t xml:space="preserve"> </w:t>
      </w:r>
      <w:r>
        <w:t>and</w:t>
      </w:r>
      <w:r w:rsidR="00857168">
        <w:t xml:space="preserve"> </w:t>
      </w:r>
      <w:r>
        <w:t>game</w:t>
      </w:r>
      <w:r w:rsidR="00857168">
        <w:t xml:space="preserve"> </w:t>
      </w:r>
      <w:r>
        <w:t>species.</w:t>
      </w:r>
      <w:r w:rsidR="00857168">
        <w:t xml:space="preserve"> </w:t>
      </w:r>
      <w:r>
        <w:t>It</w:t>
      </w:r>
      <w:r w:rsidR="00857168">
        <w:t xml:space="preserve"> </w:t>
      </w:r>
      <w:r>
        <w:t>also</w:t>
      </w:r>
      <w:r w:rsidR="00857168">
        <w:t xml:space="preserve"> </w:t>
      </w:r>
      <w:r>
        <w:t>works</w:t>
      </w:r>
      <w:r w:rsidR="00857168">
        <w:t xml:space="preserve"> </w:t>
      </w:r>
      <w:r>
        <w:t>with</w:t>
      </w:r>
      <w:r w:rsidR="00857168">
        <w:t xml:space="preserve"> </w:t>
      </w:r>
      <w:r>
        <w:t>CMAs</w:t>
      </w:r>
      <w:r w:rsidR="00857168">
        <w:t xml:space="preserve"> </w:t>
      </w:r>
      <w:r>
        <w:t>in</w:t>
      </w:r>
      <w:r w:rsidR="00857168">
        <w:t xml:space="preserve"> </w:t>
      </w:r>
      <w:r>
        <w:t>relation</w:t>
      </w:r>
      <w:r w:rsidR="00857168">
        <w:t xml:space="preserve"> </w:t>
      </w:r>
      <w:r>
        <w:t>to</w:t>
      </w:r>
      <w:r w:rsidR="00857168">
        <w:t xml:space="preserve"> </w:t>
      </w:r>
      <w:r>
        <w:t>sustainable</w:t>
      </w:r>
      <w:r w:rsidR="00857168">
        <w:t xml:space="preserve"> </w:t>
      </w:r>
      <w:r>
        <w:t>agriculture,</w:t>
      </w:r>
      <w:r w:rsidR="00857168">
        <w:t xml:space="preserve"> </w:t>
      </w:r>
      <w:r>
        <w:t>biosecurity,</w:t>
      </w:r>
      <w:r w:rsidR="00857168">
        <w:t xml:space="preserve"> </w:t>
      </w:r>
      <w:r>
        <w:t>and</w:t>
      </w:r>
      <w:r w:rsidR="00857168">
        <w:t xml:space="preserve"> </w:t>
      </w:r>
      <w:r>
        <w:t>noxious</w:t>
      </w:r>
      <w:r w:rsidR="00857168">
        <w:t xml:space="preserve"> </w:t>
      </w:r>
      <w:r>
        <w:t>weed</w:t>
      </w:r>
      <w:r w:rsidR="00857168">
        <w:t xml:space="preserve"> </w:t>
      </w:r>
      <w:r>
        <w:t>and</w:t>
      </w:r>
      <w:r w:rsidR="00857168">
        <w:t xml:space="preserve"> </w:t>
      </w:r>
      <w:r>
        <w:t>pest</w:t>
      </w:r>
      <w:r w:rsidR="00857168">
        <w:t xml:space="preserve"> </w:t>
      </w:r>
      <w:r>
        <w:t>animal</w:t>
      </w:r>
      <w:r w:rsidR="00857168">
        <w:t xml:space="preserve"> </w:t>
      </w:r>
      <w:r>
        <w:t>management.</w:t>
      </w:r>
    </w:p>
    <w:p w14:paraId="696DF6B6" w14:textId="1DC1EBEA" w:rsidR="00B4785B" w:rsidRDefault="00E155CB" w:rsidP="004A19A5">
      <w:pPr>
        <w:pStyle w:val="Normalbeforebullet"/>
      </w:pPr>
      <w:r>
        <w:t>The</w:t>
      </w:r>
      <w:r w:rsidR="00857168">
        <w:t xml:space="preserve"> </w:t>
      </w:r>
      <w:r>
        <w:t>Water</w:t>
      </w:r>
      <w:r w:rsidR="00857168">
        <w:t xml:space="preserve"> </w:t>
      </w:r>
      <w:r>
        <w:t>and</w:t>
      </w:r>
      <w:r w:rsidR="00857168">
        <w:t xml:space="preserve"> </w:t>
      </w:r>
      <w:r>
        <w:t>Catchments</w:t>
      </w:r>
      <w:r w:rsidR="00857168">
        <w:t xml:space="preserve"> </w:t>
      </w:r>
      <w:r>
        <w:t>Deputy</w:t>
      </w:r>
      <w:r w:rsidR="00857168">
        <w:t xml:space="preserve"> </w:t>
      </w:r>
      <w:r>
        <w:t>Secretary’s</w:t>
      </w:r>
      <w:r w:rsidR="00857168">
        <w:t xml:space="preserve"> </w:t>
      </w:r>
      <w:r>
        <w:t>tasks</w:t>
      </w:r>
      <w:r w:rsidR="00857168">
        <w:t xml:space="preserve"> </w:t>
      </w:r>
      <w:r>
        <w:t>and</w:t>
      </w:r>
      <w:r w:rsidR="00857168">
        <w:t xml:space="preserve"> </w:t>
      </w:r>
      <w:r>
        <w:t>responsibilities</w:t>
      </w:r>
      <w:r w:rsidR="00857168">
        <w:t xml:space="preserve"> </w:t>
      </w:r>
      <w:r>
        <w:t>include:</w:t>
      </w:r>
    </w:p>
    <w:p w14:paraId="3A9E9BDA" w14:textId="19AFCB11" w:rsidR="00B4785B" w:rsidRDefault="00E155CB" w:rsidP="004A19A5">
      <w:pPr>
        <w:pStyle w:val="BulletL1"/>
      </w:pPr>
      <w:r>
        <w:t>developing</w:t>
      </w:r>
      <w:r w:rsidR="00857168">
        <w:t xml:space="preserve"> </w:t>
      </w:r>
      <w:r>
        <w:t>and</w:t>
      </w:r>
      <w:r w:rsidR="00857168">
        <w:t xml:space="preserve"> </w:t>
      </w:r>
      <w:r>
        <w:t>implementing</w:t>
      </w:r>
      <w:r w:rsidR="00857168">
        <w:t xml:space="preserve"> </w:t>
      </w:r>
      <w:r>
        <w:t>water</w:t>
      </w:r>
      <w:r w:rsidR="00857168">
        <w:t xml:space="preserve"> </w:t>
      </w:r>
      <w:r>
        <w:t>and</w:t>
      </w:r>
      <w:r w:rsidR="00857168">
        <w:t xml:space="preserve"> </w:t>
      </w:r>
      <w:r>
        <w:t>catchments</w:t>
      </w:r>
      <w:r w:rsidR="00857168">
        <w:t xml:space="preserve"> </w:t>
      </w:r>
      <w:r>
        <w:t>policy,</w:t>
      </w:r>
      <w:r w:rsidR="00857168">
        <w:t xml:space="preserve"> </w:t>
      </w:r>
      <w:r>
        <w:t>programs</w:t>
      </w:r>
      <w:r w:rsidR="00857168">
        <w:t xml:space="preserve"> </w:t>
      </w:r>
      <w:r>
        <w:t>and</w:t>
      </w:r>
      <w:r w:rsidR="00857168">
        <w:t xml:space="preserve"> </w:t>
      </w:r>
      <w:r>
        <w:t>institutional</w:t>
      </w:r>
      <w:r w:rsidR="00857168">
        <w:t xml:space="preserve"> </w:t>
      </w:r>
      <w:r>
        <w:t>and</w:t>
      </w:r>
      <w:r w:rsidR="00857168">
        <w:t xml:space="preserve"> </w:t>
      </w:r>
      <w:r>
        <w:t>legislative</w:t>
      </w:r>
      <w:r w:rsidR="00857168">
        <w:t xml:space="preserve"> </w:t>
      </w:r>
      <w:r>
        <w:t>frameworks</w:t>
      </w:r>
    </w:p>
    <w:p w14:paraId="71CDDE12" w14:textId="26F6DF8F" w:rsidR="00B4785B" w:rsidRDefault="00E155CB" w:rsidP="004A19A5">
      <w:pPr>
        <w:pStyle w:val="BulletL1"/>
      </w:pPr>
      <w:r>
        <w:t>supporting</w:t>
      </w:r>
      <w:r w:rsidR="00857168">
        <w:t xml:space="preserve"> </w:t>
      </w:r>
      <w:r>
        <w:t>informed</w:t>
      </w:r>
      <w:r w:rsidR="00857168">
        <w:t xml:space="preserve"> </w:t>
      </w:r>
      <w:r>
        <w:t>water</w:t>
      </w:r>
      <w:r w:rsidR="00857168">
        <w:t xml:space="preserve"> </w:t>
      </w:r>
      <w:r>
        <w:t>and</w:t>
      </w:r>
      <w:r w:rsidR="00857168">
        <w:t xml:space="preserve"> </w:t>
      </w:r>
      <w:r>
        <w:t>catchment</w:t>
      </w:r>
      <w:r w:rsidR="00857168">
        <w:t xml:space="preserve"> </w:t>
      </w:r>
      <w:r>
        <w:t>management</w:t>
      </w:r>
      <w:r w:rsidR="00857168">
        <w:t xml:space="preserve"> </w:t>
      </w:r>
      <w:r>
        <w:t>decisions</w:t>
      </w:r>
      <w:r w:rsidR="00857168">
        <w:t xml:space="preserve"> </w:t>
      </w:r>
      <w:r>
        <w:t>that</w:t>
      </w:r>
      <w:r w:rsidR="00857168">
        <w:t xml:space="preserve"> </w:t>
      </w:r>
      <w:r>
        <w:t>are</w:t>
      </w:r>
      <w:r w:rsidR="00857168">
        <w:t xml:space="preserve"> </w:t>
      </w:r>
      <w:r>
        <w:t>fair</w:t>
      </w:r>
      <w:r w:rsidR="00857168">
        <w:t xml:space="preserve"> </w:t>
      </w:r>
      <w:r>
        <w:t>and</w:t>
      </w:r>
      <w:r w:rsidR="00857168">
        <w:t xml:space="preserve"> </w:t>
      </w:r>
      <w:r>
        <w:t>reflect</w:t>
      </w:r>
      <w:r w:rsidR="00857168">
        <w:t xml:space="preserve"> </w:t>
      </w:r>
      <w:r>
        <w:t>community</w:t>
      </w:r>
      <w:r w:rsidR="00857168">
        <w:t xml:space="preserve"> </w:t>
      </w:r>
      <w:r>
        <w:t>values</w:t>
      </w:r>
    </w:p>
    <w:p w14:paraId="01CD5D9E" w14:textId="028A01AC" w:rsidR="00B4785B" w:rsidRDefault="00E155CB" w:rsidP="004A19A5">
      <w:pPr>
        <w:pStyle w:val="BulletL1"/>
      </w:pPr>
      <w:r>
        <w:t>providing</w:t>
      </w:r>
      <w:r w:rsidR="00857168">
        <w:t xml:space="preserve"> </w:t>
      </w:r>
      <w:r>
        <w:t>oversight</w:t>
      </w:r>
      <w:r w:rsidR="00857168">
        <w:t xml:space="preserve"> </w:t>
      </w:r>
      <w:r>
        <w:t>and</w:t>
      </w:r>
      <w:r w:rsidR="00857168">
        <w:t xml:space="preserve"> </w:t>
      </w:r>
      <w:r>
        <w:t>advice</w:t>
      </w:r>
      <w:r w:rsidR="00857168">
        <w:t xml:space="preserve"> </w:t>
      </w:r>
      <w:r>
        <w:t>on</w:t>
      </w:r>
      <w:r w:rsidR="00857168">
        <w:t xml:space="preserve"> </w:t>
      </w:r>
      <w:r>
        <w:t>major</w:t>
      </w:r>
      <w:r w:rsidR="00857168">
        <w:t xml:space="preserve"> </w:t>
      </w:r>
      <w:r>
        <w:t>water</w:t>
      </w:r>
      <w:r w:rsidR="00857168">
        <w:t xml:space="preserve"> </w:t>
      </w:r>
      <w:r>
        <w:t>infrastructure</w:t>
      </w:r>
      <w:r w:rsidR="00857168">
        <w:t xml:space="preserve"> </w:t>
      </w:r>
      <w:r>
        <w:t>projects</w:t>
      </w:r>
    </w:p>
    <w:p w14:paraId="3E8D1A4A" w14:textId="55985644" w:rsidR="00B4785B" w:rsidRDefault="00E155CB" w:rsidP="004A19A5">
      <w:pPr>
        <w:pStyle w:val="BulletL1"/>
      </w:pPr>
      <w:r>
        <w:t>assisting</w:t>
      </w:r>
      <w:r w:rsidR="00857168">
        <w:t xml:space="preserve"> </w:t>
      </w:r>
      <w:r>
        <w:t>the</w:t>
      </w:r>
      <w:r w:rsidR="00857168">
        <w:t xml:space="preserve"> </w:t>
      </w:r>
      <w:r>
        <w:t>Minister</w:t>
      </w:r>
      <w:r w:rsidR="00857168">
        <w:t xml:space="preserve"> </w:t>
      </w:r>
      <w:r>
        <w:t>with</w:t>
      </w:r>
      <w:r w:rsidR="00857168">
        <w:t xml:space="preserve"> </w:t>
      </w:r>
      <w:r>
        <w:t>board</w:t>
      </w:r>
      <w:r w:rsidR="00857168">
        <w:t xml:space="preserve"> </w:t>
      </w:r>
      <w:r>
        <w:t>appointments,</w:t>
      </w:r>
      <w:r w:rsidR="00857168">
        <w:t xml:space="preserve"> </w:t>
      </w:r>
      <w:r>
        <w:t>and</w:t>
      </w:r>
    </w:p>
    <w:p w14:paraId="463662F3" w14:textId="519A105F" w:rsidR="00B4785B" w:rsidRDefault="00E155CB" w:rsidP="004A19A5">
      <w:pPr>
        <w:pStyle w:val="BulletL1last"/>
      </w:pPr>
      <w:r>
        <w:t>representing</w:t>
      </w:r>
      <w:r w:rsidR="00857168">
        <w:t xml:space="preserve"> </w:t>
      </w:r>
      <w:r>
        <w:t>Victoria’s</w:t>
      </w:r>
      <w:r w:rsidR="00857168">
        <w:t xml:space="preserve"> </w:t>
      </w:r>
      <w:r>
        <w:t>interests</w:t>
      </w:r>
      <w:r w:rsidR="00857168">
        <w:t xml:space="preserve"> </w:t>
      </w:r>
      <w:r>
        <w:t>in</w:t>
      </w:r>
      <w:r w:rsidR="00857168">
        <w:t xml:space="preserve"> </w:t>
      </w:r>
      <w:r>
        <w:t>intergovernmental</w:t>
      </w:r>
      <w:r w:rsidR="00857168">
        <w:t xml:space="preserve"> </w:t>
      </w:r>
      <w:r>
        <w:t>water</w:t>
      </w:r>
      <w:r w:rsidR="00857168">
        <w:t xml:space="preserve"> </w:t>
      </w:r>
      <w:r>
        <w:t>and</w:t>
      </w:r>
      <w:r w:rsidR="00857168">
        <w:t xml:space="preserve"> </w:t>
      </w:r>
      <w:r>
        <w:t>catchments</w:t>
      </w:r>
      <w:r w:rsidR="00857168">
        <w:t xml:space="preserve"> </w:t>
      </w:r>
      <w:r>
        <w:t>policy</w:t>
      </w:r>
      <w:r w:rsidR="00857168">
        <w:t xml:space="preserve"> </w:t>
      </w:r>
      <w:r>
        <w:t>and</w:t>
      </w:r>
      <w:r w:rsidR="00857168">
        <w:t xml:space="preserve"> </w:t>
      </w:r>
      <w:r>
        <w:t>program</w:t>
      </w:r>
      <w:r w:rsidR="00857168">
        <w:t xml:space="preserve"> </w:t>
      </w:r>
      <w:r>
        <w:t>obligations.</w:t>
      </w:r>
    </w:p>
    <w:p w14:paraId="2F7EDB7F" w14:textId="6EE202C3" w:rsidR="00B4785B" w:rsidRDefault="00E155CB" w:rsidP="004A19A5">
      <w:pPr>
        <w:pStyle w:val="Normalbeforebullet"/>
        <w:keepLines/>
      </w:pPr>
      <w:r>
        <w:lastRenderedPageBreak/>
        <w:t>The</w:t>
      </w:r>
      <w:r w:rsidR="00857168">
        <w:t xml:space="preserve"> </w:t>
      </w:r>
      <w:r>
        <w:t>Executive</w:t>
      </w:r>
      <w:r w:rsidR="00857168">
        <w:t xml:space="preserve"> </w:t>
      </w:r>
      <w:r>
        <w:t>Director</w:t>
      </w:r>
      <w:r w:rsidR="00857168">
        <w:t xml:space="preserve"> </w:t>
      </w:r>
      <w:r>
        <w:t>of</w:t>
      </w:r>
      <w:r w:rsidR="00857168">
        <w:t xml:space="preserve"> </w:t>
      </w:r>
      <w:r>
        <w:t>Partnership</w:t>
      </w:r>
      <w:r w:rsidR="00857168">
        <w:t xml:space="preserve"> </w:t>
      </w:r>
      <w:r>
        <w:t>and</w:t>
      </w:r>
      <w:r w:rsidR="00857168">
        <w:t xml:space="preserve"> </w:t>
      </w:r>
      <w:r>
        <w:t>Sector</w:t>
      </w:r>
      <w:r w:rsidR="00857168">
        <w:t xml:space="preserve"> </w:t>
      </w:r>
      <w:r>
        <w:t>Performance,</w:t>
      </w:r>
      <w:r w:rsidR="00857168">
        <w:t xml:space="preserve"> </w:t>
      </w:r>
      <w:r>
        <w:t>Water</w:t>
      </w:r>
      <w:r w:rsidR="00857168">
        <w:t xml:space="preserve"> </w:t>
      </w:r>
      <w:r>
        <w:t>and</w:t>
      </w:r>
      <w:r w:rsidR="00857168">
        <w:t xml:space="preserve"> </w:t>
      </w:r>
      <w:r>
        <w:t>Catchments</w:t>
      </w:r>
      <w:r w:rsidR="00857168">
        <w:t xml:space="preserve"> </w:t>
      </w:r>
      <w:r>
        <w:t>Group,</w:t>
      </w:r>
      <w:r w:rsidR="00857168">
        <w:t xml:space="preserve"> </w:t>
      </w:r>
      <w:r>
        <w:t>is</w:t>
      </w:r>
      <w:r w:rsidR="00857168">
        <w:t xml:space="preserve"> </w:t>
      </w:r>
      <w:r>
        <w:t>the</w:t>
      </w:r>
      <w:r w:rsidR="00857168">
        <w:t xml:space="preserve"> </w:t>
      </w:r>
      <w:r>
        <w:t>Relationship</w:t>
      </w:r>
      <w:r w:rsidR="00857168">
        <w:t xml:space="preserve"> </w:t>
      </w:r>
      <w:r>
        <w:t>Manager</w:t>
      </w:r>
      <w:r w:rsidR="00857168">
        <w:t xml:space="preserve"> </w:t>
      </w:r>
      <w:r>
        <w:t>between</w:t>
      </w:r>
      <w:r w:rsidR="00857168">
        <w:t xml:space="preserve"> </w:t>
      </w:r>
      <w:r>
        <w:t>water</w:t>
      </w:r>
      <w:r w:rsidR="00857168">
        <w:t xml:space="preserve"> </w:t>
      </w:r>
      <w:r>
        <w:t>entities</w:t>
      </w:r>
      <w:r w:rsidR="00857168">
        <w:t xml:space="preserve"> </w:t>
      </w:r>
      <w:r>
        <w:t>and</w:t>
      </w:r>
      <w:r w:rsidR="00857168">
        <w:t xml:space="preserve"> </w:t>
      </w:r>
      <w:r>
        <w:t>DEECA.</w:t>
      </w:r>
      <w:r w:rsidR="00857168">
        <w:t xml:space="preserve"> </w:t>
      </w:r>
      <w:r>
        <w:t>For</w:t>
      </w:r>
      <w:r w:rsidR="00857168">
        <w:t xml:space="preserve"> </w:t>
      </w:r>
      <w:r>
        <w:t>DEECA</w:t>
      </w:r>
      <w:r w:rsidR="00857168">
        <w:t xml:space="preserve"> </w:t>
      </w:r>
      <w:r>
        <w:t>to</w:t>
      </w:r>
      <w:r w:rsidR="00857168">
        <w:t xml:space="preserve"> </w:t>
      </w:r>
      <w:r>
        <w:t>have</w:t>
      </w:r>
      <w:r w:rsidR="00857168">
        <w:t xml:space="preserve"> </w:t>
      </w:r>
      <w:r>
        <w:t>a</w:t>
      </w:r>
      <w:r w:rsidR="00857168">
        <w:t xml:space="preserve"> </w:t>
      </w:r>
      <w:r>
        <w:t>productive</w:t>
      </w:r>
      <w:r w:rsidR="00857168">
        <w:t xml:space="preserve"> </w:t>
      </w:r>
      <w:r>
        <w:t>working</w:t>
      </w:r>
      <w:r w:rsidR="00857168">
        <w:t xml:space="preserve"> </w:t>
      </w:r>
      <w:r>
        <w:t>relationship</w:t>
      </w:r>
      <w:r w:rsidR="00857168">
        <w:t xml:space="preserve"> </w:t>
      </w:r>
      <w:r>
        <w:t>with</w:t>
      </w:r>
      <w:r w:rsidR="00857168">
        <w:t xml:space="preserve"> </w:t>
      </w:r>
      <w:r>
        <w:t>each</w:t>
      </w:r>
      <w:r w:rsidR="00857168">
        <w:t xml:space="preserve"> </w:t>
      </w:r>
      <w:r>
        <w:t>water</w:t>
      </w:r>
      <w:r w:rsidR="00857168">
        <w:t xml:space="preserve"> </w:t>
      </w:r>
      <w:r>
        <w:t>entity,</w:t>
      </w:r>
      <w:r w:rsidR="00857168">
        <w:t xml:space="preserve"> </w:t>
      </w:r>
      <w:r>
        <w:t>it</w:t>
      </w:r>
      <w:r w:rsidR="00857168">
        <w:t xml:space="preserve"> </w:t>
      </w:r>
      <w:r>
        <w:t>is</w:t>
      </w:r>
      <w:r w:rsidR="00857168">
        <w:t xml:space="preserve"> </w:t>
      </w:r>
      <w:r>
        <w:t>important</w:t>
      </w:r>
      <w:r w:rsidR="00857168">
        <w:t xml:space="preserve"> </w:t>
      </w:r>
      <w:r>
        <w:t>that</w:t>
      </w:r>
      <w:r w:rsidR="00857168">
        <w:t xml:space="preserve"> </w:t>
      </w:r>
      <w:r>
        <w:t>each</w:t>
      </w:r>
      <w:r w:rsidR="00857168">
        <w:t xml:space="preserve"> </w:t>
      </w:r>
      <w:r>
        <w:t>party</w:t>
      </w:r>
      <w:r w:rsidR="00857168">
        <w:t xml:space="preserve"> </w:t>
      </w:r>
      <w:r>
        <w:t>ensures:</w:t>
      </w:r>
    </w:p>
    <w:p w14:paraId="30B75B19" w14:textId="2CE16F13" w:rsidR="00B4785B" w:rsidRDefault="00E155CB" w:rsidP="004A19A5">
      <w:pPr>
        <w:pStyle w:val="BulletL1"/>
      </w:pPr>
      <w:r>
        <w:t>contact</w:t>
      </w:r>
      <w:r w:rsidR="00857168">
        <w:t xml:space="preserve"> </w:t>
      </w:r>
      <w:r>
        <w:t>is</w:t>
      </w:r>
      <w:r w:rsidR="00857168">
        <w:t xml:space="preserve"> </w:t>
      </w:r>
      <w:r>
        <w:t>positive</w:t>
      </w:r>
      <w:r w:rsidR="00857168">
        <w:t xml:space="preserve"> </w:t>
      </w:r>
      <w:r>
        <w:t>and</w:t>
      </w:r>
      <w:r w:rsidR="00857168">
        <w:t xml:space="preserve"> </w:t>
      </w:r>
      <w:r>
        <w:t>regular</w:t>
      </w:r>
    </w:p>
    <w:p w14:paraId="052E9E42" w14:textId="4D09E75D" w:rsidR="00B4785B" w:rsidRDefault="00E155CB" w:rsidP="004A19A5">
      <w:pPr>
        <w:pStyle w:val="BulletL1"/>
      </w:pPr>
      <w:r>
        <w:t>roles</w:t>
      </w:r>
      <w:r w:rsidR="00857168">
        <w:t xml:space="preserve"> </w:t>
      </w:r>
      <w:r>
        <w:t>and</w:t>
      </w:r>
      <w:r w:rsidR="00857168">
        <w:t xml:space="preserve"> </w:t>
      </w:r>
      <w:r>
        <w:t>responsibilities</w:t>
      </w:r>
      <w:r w:rsidR="00857168">
        <w:t xml:space="preserve"> </w:t>
      </w:r>
      <w:r>
        <w:t>are</w:t>
      </w:r>
      <w:r w:rsidR="00857168">
        <w:t xml:space="preserve"> </w:t>
      </w:r>
      <w:r>
        <w:t>clear</w:t>
      </w:r>
    </w:p>
    <w:p w14:paraId="687A0B16" w14:textId="13ADD3A7" w:rsidR="00B4785B" w:rsidRDefault="00E155CB" w:rsidP="004A19A5">
      <w:pPr>
        <w:pStyle w:val="BulletL1"/>
      </w:pPr>
      <w:r>
        <w:t>water</w:t>
      </w:r>
      <w:r w:rsidR="00857168">
        <w:t xml:space="preserve"> </w:t>
      </w:r>
      <w:r>
        <w:t>sector</w:t>
      </w:r>
      <w:r w:rsidR="00857168">
        <w:t xml:space="preserve"> </w:t>
      </w:r>
      <w:r>
        <w:t>climate</w:t>
      </w:r>
      <w:r w:rsidR="00857168">
        <w:t xml:space="preserve"> </w:t>
      </w:r>
      <w:r>
        <w:t>change</w:t>
      </w:r>
      <w:r w:rsidR="00857168">
        <w:t xml:space="preserve"> </w:t>
      </w:r>
      <w:r>
        <w:t>adaptation</w:t>
      </w:r>
      <w:r w:rsidR="00857168">
        <w:t xml:space="preserve"> </w:t>
      </w:r>
      <w:r>
        <w:t>and</w:t>
      </w:r>
      <w:r w:rsidR="00857168">
        <w:t xml:space="preserve"> </w:t>
      </w:r>
      <w:r>
        <w:t>mitigation</w:t>
      </w:r>
    </w:p>
    <w:p w14:paraId="2D084547" w14:textId="61E10012" w:rsidR="00B4785B" w:rsidRDefault="00E155CB" w:rsidP="004A19A5">
      <w:pPr>
        <w:pStyle w:val="BulletL1"/>
      </w:pPr>
      <w:r>
        <w:t>safety</w:t>
      </w:r>
      <w:r w:rsidR="00857168">
        <w:t xml:space="preserve"> </w:t>
      </w:r>
      <w:r>
        <w:t>oversight</w:t>
      </w:r>
      <w:r w:rsidR="00857168">
        <w:t xml:space="preserve"> </w:t>
      </w:r>
      <w:r>
        <w:t>of</w:t>
      </w:r>
      <w:r w:rsidR="00857168">
        <w:t xml:space="preserve"> </w:t>
      </w:r>
      <w:r>
        <w:t>Victorian</w:t>
      </w:r>
      <w:r w:rsidR="00857168">
        <w:t xml:space="preserve"> </w:t>
      </w:r>
      <w:r>
        <w:t>dams</w:t>
      </w:r>
    </w:p>
    <w:p w14:paraId="3156790E" w14:textId="5ADEC994" w:rsidR="00B4785B" w:rsidRDefault="00E155CB" w:rsidP="004A19A5">
      <w:pPr>
        <w:pStyle w:val="BulletL1"/>
      </w:pPr>
      <w:r>
        <w:t>good</w:t>
      </w:r>
      <w:r w:rsidR="00857168">
        <w:t xml:space="preserve"> </w:t>
      </w:r>
      <w:r>
        <w:t>public</w:t>
      </w:r>
      <w:r w:rsidR="00857168">
        <w:t xml:space="preserve"> </w:t>
      </w:r>
      <w:r>
        <w:t>administration</w:t>
      </w:r>
      <w:r w:rsidR="00857168">
        <w:t xml:space="preserve"> </w:t>
      </w:r>
      <w:r>
        <w:t>and</w:t>
      </w:r>
      <w:r w:rsidR="00857168">
        <w:t xml:space="preserve"> </w:t>
      </w:r>
      <w:r>
        <w:t>governance</w:t>
      </w:r>
      <w:r w:rsidR="00857168">
        <w:t xml:space="preserve"> </w:t>
      </w:r>
      <w:r>
        <w:t>adherence</w:t>
      </w:r>
    </w:p>
    <w:p w14:paraId="5D6ED3C5" w14:textId="706F85D3" w:rsidR="00B4785B" w:rsidRDefault="00E155CB" w:rsidP="004A19A5">
      <w:pPr>
        <w:pStyle w:val="BulletL1"/>
      </w:pPr>
      <w:r>
        <w:t>collaboration</w:t>
      </w:r>
      <w:r w:rsidR="00857168">
        <w:t xml:space="preserve"> </w:t>
      </w:r>
      <w:r>
        <w:t>on</w:t>
      </w:r>
      <w:r w:rsidR="00857168">
        <w:t xml:space="preserve"> </w:t>
      </w:r>
      <w:r>
        <w:t>strategy</w:t>
      </w:r>
      <w:r w:rsidR="00857168">
        <w:t xml:space="preserve"> </w:t>
      </w:r>
      <w:r>
        <w:t>and</w:t>
      </w:r>
      <w:r w:rsidR="00857168">
        <w:t xml:space="preserve"> </w:t>
      </w:r>
      <w:r>
        <w:t>planning,</w:t>
      </w:r>
      <w:r w:rsidR="00857168">
        <w:t xml:space="preserve"> </w:t>
      </w:r>
      <w:r>
        <w:t>and</w:t>
      </w:r>
    </w:p>
    <w:p w14:paraId="7FBF038E" w14:textId="04E12DD9" w:rsidR="00B4785B" w:rsidRDefault="00E155CB" w:rsidP="004A19A5">
      <w:pPr>
        <w:pStyle w:val="BulletL1last"/>
      </w:pPr>
      <w:r>
        <w:t>monitoring</w:t>
      </w:r>
      <w:r w:rsidR="00857168">
        <w:t xml:space="preserve"> </w:t>
      </w:r>
      <w:r>
        <w:t>and</w:t>
      </w:r>
      <w:r w:rsidR="00857168">
        <w:t xml:space="preserve"> </w:t>
      </w:r>
      <w:r>
        <w:t>reporting</w:t>
      </w:r>
      <w:r w:rsidR="00857168">
        <w:t xml:space="preserve"> </w:t>
      </w:r>
      <w:r>
        <w:t>requirements</w:t>
      </w:r>
      <w:r w:rsidR="00857168">
        <w:t xml:space="preserve"> </w:t>
      </w:r>
      <w:r>
        <w:t>are</w:t>
      </w:r>
      <w:r w:rsidR="00857168">
        <w:t xml:space="preserve"> </w:t>
      </w:r>
      <w:r>
        <w:t>optimised.</w:t>
      </w:r>
    </w:p>
    <w:p w14:paraId="5DF85A5E" w14:textId="178AA181" w:rsidR="00B4785B" w:rsidRDefault="00E155CB" w:rsidP="00857168">
      <w:r>
        <w:t>See</w:t>
      </w:r>
      <w:r w:rsidR="00857168">
        <w:t xml:space="preserve"> </w:t>
      </w:r>
      <w:hyperlink r:id="rId238" w:tooltip="Link to DEECA website" w:history="1">
        <w:r>
          <w:rPr>
            <w:rStyle w:val="Hyperlink"/>
          </w:rPr>
          <w:t>DEECA’s</w:t>
        </w:r>
        <w:r w:rsidR="00857168">
          <w:rPr>
            <w:rStyle w:val="Hyperlink"/>
          </w:rPr>
          <w:t xml:space="preserve"> </w:t>
        </w:r>
        <w:r>
          <w:rPr>
            <w:rStyle w:val="Hyperlink"/>
          </w:rPr>
          <w:t>website</w:t>
        </w:r>
      </w:hyperlink>
      <w:r w:rsidR="00857168">
        <w:t xml:space="preserve"> </w:t>
      </w:r>
      <w:r>
        <w:t>for</w:t>
      </w:r>
      <w:r w:rsidR="00857168">
        <w:t xml:space="preserve"> </w:t>
      </w:r>
      <w:r>
        <w:t>the</w:t>
      </w:r>
      <w:r w:rsidR="00857168">
        <w:t xml:space="preserve"> </w:t>
      </w:r>
      <w:r>
        <w:t>most</w:t>
      </w:r>
      <w:r w:rsidR="00857168">
        <w:t xml:space="preserve"> </w:t>
      </w:r>
      <w:r>
        <w:t>recently</w:t>
      </w:r>
      <w:r w:rsidR="00857168">
        <w:t xml:space="preserve"> </w:t>
      </w:r>
      <w:r>
        <w:t>updated</w:t>
      </w:r>
      <w:r w:rsidR="00857168">
        <w:t xml:space="preserve"> </w:t>
      </w:r>
      <w:r>
        <w:t>organisational</w:t>
      </w:r>
      <w:r w:rsidR="00857168">
        <w:t xml:space="preserve"> </w:t>
      </w:r>
      <w:r>
        <w:t>charts</w:t>
      </w:r>
      <w:r w:rsidR="00857168">
        <w:t xml:space="preserve"> </w:t>
      </w:r>
      <w:r>
        <w:t>of</w:t>
      </w:r>
      <w:r w:rsidR="00857168">
        <w:t xml:space="preserve"> </w:t>
      </w:r>
      <w:r>
        <w:t>DEECA</w:t>
      </w:r>
      <w:r w:rsidR="00857168">
        <w:t xml:space="preserve"> </w:t>
      </w:r>
      <w:r>
        <w:t>executives.</w:t>
      </w:r>
    </w:p>
    <w:p w14:paraId="1BAFA4B0" w14:textId="249CACA7" w:rsidR="00B4785B" w:rsidRDefault="00E155CB" w:rsidP="004A19A5">
      <w:pPr>
        <w:pStyle w:val="Heading2"/>
      </w:pPr>
      <w:r>
        <w:t>Department</w:t>
      </w:r>
      <w:r w:rsidR="00857168">
        <w:t xml:space="preserve"> </w:t>
      </w:r>
      <w:r>
        <w:t>of</w:t>
      </w:r>
      <w:r w:rsidR="00857168">
        <w:t xml:space="preserve"> </w:t>
      </w:r>
      <w:r>
        <w:t>Treasury</w:t>
      </w:r>
      <w:r w:rsidR="00857168">
        <w:t xml:space="preserve"> </w:t>
      </w:r>
      <w:r>
        <w:t>and</w:t>
      </w:r>
      <w:r w:rsidR="00857168">
        <w:t xml:space="preserve"> </w:t>
      </w:r>
      <w:r>
        <w:t>Finance</w:t>
      </w:r>
    </w:p>
    <w:p w14:paraId="3C4DB3ED" w14:textId="412E10A2" w:rsidR="00B4785B" w:rsidRDefault="00E155CB" w:rsidP="00857168">
      <w:r>
        <w:t>The</w:t>
      </w:r>
      <w:r w:rsidR="00857168">
        <w:t xml:space="preserve"> </w:t>
      </w:r>
      <w:hyperlink r:id="rId239" w:tooltip="Link to Department of Treasury and Finance website" w:history="1">
        <w:r>
          <w:rPr>
            <w:rStyle w:val="Hyperlink"/>
          </w:rPr>
          <w:t>Department</w:t>
        </w:r>
        <w:r w:rsidR="00857168">
          <w:rPr>
            <w:rStyle w:val="Hyperlink"/>
          </w:rPr>
          <w:t xml:space="preserve"> </w:t>
        </w:r>
        <w:r>
          <w:rPr>
            <w:rStyle w:val="Hyperlink"/>
          </w:rPr>
          <w:t>of</w:t>
        </w:r>
        <w:r w:rsidR="00857168">
          <w:rPr>
            <w:rStyle w:val="Hyperlink"/>
          </w:rPr>
          <w:t xml:space="preserve"> </w:t>
        </w:r>
        <w:r>
          <w:rPr>
            <w:rStyle w:val="Hyperlink"/>
          </w:rPr>
          <w:t>Treasury</w:t>
        </w:r>
        <w:r w:rsidR="00857168">
          <w:rPr>
            <w:rStyle w:val="Hyperlink"/>
          </w:rPr>
          <w:t xml:space="preserve"> </w:t>
        </w:r>
        <w:r>
          <w:rPr>
            <w:rStyle w:val="Hyperlink"/>
          </w:rPr>
          <w:t>and</w:t>
        </w:r>
        <w:r w:rsidR="00857168">
          <w:rPr>
            <w:rStyle w:val="Hyperlink"/>
          </w:rPr>
          <w:t xml:space="preserve"> </w:t>
        </w:r>
        <w:r>
          <w:rPr>
            <w:rStyle w:val="Hyperlink"/>
          </w:rPr>
          <w:t>Finance</w:t>
        </w:r>
      </w:hyperlink>
      <w:r w:rsidR="00857168">
        <w:t xml:space="preserve"> </w:t>
      </w:r>
      <w:r>
        <w:t>provides</w:t>
      </w:r>
      <w:r w:rsidR="00857168">
        <w:t xml:space="preserve"> </w:t>
      </w:r>
      <w:r>
        <w:t>support</w:t>
      </w:r>
      <w:r w:rsidR="00857168">
        <w:t xml:space="preserve"> </w:t>
      </w:r>
      <w:r>
        <w:t>and</w:t>
      </w:r>
      <w:r w:rsidR="00857168">
        <w:t xml:space="preserve"> </w:t>
      </w:r>
      <w:r>
        <w:t>services</w:t>
      </w:r>
      <w:r w:rsidR="00857168">
        <w:t xml:space="preserve"> </w:t>
      </w:r>
      <w:r>
        <w:t>to</w:t>
      </w:r>
      <w:r w:rsidR="00857168">
        <w:t xml:space="preserve"> </w:t>
      </w:r>
      <w:r>
        <w:t>the</w:t>
      </w:r>
      <w:r w:rsidR="00857168">
        <w:t xml:space="preserve"> </w:t>
      </w:r>
      <w:r>
        <w:t>Treasurer,</w:t>
      </w:r>
      <w:r w:rsidR="00857168">
        <w:t xml:space="preserve"> </w:t>
      </w:r>
      <w:r>
        <w:t>Minister</w:t>
      </w:r>
      <w:r w:rsidR="00857168">
        <w:t xml:space="preserve"> </w:t>
      </w:r>
      <w:r>
        <w:t>for</w:t>
      </w:r>
      <w:r w:rsidR="00857168">
        <w:t xml:space="preserve"> </w:t>
      </w:r>
      <w:r>
        <w:t>Finance,</w:t>
      </w:r>
      <w:r w:rsidR="00857168">
        <w:t xml:space="preserve"> </w:t>
      </w:r>
      <w:r>
        <w:t>Minister</w:t>
      </w:r>
      <w:r w:rsidR="00857168">
        <w:t xml:space="preserve"> </w:t>
      </w:r>
      <w:r>
        <w:t>for</w:t>
      </w:r>
      <w:r w:rsidR="00857168">
        <w:t xml:space="preserve"> </w:t>
      </w:r>
      <w:r>
        <w:t>Industrial</w:t>
      </w:r>
      <w:r w:rsidR="00857168">
        <w:t xml:space="preserve"> </w:t>
      </w:r>
      <w:r>
        <w:t>Relations</w:t>
      </w:r>
      <w:r w:rsidR="00857168">
        <w:t xml:space="preserve"> </w:t>
      </w:r>
      <w:r>
        <w:t>and</w:t>
      </w:r>
      <w:r w:rsidR="00857168">
        <w:t xml:space="preserve"> </w:t>
      </w:r>
      <w:r>
        <w:t>Assistant</w:t>
      </w:r>
      <w:r w:rsidR="00857168">
        <w:t xml:space="preserve"> </w:t>
      </w:r>
      <w:r>
        <w:t>Treasurer.</w:t>
      </w:r>
    </w:p>
    <w:p w14:paraId="0BFC6996" w14:textId="15E50185" w:rsidR="00B4785B" w:rsidRDefault="00E155CB" w:rsidP="00857168">
      <w:r>
        <w:t>DTF</w:t>
      </w:r>
      <w:r w:rsidR="00857168">
        <w:t xml:space="preserve"> </w:t>
      </w:r>
      <w:r>
        <w:t>assists</w:t>
      </w:r>
      <w:r w:rsidR="00857168">
        <w:t xml:space="preserve"> </w:t>
      </w:r>
      <w:r>
        <w:t>with</w:t>
      </w:r>
      <w:r w:rsidR="00857168">
        <w:t xml:space="preserve"> </w:t>
      </w:r>
      <w:r>
        <w:t>the</w:t>
      </w:r>
      <w:r w:rsidR="00857168">
        <w:t xml:space="preserve"> </w:t>
      </w:r>
      <w:r>
        <w:t>financial</w:t>
      </w:r>
      <w:r w:rsidR="00857168">
        <w:t xml:space="preserve"> </w:t>
      </w:r>
      <w:r>
        <w:t>management</w:t>
      </w:r>
      <w:r w:rsidR="00857168">
        <w:t xml:space="preserve"> </w:t>
      </w:r>
      <w:r>
        <w:t>of</w:t>
      </w:r>
      <w:r w:rsidR="00857168">
        <w:t xml:space="preserve"> </w:t>
      </w:r>
      <w:r>
        <w:t>Victoria’s</w:t>
      </w:r>
      <w:r w:rsidR="00857168">
        <w:t xml:space="preserve"> </w:t>
      </w:r>
      <w:r>
        <w:t>general</w:t>
      </w:r>
      <w:r w:rsidR="00857168">
        <w:t xml:space="preserve"> </w:t>
      </w:r>
      <w:r>
        <w:t>government</w:t>
      </w:r>
      <w:r w:rsidR="00857168">
        <w:t xml:space="preserve"> </w:t>
      </w:r>
      <w:r>
        <w:t>sector</w:t>
      </w:r>
      <w:r w:rsidR="00857168">
        <w:t xml:space="preserve"> </w:t>
      </w:r>
      <w:r>
        <w:t>through</w:t>
      </w:r>
      <w:r w:rsidR="00857168">
        <w:t xml:space="preserve"> </w:t>
      </w:r>
      <w:r>
        <w:t>the</w:t>
      </w:r>
      <w:r w:rsidR="00857168">
        <w:t xml:space="preserve"> </w:t>
      </w:r>
      <w:r>
        <w:t>preparation</w:t>
      </w:r>
      <w:r w:rsidR="00857168">
        <w:t xml:space="preserve"> </w:t>
      </w:r>
      <w:r>
        <w:t>and</w:t>
      </w:r>
      <w:r w:rsidR="00857168">
        <w:t xml:space="preserve"> </w:t>
      </w:r>
      <w:r>
        <w:t>delivery</w:t>
      </w:r>
      <w:r w:rsidR="00857168">
        <w:t xml:space="preserve"> </w:t>
      </w:r>
      <w:r>
        <w:t>of</w:t>
      </w:r>
      <w:r w:rsidR="00857168">
        <w:t xml:space="preserve"> </w:t>
      </w:r>
      <w:r>
        <w:t>the</w:t>
      </w:r>
      <w:r w:rsidR="00857168">
        <w:t xml:space="preserve"> </w:t>
      </w:r>
      <w:r>
        <w:t>annual</w:t>
      </w:r>
      <w:r w:rsidR="00857168">
        <w:t xml:space="preserve"> </w:t>
      </w:r>
      <w:r>
        <w:t>state</w:t>
      </w:r>
      <w:r w:rsidR="00857168">
        <w:t xml:space="preserve"> </w:t>
      </w:r>
      <w:r>
        <w:t>budget,</w:t>
      </w:r>
      <w:r w:rsidR="00857168">
        <w:t xml:space="preserve"> </w:t>
      </w:r>
      <w:r>
        <w:t>revenue</w:t>
      </w:r>
      <w:r w:rsidR="00857168">
        <w:t xml:space="preserve"> </w:t>
      </w:r>
      <w:r>
        <w:t>collection,</w:t>
      </w:r>
      <w:r w:rsidR="00857168">
        <w:t xml:space="preserve"> </w:t>
      </w:r>
      <w:r>
        <w:t>and</w:t>
      </w:r>
      <w:r w:rsidR="00857168">
        <w:t xml:space="preserve"> </w:t>
      </w:r>
      <w:r>
        <w:t>the</w:t>
      </w:r>
      <w:r w:rsidR="00857168">
        <w:t xml:space="preserve"> </w:t>
      </w:r>
      <w:r>
        <w:t>borrowing,</w:t>
      </w:r>
      <w:r w:rsidR="00857168">
        <w:t xml:space="preserve"> </w:t>
      </w:r>
      <w:r>
        <w:t>investing</w:t>
      </w:r>
      <w:r w:rsidR="00857168">
        <w:t xml:space="preserve"> </w:t>
      </w:r>
      <w:r>
        <w:t>and</w:t>
      </w:r>
      <w:r w:rsidR="00857168">
        <w:t xml:space="preserve"> </w:t>
      </w:r>
      <w:r>
        <w:t>financial</w:t>
      </w:r>
      <w:r w:rsidR="00857168">
        <w:t xml:space="preserve"> </w:t>
      </w:r>
      <w:r>
        <w:t>arrangements</w:t>
      </w:r>
      <w:r w:rsidR="00857168">
        <w:t xml:space="preserve"> </w:t>
      </w:r>
      <w:r>
        <w:t>to</w:t>
      </w:r>
      <w:r w:rsidR="00857168">
        <w:t xml:space="preserve"> </w:t>
      </w:r>
      <w:r>
        <w:t>hedge,</w:t>
      </w:r>
      <w:r w:rsidR="00857168">
        <w:t xml:space="preserve"> </w:t>
      </w:r>
      <w:r>
        <w:t>protect</w:t>
      </w:r>
      <w:r w:rsidR="00857168">
        <w:t xml:space="preserve"> </w:t>
      </w:r>
      <w:r>
        <w:t>and</w:t>
      </w:r>
      <w:r w:rsidR="00857168">
        <w:t xml:space="preserve"> </w:t>
      </w:r>
      <w:r>
        <w:t>manage</w:t>
      </w:r>
      <w:r w:rsidR="00857168">
        <w:t xml:space="preserve"> </w:t>
      </w:r>
      <w:r>
        <w:t>the</w:t>
      </w:r>
      <w:r w:rsidR="00857168">
        <w:t xml:space="preserve"> </w:t>
      </w:r>
      <w:r>
        <w:t>state’s</w:t>
      </w:r>
      <w:r w:rsidR="00857168">
        <w:t xml:space="preserve"> </w:t>
      </w:r>
      <w:r>
        <w:t>financial</w:t>
      </w:r>
      <w:r w:rsidR="00857168">
        <w:t xml:space="preserve"> </w:t>
      </w:r>
      <w:r>
        <w:t>interests.</w:t>
      </w:r>
    </w:p>
    <w:p w14:paraId="6D6B54D7" w14:textId="521CE4E5" w:rsidR="00B4785B" w:rsidRDefault="00E155CB" w:rsidP="00F83149">
      <w:pPr>
        <w:pStyle w:val="Normalbeforebullet"/>
      </w:pPr>
      <w:r>
        <w:t>Water</w:t>
      </w:r>
      <w:r w:rsidR="00857168">
        <w:t xml:space="preserve"> </w:t>
      </w:r>
      <w:r>
        <w:t>corporations,</w:t>
      </w:r>
      <w:r w:rsidR="00857168">
        <w:t xml:space="preserve"> </w:t>
      </w:r>
      <w:r>
        <w:t>particularly</w:t>
      </w:r>
      <w:r w:rsidR="00857168">
        <w:t xml:space="preserve"> </w:t>
      </w:r>
      <w:r>
        <w:t>the</w:t>
      </w:r>
      <w:r w:rsidR="00857168">
        <w:t xml:space="preserve"> </w:t>
      </w:r>
      <w:r>
        <w:t>retailers,</w:t>
      </w:r>
      <w:r w:rsidR="00857168">
        <w:t xml:space="preserve"> </w:t>
      </w:r>
      <w:r>
        <w:t>have</w:t>
      </w:r>
      <w:r w:rsidR="00857168">
        <w:t xml:space="preserve"> </w:t>
      </w:r>
      <w:r>
        <w:t>regular</w:t>
      </w:r>
      <w:r w:rsidR="00857168">
        <w:t xml:space="preserve"> </w:t>
      </w:r>
      <w:r>
        <w:t>communication</w:t>
      </w:r>
      <w:r w:rsidR="00857168">
        <w:t xml:space="preserve"> </w:t>
      </w:r>
      <w:r>
        <w:t>with</w:t>
      </w:r>
      <w:r w:rsidR="00857168">
        <w:t xml:space="preserve"> </w:t>
      </w:r>
      <w:r>
        <w:t>DTF</w:t>
      </w:r>
      <w:r w:rsidR="00857168">
        <w:t xml:space="preserve"> </w:t>
      </w:r>
      <w:r>
        <w:t>in</w:t>
      </w:r>
      <w:r w:rsidR="00857168">
        <w:t xml:space="preserve"> </w:t>
      </w:r>
      <w:r>
        <w:t>its</w:t>
      </w:r>
      <w:r w:rsidR="00857168">
        <w:t xml:space="preserve"> </w:t>
      </w:r>
      <w:r>
        <w:t>functions</w:t>
      </w:r>
      <w:r w:rsidR="00857168">
        <w:t xml:space="preserve"> </w:t>
      </w:r>
      <w:r>
        <w:t>of:</w:t>
      </w:r>
    </w:p>
    <w:p w14:paraId="49A2A288" w14:textId="7928571D" w:rsidR="00B4785B" w:rsidRDefault="00E155CB" w:rsidP="00F83149">
      <w:pPr>
        <w:pStyle w:val="BulletL1"/>
      </w:pPr>
      <w:r>
        <w:t>overseeing</w:t>
      </w:r>
      <w:r w:rsidR="00857168">
        <w:t xml:space="preserve"> </w:t>
      </w:r>
      <w:r>
        <w:t>the</w:t>
      </w:r>
      <w:r w:rsidR="00857168">
        <w:t xml:space="preserve"> </w:t>
      </w:r>
      <w:r>
        <w:t>planning</w:t>
      </w:r>
      <w:r w:rsidR="00857168">
        <w:t xml:space="preserve"> </w:t>
      </w:r>
      <w:r>
        <w:t>and</w:t>
      </w:r>
      <w:r w:rsidR="00857168">
        <w:t xml:space="preserve"> </w:t>
      </w:r>
      <w:r>
        <w:t>delivery</w:t>
      </w:r>
      <w:r w:rsidR="00857168">
        <w:t xml:space="preserve"> </w:t>
      </w:r>
      <w:r>
        <w:t>of</w:t>
      </w:r>
      <w:r w:rsidR="00857168">
        <w:t xml:space="preserve"> </w:t>
      </w:r>
      <w:r>
        <w:t>major</w:t>
      </w:r>
      <w:r w:rsidR="00857168">
        <w:t xml:space="preserve"> </w:t>
      </w:r>
      <w:r>
        <w:t>infrastructure</w:t>
      </w:r>
      <w:r w:rsidR="00857168">
        <w:t xml:space="preserve"> </w:t>
      </w:r>
      <w:r>
        <w:t>projects</w:t>
      </w:r>
      <w:r w:rsidR="00857168">
        <w:t xml:space="preserve"> </w:t>
      </w:r>
      <w:r>
        <w:t>undertaken</w:t>
      </w:r>
      <w:r w:rsidR="00857168">
        <w:t xml:space="preserve"> </w:t>
      </w:r>
      <w:r>
        <w:t>across</w:t>
      </w:r>
      <w:r w:rsidR="00857168">
        <w:t xml:space="preserve"> </w:t>
      </w:r>
      <w:r>
        <w:t>government,</w:t>
      </w:r>
      <w:r w:rsidR="00857168">
        <w:t xml:space="preserve"> </w:t>
      </w:r>
      <w:r>
        <w:t>and</w:t>
      </w:r>
    </w:p>
    <w:p w14:paraId="7F4220EE" w14:textId="75991E4A" w:rsidR="00B4785B" w:rsidRDefault="00E155CB" w:rsidP="00F83149">
      <w:pPr>
        <w:pStyle w:val="BulletL1last"/>
      </w:pPr>
      <w:r>
        <w:t>providing</w:t>
      </w:r>
      <w:r w:rsidR="00857168">
        <w:t xml:space="preserve"> </w:t>
      </w:r>
      <w:r>
        <w:t>investment</w:t>
      </w:r>
      <w:r w:rsidR="00857168">
        <w:t xml:space="preserve"> </w:t>
      </w:r>
      <w:r>
        <w:t>and</w:t>
      </w:r>
      <w:r w:rsidR="00857168">
        <w:t xml:space="preserve"> </w:t>
      </w:r>
      <w:r>
        <w:t>fund</w:t>
      </w:r>
      <w:r w:rsidR="00857168">
        <w:t xml:space="preserve"> </w:t>
      </w:r>
      <w:r>
        <w:t>management</w:t>
      </w:r>
      <w:r w:rsidR="00857168">
        <w:t xml:space="preserve"> </w:t>
      </w:r>
      <w:r>
        <w:t>services</w:t>
      </w:r>
      <w:r w:rsidR="00857168">
        <w:t xml:space="preserve"> </w:t>
      </w:r>
      <w:r>
        <w:t>to</w:t>
      </w:r>
      <w:r w:rsidR="00857168">
        <w:t xml:space="preserve"> </w:t>
      </w:r>
      <w:r>
        <w:t>the</w:t>
      </w:r>
      <w:r w:rsidR="00857168">
        <w:t xml:space="preserve"> </w:t>
      </w:r>
      <w:r>
        <w:t>state</w:t>
      </w:r>
      <w:r w:rsidR="00857168">
        <w:t xml:space="preserve"> </w:t>
      </w:r>
      <w:r>
        <w:t>and</w:t>
      </w:r>
      <w:r w:rsidR="00857168">
        <w:t xml:space="preserve"> </w:t>
      </w:r>
      <w:r>
        <w:t>its</w:t>
      </w:r>
      <w:r w:rsidR="00857168">
        <w:t xml:space="preserve"> </w:t>
      </w:r>
      <w:r>
        <w:t>statutory</w:t>
      </w:r>
      <w:r w:rsidR="00857168">
        <w:t xml:space="preserve"> </w:t>
      </w:r>
      <w:r>
        <w:t>authorities.</w:t>
      </w:r>
    </w:p>
    <w:p w14:paraId="26F64F63" w14:textId="683EBD6A" w:rsidR="00B4785B" w:rsidRDefault="00E155CB" w:rsidP="00F83149">
      <w:pPr>
        <w:pStyle w:val="Normalbeforebullet"/>
      </w:pPr>
      <w:r>
        <w:t>DTF</w:t>
      </w:r>
      <w:r w:rsidR="00857168">
        <w:t xml:space="preserve"> </w:t>
      </w:r>
      <w:r>
        <w:t>is</w:t>
      </w:r>
      <w:r w:rsidR="00857168">
        <w:t xml:space="preserve"> </w:t>
      </w:r>
      <w:r>
        <w:t>also</w:t>
      </w:r>
      <w:r w:rsidR="00857168">
        <w:t xml:space="preserve"> </w:t>
      </w:r>
      <w:r>
        <w:t>responsible</w:t>
      </w:r>
      <w:r w:rsidR="00857168">
        <w:t xml:space="preserve"> </w:t>
      </w:r>
      <w:r>
        <w:t>for:</w:t>
      </w:r>
    </w:p>
    <w:p w14:paraId="5250456E" w14:textId="21FF0FC4" w:rsidR="00B4785B" w:rsidRDefault="00E155CB" w:rsidP="00F83149">
      <w:pPr>
        <w:pStyle w:val="BulletL1"/>
      </w:pPr>
      <w:r>
        <w:t>the</w:t>
      </w:r>
      <w:r w:rsidR="00857168">
        <w:t xml:space="preserve"> </w:t>
      </w:r>
      <w:r>
        <w:t>state’s</w:t>
      </w:r>
      <w:r w:rsidR="00857168">
        <w:t xml:space="preserve"> </w:t>
      </w:r>
      <w:r>
        <w:t>financial</w:t>
      </w:r>
      <w:r w:rsidR="00857168">
        <w:t xml:space="preserve"> </w:t>
      </w:r>
      <w:r>
        <w:t>reporting</w:t>
      </w:r>
      <w:r w:rsidR="00857168">
        <w:t xml:space="preserve"> </w:t>
      </w:r>
      <w:r>
        <w:t>and</w:t>
      </w:r>
      <w:r w:rsidR="00857168">
        <w:t xml:space="preserve"> </w:t>
      </w:r>
      <w:r>
        <w:t>accountability</w:t>
      </w:r>
      <w:r w:rsidR="00857168">
        <w:t xml:space="preserve"> </w:t>
      </w:r>
      <w:r>
        <w:t>framework</w:t>
      </w:r>
    </w:p>
    <w:p w14:paraId="6C847D33" w14:textId="4AAB26A4" w:rsidR="00B4785B" w:rsidRDefault="00E155CB" w:rsidP="00F83149">
      <w:pPr>
        <w:pStyle w:val="BulletL1"/>
      </w:pPr>
      <w:r>
        <w:t>the</w:t>
      </w:r>
      <w:r w:rsidR="00857168">
        <w:t xml:space="preserve"> </w:t>
      </w:r>
      <w:r>
        <w:t>Victorian</w:t>
      </w:r>
      <w:r w:rsidR="00857168">
        <w:t xml:space="preserve"> </w:t>
      </w:r>
      <w:r>
        <w:t>Government</w:t>
      </w:r>
      <w:r w:rsidR="00857168">
        <w:t xml:space="preserve"> </w:t>
      </w:r>
      <w:r>
        <w:t>Risk</w:t>
      </w:r>
      <w:r w:rsidR="00857168">
        <w:t xml:space="preserve"> </w:t>
      </w:r>
      <w:r>
        <w:t>Management</w:t>
      </w:r>
      <w:r w:rsidR="00857168">
        <w:t xml:space="preserve"> </w:t>
      </w:r>
      <w:r>
        <w:t>Framework</w:t>
      </w:r>
    </w:p>
    <w:p w14:paraId="31C4117A" w14:textId="2CF95FED" w:rsidR="00B4785B" w:rsidRDefault="00E155CB" w:rsidP="00F83149">
      <w:pPr>
        <w:pStyle w:val="BulletL1"/>
      </w:pPr>
      <w:r>
        <w:t>the</w:t>
      </w:r>
      <w:r w:rsidR="00857168">
        <w:t xml:space="preserve"> </w:t>
      </w:r>
      <w:r>
        <w:t>insurance</w:t>
      </w:r>
      <w:r w:rsidR="00857168">
        <w:t xml:space="preserve"> </w:t>
      </w:r>
      <w:r>
        <w:t>policy</w:t>
      </w:r>
      <w:r w:rsidR="00857168">
        <w:t xml:space="preserve"> </w:t>
      </w:r>
      <w:r>
        <w:t>for</w:t>
      </w:r>
      <w:r w:rsidR="00857168">
        <w:t xml:space="preserve"> </w:t>
      </w:r>
      <w:r>
        <w:t>the</w:t>
      </w:r>
      <w:r w:rsidR="00857168">
        <w:t xml:space="preserve"> </w:t>
      </w:r>
      <w:r>
        <w:t>state</w:t>
      </w:r>
    </w:p>
    <w:p w14:paraId="49DF4A37" w14:textId="2AE33B32" w:rsidR="00B4785B" w:rsidRDefault="00E155CB" w:rsidP="00F83149">
      <w:pPr>
        <w:pStyle w:val="BulletL1"/>
      </w:pPr>
      <w:r>
        <w:t>the</w:t>
      </w:r>
      <w:r w:rsidR="00857168">
        <w:t xml:space="preserve"> </w:t>
      </w:r>
      <w:r>
        <w:t>public</w:t>
      </w:r>
      <w:r w:rsidR="00857168">
        <w:t xml:space="preserve"> </w:t>
      </w:r>
      <w:r>
        <w:t>sector</w:t>
      </w:r>
      <w:r w:rsidR="00857168">
        <w:t xml:space="preserve"> </w:t>
      </w:r>
      <w:r>
        <w:t>industrial</w:t>
      </w:r>
      <w:r w:rsidR="00857168">
        <w:t xml:space="preserve"> </w:t>
      </w:r>
      <w:r>
        <w:t>relations</w:t>
      </w:r>
      <w:r w:rsidR="00857168">
        <w:t xml:space="preserve"> </w:t>
      </w:r>
      <w:r>
        <w:t>policy,</w:t>
      </w:r>
      <w:r w:rsidR="00857168">
        <w:t xml:space="preserve"> </w:t>
      </w:r>
      <w:r>
        <w:t>and</w:t>
      </w:r>
    </w:p>
    <w:p w14:paraId="162EF21B" w14:textId="6EA0BB44" w:rsidR="00B4785B" w:rsidRDefault="00E155CB" w:rsidP="00F83149">
      <w:pPr>
        <w:pStyle w:val="BulletL1last"/>
      </w:pPr>
      <w:r>
        <w:t>economic</w:t>
      </w:r>
      <w:r w:rsidR="00857168">
        <w:t xml:space="preserve"> </w:t>
      </w:r>
      <w:r>
        <w:t>regulation</w:t>
      </w:r>
      <w:r w:rsidR="00857168">
        <w:t xml:space="preserve"> </w:t>
      </w:r>
      <w:r>
        <w:t>of</w:t>
      </w:r>
      <w:r w:rsidR="00857168">
        <w:t xml:space="preserve"> </w:t>
      </w:r>
      <w:r>
        <w:t>the</w:t>
      </w:r>
      <w:r w:rsidR="00857168">
        <w:t xml:space="preserve"> </w:t>
      </w:r>
      <w:r>
        <w:t>state’s</w:t>
      </w:r>
      <w:r w:rsidR="00857168">
        <w:t xml:space="preserve"> </w:t>
      </w:r>
      <w:r>
        <w:t>essential</w:t>
      </w:r>
      <w:r w:rsidR="00857168">
        <w:t xml:space="preserve"> </w:t>
      </w:r>
      <w:r>
        <w:t>services.</w:t>
      </w:r>
    </w:p>
    <w:p w14:paraId="220AAC49" w14:textId="6BCF98DB" w:rsidR="00B4785B" w:rsidRDefault="00E155CB" w:rsidP="00F83149">
      <w:pPr>
        <w:pStyle w:val="Normalbeforebullet"/>
      </w:pPr>
      <w:r>
        <w:t>Several</w:t>
      </w:r>
      <w:r w:rsidR="00857168">
        <w:t xml:space="preserve"> </w:t>
      </w:r>
      <w:r>
        <w:t>agencies</w:t>
      </w:r>
      <w:r w:rsidR="00857168">
        <w:t xml:space="preserve"> </w:t>
      </w:r>
      <w:r>
        <w:t>also</w:t>
      </w:r>
      <w:r w:rsidR="00857168">
        <w:t xml:space="preserve"> </w:t>
      </w:r>
      <w:r>
        <w:t>have</w:t>
      </w:r>
      <w:r w:rsidR="00857168">
        <w:t xml:space="preserve"> </w:t>
      </w:r>
      <w:r>
        <w:t>responsibilities</w:t>
      </w:r>
      <w:r w:rsidR="00857168">
        <w:t xml:space="preserve"> </w:t>
      </w:r>
      <w:r>
        <w:t>for</w:t>
      </w:r>
      <w:r w:rsidR="00857168">
        <w:t xml:space="preserve"> </w:t>
      </w:r>
      <w:r>
        <w:t>the</w:t>
      </w:r>
      <w:r w:rsidR="00857168">
        <w:t xml:space="preserve"> </w:t>
      </w:r>
      <w:r>
        <w:t>oversight</w:t>
      </w:r>
      <w:r w:rsidR="00857168">
        <w:t xml:space="preserve"> </w:t>
      </w:r>
      <w:r>
        <w:t>of</w:t>
      </w:r>
      <w:r w:rsidR="00857168">
        <w:t xml:space="preserve"> </w:t>
      </w:r>
      <w:r>
        <w:t>water</w:t>
      </w:r>
      <w:r w:rsidR="00857168">
        <w:t xml:space="preserve"> </w:t>
      </w:r>
      <w:r>
        <w:t>corporations:</w:t>
      </w:r>
    </w:p>
    <w:p w14:paraId="0E802206" w14:textId="07CDDF13" w:rsidR="00B4785B" w:rsidRDefault="00AD3713" w:rsidP="00F83149">
      <w:pPr>
        <w:pStyle w:val="BulletL1"/>
      </w:pPr>
      <w:hyperlink r:id="rId240" w:tooltip="Link to Essential Services Commission website" w:history="1">
        <w:r w:rsidR="00E155CB">
          <w:rPr>
            <w:rStyle w:val="Hyperlink"/>
          </w:rPr>
          <w:t>Essential</w:t>
        </w:r>
        <w:r w:rsidR="00857168">
          <w:rPr>
            <w:rStyle w:val="Hyperlink"/>
          </w:rPr>
          <w:t xml:space="preserve"> </w:t>
        </w:r>
        <w:r w:rsidR="00E155CB">
          <w:rPr>
            <w:rStyle w:val="Hyperlink"/>
          </w:rPr>
          <w:t>Services</w:t>
        </w:r>
        <w:r w:rsidR="00857168">
          <w:rPr>
            <w:rStyle w:val="Hyperlink"/>
          </w:rPr>
          <w:t xml:space="preserve"> </w:t>
        </w:r>
        <w:r w:rsidR="00E155CB">
          <w:rPr>
            <w:rStyle w:val="Hyperlink"/>
          </w:rPr>
          <w:t>Commission</w:t>
        </w:r>
      </w:hyperlink>
      <w:r w:rsidR="00857168">
        <w:t xml:space="preserve"> </w:t>
      </w:r>
      <w:r w:rsidR="00E155CB">
        <w:t>(see</w:t>
      </w:r>
      <w:r w:rsidR="00857168">
        <w:t xml:space="preserve"> </w:t>
      </w:r>
      <w:r w:rsidR="00E155CB">
        <w:t>below)</w:t>
      </w:r>
    </w:p>
    <w:p w14:paraId="64A5E7D1" w14:textId="520F1C80" w:rsidR="00B4785B" w:rsidRPr="00F83149" w:rsidRDefault="00AD3713" w:rsidP="00F83149">
      <w:pPr>
        <w:pStyle w:val="BulletL1"/>
      </w:pPr>
      <w:hyperlink r:id="rId241" w:tooltip="Link to Partnerships Victoria website" w:history="1">
        <w:r w:rsidR="00E155CB">
          <w:rPr>
            <w:rStyle w:val="Hyperlink"/>
          </w:rPr>
          <w:t>Partnerships</w:t>
        </w:r>
        <w:r w:rsidR="00857168">
          <w:rPr>
            <w:rStyle w:val="Hyperlink"/>
          </w:rPr>
          <w:t xml:space="preserve"> </w:t>
        </w:r>
        <w:r w:rsidR="00E155CB">
          <w:rPr>
            <w:rStyle w:val="Hyperlink"/>
          </w:rPr>
          <w:t>Victoria</w:t>
        </w:r>
      </w:hyperlink>
    </w:p>
    <w:p w14:paraId="4BBB1A23" w14:textId="27473629" w:rsidR="00B4785B" w:rsidRPr="00F83149" w:rsidRDefault="00AD3713" w:rsidP="00F83149">
      <w:pPr>
        <w:pStyle w:val="BulletL1"/>
      </w:pPr>
      <w:hyperlink r:id="rId242" w:tooltip="Link to Treasury Corporation of Victoria website" w:history="1">
        <w:r w:rsidR="00E155CB">
          <w:rPr>
            <w:rStyle w:val="Hyperlink"/>
          </w:rPr>
          <w:t>Treasury</w:t>
        </w:r>
        <w:r w:rsidR="00857168">
          <w:rPr>
            <w:rStyle w:val="Hyperlink"/>
          </w:rPr>
          <w:t xml:space="preserve"> </w:t>
        </w:r>
        <w:r w:rsidR="00E155CB">
          <w:rPr>
            <w:rStyle w:val="Hyperlink"/>
          </w:rPr>
          <w:t>Corporation</w:t>
        </w:r>
        <w:r w:rsidR="00857168">
          <w:rPr>
            <w:rStyle w:val="Hyperlink"/>
          </w:rPr>
          <w:t xml:space="preserve"> </w:t>
        </w:r>
        <w:r w:rsidR="00E155CB">
          <w:rPr>
            <w:rStyle w:val="Hyperlink"/>
          </w:rPr>
          <w:t>of</w:t>
        </w:r>
        <w:r w:rsidR="00857168">
          <w:rPr>
            <w:rStyle w:val="Hyperlink"/>
          </w:rPr>
          <w:t xml:space="preserve"> </w:t>
        </w:r>
        <w:r w:rsidR="00E155CB">
          <w:rPr>
            <w:rStyle w:val="Hyperlink"/>
          </w:rPr>
          <w:t>Victoria</w:t>
        </w:r>
      </w:hyperlink>
    </w:p>
    <w:p w14:paraId="63E6890E" w14:textId="66DBCACF" w:rsidR="00B4785B" w:rsidRPr="00F83149" w:rsidRDefault="00AD3713" w:rsidP="00F83149">
      <w:pPr>
        <w:pStyle w:val="BulletL1"/>
      </w:pPr>
      <w:hyperlink r:id="rId243" w:tooltip="Link to better regulation website" w:history="1">
        <w:r w:rsidR="00E155CB">
          <w:rPr>
            <w:rStyle w:val="Hyperlink"/>
          </w:rPr>
          <w:t>Commissioner</w:t>
        </w:r>
        <w:r w:rsidR="00857168">
          <w:rPr>
            <w:rStyle w:val="Hyperlink"/>
          </w:rPr>
          <w:t xml:space="preserve"> </w:t>
        </w:r>
        <w:r w:rsidR="00E155CB">
          <w:rPr>
            <w:rStyle w:val="Hyperlink"/>
          </w:rPr>
          <w:t>for</w:t>
        </w:r>
        <w:r w:rsidR="00857168">
          <w:rPr>
            <w:rStyle w:val="Hyperlink"/>
          </w:rPr>
          <w:t xml:space="preserve"> </w:t>
        </w:r>
        <w:r w:rsidR="00E155CB">
          <w:rPr>
            <w:rStyle w:val="Hyperlink"/>
          </w:rPr>
          <w:t>Better</w:t>
        </w:r>
        <w:r w:rsidR="00857168">
          <w:rPr>
            <w:rStyle w:val="Hyperlink"/>
          </w:rPr>
          <w:t xml:space="preserve"> </w:t>
        </w:r>
        <w:r w:rsidR="00E155CB">
          <w:rPr>
            <w:rStyle w:val="Hyperlink"/>
          </w:rPr>
          <w:t>Regulation</w:t>
        </w:r>
      </w:hyperlink>
    </w:p>
    <w:p w14:paraId="1E24BDD9" w14:textId="44EA5E74" w:rsidR="00B4785B" w:rsidRPr="00F83149" w:rsidRDefault="00AD3713" w:rsidP="00F83149">
      <w:pPr>
        <w:pStyle w:val="BulletL1"/>
      </w:pPr>
      <w:hyperlink r:id="rId244" w:tooltip="Link to procurement website" w:history="1">
        <w:r w:rsidR="00E155CB">
          <w:rPr>
            <w:rStyle w:val="Hyperlink"/>
          </w:rPr>
          <w:t>Victorian</w:t>
        </w:r>
        <w:r w:rsidR="00857168">
          <w:rPr>
            <w:rStyle w:val="Hyperlink"/>
          </w:rPr>
          <w:t xml:space="preserve"> </w:t>
        </w:r>
        <w:r w:rsidR="00E155CB">
          <w:rPr>
            <w:rStyle w:val="Hyperlink"/>
          </w:rPr>
          <w:t>Government</w:t>
        </w:r>
        <w:r w:rsidR="00857168">
          <w:rPr>
            <w:rStyle w:val="Hyperlink"/>
          </w:rPr>
          <w:t xml:space="preserve"> </w:t>
        </w:r>
        <w:r w:rsidR="00E155CB">
          <w:rPr>
            <w:rStyle w:val="Hyperlink"/>
          </w:rPr>
          <w:t>Purchasing</w:t>
        </w:r>
        <w:r w:rsidR="00857168">
          <w:rPr>
            <w:rStyle w:val="Hyperlink"/>
          </w:rPr>
          <w:t xml:space="preserve"> </w:t>
        </w:r>
        <w:r w:rsidR="00E155CB">
          <w:rPr>
            <w:rStyle w:val="Hyperlink"/>
          </w:rPr>
          <w:t>Board</w:t>
        </w:r>
      </w:hyperlink>
    </w:p>
    <w:p w14:paraId="0293E68F" w14:textId="790D9531" w:rsidR="00B4785B" w:rsidRDefault="00AD3713" w:rsidP="00F83149">
      <w:pPr>
        <w:pStyle w:val="BulletL1last"/>
      </w:pPr>
      <w:hyperlink r:id="rId245" w:tooltip="Link to Victorian Government Purchasing Board website" w:history="1">
        <w:r w:rsidR="00E155CB">
          <w:rPr>
            <w:rStyle w:val="Hyperlink"/>
          </w:rPr>
          <w:t>Victorian</w:t>
        </w:r>
        <w:r w:rsidR="00857168">
          <w:rPr>
            <w:rStyle w:val="Hyperlink"/>
          </w:rPr>
          <w:t xml:space="preserve"> </w:t>
        </w:r>
        <w:r w:rsidR="00E155CB">
          <w:rPr>
            <w:rStyle w:val="Hyperlink"/>
          </w:rPr>
          <w:t>Managed</w:t>
        </w:r>
        <w:r w:rsidR="00857168">
          <w:rPr>
            <w:rStyle w:val="Hyperlink"/>
          </w:rPr>
          <w:t xml:space="preserve"> </w:t>
        </w:r>
        <w:r w:rsidR="00E155CB">
          <w:rPr>
            <w:rStyle w:val="Hyperlink"/>
          </w:rPr>
          <w:t>Insurance</w:t>
        </w:r>
        <w:r w:rsidR="00857168">
          <w:rPr>
            <w:rStyle w:val="Hyperlink"/>
          </w:rPr>
          <w:t xml:space="preserve"> </w:t>
        </w:r>
        <w:r w:rsidR="00E155CB">
          <w:rPr>
            <w:rStyle w:val="Hyperlink"/>
          </w:rPr>
          <w:t>Authority</w:t>
        </w:r>
      </w:hyperlink>
    </w:p>
    <w:p w14:paraId="7F009C51" w14:textId="35E17AA7" w:rsidR="00B4785B" w:rsidRDefault="00E155CB" w:rsidP="00A14884">
      <w:pPr>
        <w:pStyle w:val="Heading2"/>
      </w:pPr>
      <w:r>
        <w:t>Department</w:t>
      </w:r>
      <w:r w:rsidR="00857168">
        <w:t xml:space="preserve"> </w:t>
      </w:r>
      <w:r>
        <w:t>of</w:t>
      </w:r>
      <w:r w:rsidR="00857168">
        <w:t xml:space="preserve"> </w:t>
      </w:r>
      <w:r>
        <w:t>Health</w:t>
      </w:r>
    </w:p>
    <w:p w14:paraId="5579BB40" w14:textId="3A101D1D" w:rsidR="00B4785B" w:rsidRDefault="00E155CB" w:rsidP="00857168">
      <w:r>
        <w:t>The</w:t>
      </w:r>
      <w:r w:rsidR="00857168">
        <w:t xml:space="preserve"> </w:t>
      </w:r>
      <w:hyperlink r:id="rId246" w:tooltip="Link to Department of Health website" w:history="1">
        <w:r>
          <w:rPr>
            <w:rStyle w:val="Hyperlink"/>
          </w:rPr>
          <w:t>Department</w:t>
        </w:r>
        <w:r w:rsidR="00857168">
          <w:rPr>
            <w:rStyle w:val="Hyperlink"/>
          </w:rPr>
          <w:t xml:space="preserve"> </w:t>
        </w:r>
        <w:r>
          <w:rPr>
            <w:rStyle w:val="Hyperlink"/>
          </w:rPr>
          <w:t>of</w:t>
        </w:r>
        <w:r w:rsidR="00857168">
          <w:rPr>
            <w:rStyle w:val="Hyperlink"/>
          </w:rPr>
          <w:t xml:space="preserve"> </w:t>
        </w:r>
        <w:r>
          <w:rPr>
            <w:rStyle w:val="Hyperlink"/>
          </w:rPr>
          <w:t>Health</w:t>
        </w:r>
      </w:hyperlink>
      <w:r w:rsidR="00857168">
        <w:t xml:space="preserve"> </w:t>
      </w:r>
      <w:r>
        <w:t>(DH)</w:t>
      </w:r>
      <w:r w:rsidR="00857168">
        <w:t xml:space="preserve"> </w:t>
      </w:r>
      <w:r>
        <w:t>assists</w:t>
      </w:r>
      <w:r w:rsidR="00857168">
        <w:t xml:space="preserve"> </w:t>
      </w:r>
      <w:r>
        <w:t>the</w:t>
      </w:r>
      <w:r w:rsidR="00857168">
        <w:t xml:space="preserve"> </w:t>
      </w:r>
      <w:r>
        <w:t>Minister</w:t>
      </w:r>
      <w:r w:rsidR="00857168">
        <w:t xml:space="preserve"> </w:t>
      </w:r>
      <w:r>
        <w:t>for</w:t>
      </w:r>
      <w:r w:rsidR="00857168">
        <w:t xml:space="preserve"> </w:t>
      </w:r>
      <w:r>
        <w:t>Health</w:t>
      </w:r>
      <w:r w:rsidR="00857168">
        <w:t xml:space="preserve"> </w:t>
      </w:r>
      <w:r>
        <w:t>to</w:t>
      </w:r>
      <w:r w:rsidR="00857168">
        <w:t xml:space="preserve"> </w:t>
      </w:r>
      <w:r>
        <w:t>achieve</w:t>
      </w:r>
      <w:r w:rsidR="00857168">
        <w:t xml:space="preserve"> </w:t>
      </w:r>
      <w:r>
        <w:t>the</w:t>
      </w:r>
      <w:r w:rsidR="00857168">
        <w:t xml:space="preserve"> </w:t>
      </w:r>
      <w:r>
        <w:t>best</w:t>
      </w:r>
      <w:r w:rsidR="00857168">
        <w:t xml:space="preserve"> </w:t>
      </w:r>
      <w:r>
        <w:t>health</w:t>
      </w:r>
      <w:r w:rsidR="00857168">
        <w:t xml:space="preserve"> </w:t>
      </w:r>
      <w:r>
        <w:t>and</w:t>
      </w:r>
      <w:r w:rsidR="00857168">
        <w:t xml:space="preserve"> </w:t>
      </w:r>
      <w:r>
        <w:t>wellbeing</w:t>
      </w:r>
      <w:r w:rsidR="00857168">
        <w:t xml:space="preserve"> </w:t>
      </w:r>
      <w:r>
        <w:t>for</w:t>
      </w:r>
      <w:r w:rsidR="00857168">
        <w:t xml:space="preserve"> </w:t>
      </w:r>
      <w:r>
        <w:t>all</w:t>
      </w:r>
      <w:r w:rsidR="00857168">
        <w:t xml:space="preserve"> </w:t>
      </w:r>
      <w:r>
        <w:t>Victorians.</w:t>
      </w:r>
      <w:r w:rsidR="00857168">
        <w:t xml:space="preserve"> </w:t>
      </w:r>
      <w:r>
        <w:t>DH</w:t>
      </w:r>
      <w:r w:rsidR="00857168">
        <w:t xml:space="preserve"> </w:t>
      </w:r>
      <w:r>
        <w:t>has</w:t>
      </w:r>
      <w:r w:rsidR="00857168">
        <w:t xml:space="preserve"> </w:t>
      </w:r>
      <w:r>
        <w:t>important</w:t>
      </w:r>
      <w:r w:rsidR="00857168">
        <w:t xml:space="preserve"> </w:t>
      </w:r>
      <w:r>
        <w:t>role</w:t>
      </w:r>
      <w:r w:rsidR="00857168">
        <w:t xml:space="preserve"> </w:t>
      </w:r>
      <w:r>
        <w:t>under</w:t>
      </w:r>
      <w:r w:rsidR="00857168">
        <w:t xml:space="preserve"> </w:t>
      </w:r>
      <w:r>
        <w:t>the</w:t>
      </w:r>
      <w:r w:rsidR="00857168">
        <w:t xml:space="preserve"> </w:t>
      </w:r>
      <w:hyperlink r:id="rId247" w:tooltip="Link to Safe Drinking Water Act 2003 website" w:history="1">
        <w:r>
          <w:rPr>
            <w:rStyle w:val="HyperlinkItalic"/>
          </w:rPr>
          <w:t>Safe</w:t>
        </w:r>
        <w:r w:rsidR="00857168">
          <w:rPr>
            <w:rStyle w:val="HyperlinkItalic"/>
          </w:rPr>
          <w:t xml:space="preserve"> </w:t>
        </w:r>
        <w:r>
          <w:rPr>
            <w:rStyle w:val="HyperlinkItalic"/>
          </w:rPr>
          <w:t>Drinking</w:t>
        </w:r>
        <w:r w:rsidR="00857168">
          <w:rPr>
            <w:rStyle w:val="HyperlinkItalic"/>
          </w:rPr>
          <w:t xml:space="preserve"> </w:t>
        </w:r>
        <w:r>
          <w:rPr>
            <w:rStyle w:val="HyperlinkItalic"/>
          </w:rPr>
          <w:t>Water</w:t>
        </w:r>
        <w:r w:rsidR="00857168">
          <w:rPr>
            <w:rStyle w:val="HyperlinkItalic"/>
          </w:rPr>
          <w:t xml:space="preserve"> </w:t>
        </w:r>
        <w:r>
          <w:rPr>
            <w:rStyle w:val="HyperlinkItalic"/>
          </w:rPr>
          <w:t>Act</w:t>
        </w:r>
        <w:r w:rsidR="00857168">
          <w:rPr>
            <w:rStyle w:val="HyperlinkItalic"/>
          </w:rPr>
          <w:t xml:space="preserve"> </w:t>
        </w:r>
        <w:r>
          <w:rPr>
            <w:rStyle w:val="HyperlinkItalic"/>
          </w:rPr>
          <w:t>2003</w:t>
        </w:r>
      </w:hyperlink>
      <w:r>
        <w:t>,</w:t>
      </w:r>
      <w:r w:rsidR="00857168">
        <w:t xml:space="preserve"> </w:t>
      </w:r>
      <w:r>
        <w:t>which</w:t>
      </w:r>
      <w:r w:rsidR="00857168">
        <w:t xml:space="preserve"> </w:t>
      </w:r>
      <w:r>
        <w:t>establishes</w:t>
      </w:r>
      <w:r w:rsidR="00857168">
        <w:t xml:space="preserve"> </w:t>
      </w:r>
      <w:r>
        <w:t>the</w:t>
      </w:r>
      <w:r w:rsidR="00857168">
        <w:t xml:space="preserve"> </w:t>
      </w:r>
      <w:r>
        <w:t>regulatory</w:t>
      </w:r>
      <w:r w:rsidR="00857168">
        <w:t xml:space="preserve"> </w:t>
      </w:r>
      <w:r>
        <w:t>framework</w:t>
      </w:r>
      <w:r w:rsidR="00857168">
        <w:t xml:space="preserve"> </w:t>
      </w:r>
      <w:r>
        <w:t>for</w:t>
      </w:r>
      <w:r w:rsidR="00857168">
        <w:t xml:space="preserve"> </w:t>
      </w:r>
      <w:r>
        <w:t>ensuring</w:t>
      </w:r>
      <w:r w:rsidR="00857168">
        <w:t xml:space="preserve"> </w:t>
      </w:r>
      <w:r>
        <w:t>that</w:t>
      </w:r>
      <w:r w:rsidR="00857168">
        <w:t xml:space="preserve"> </w:t>
      </w:r>
      <w:r>
        <w:t>all</w:t>
      </w:r>
      <w:r w:rsidR="00857168">
        <w:t xml:space="preserve"> </w:t>
      </w:r>
      <w:r>
        <w:t>water</w:t>
      </w:r>
      <w:r w:rsidR="00857168">
        <w:t xml:space="preserve"> </w:t>
      </w:r>
      <w:r>
        <w:t>corporations</w:t>
      </w:r>
      <w:r w:rsidR="00857168">
        <w:t xml:space="preserve"> </w:t>
      </w:r>
      <w:r>
        <w:t>deliver</w:t>
      </w:r>
      <w:r w:rsidR="00857168">
        <w:t xml:space="preserve"> </w:t>
      </w:r>
      <w:r>
        <w:t>safe</w:t>
      </w:r>
      <w:r w:rsidR="00857168">
        <w:t xml:space="preserve"> </w:t>
      </w:r>
      <w:r>
        <w:t>drinking</w:t>
      </w:r>
      <w:r w:rsidR="00857168">
        <w:t xml:space="preserve"> </w:t>
      </w:r>
      <w:r>
        <w:t>water</w:t>
      </w:r>
      <w:r w:rsidR="00857168">
        <w:t xml:space="preserve"> </w:t>
      </w:r>
      <w:r>
        <w:t>to</w:t>
      </w:r>
      <w:r w:rsidR="00857168">
        <w:t xml:space="preserve"> </w:t>
      </w:r>
      <w:r>
        <w:t>Victorians.</w:t>
      </w:r>
    </w:p>
    <w:p w14:paraId="3A115F57" w14:textId="486E6EF3" w:rsidR="00B4785B" w:rsidRDefault="00E155CB" w:rsidP="00857168">
      <w:r>
        <w:t>In</w:t>
      </w:r>
      <w:r w:rsidR="00857168">
        <w:t xml:space="preserve"> </w:t>
      </w:r>
      <w:r>
        <w:t>conjunction</w:t>
      </w:r>
      <w:r w:rsidR="00857168">
        <w:t xml:space="preserve"> </w:t>
      </w:r>
      <w:r>
        <w:t>with</w:t>
      </w:r>
      <w:r w:rsidR="00857168">
        <w:t xml:space="preserve"> </w:t>
      </w:r>
      <w:r>
        <w:t>the</w:t>
      </w:r>
      <w:r w:rsidR="00857168">
        <w:t xml:space="preserve"> </w:t>
      </w:r>
      <w:r>
        <w:t>Victorian</w:t>
      </w:r>
      <w:r w:rsidR="00857168">
        <w:t xml:space="preserve"> </w:t>
      </w:r>
      <w:r>
        <w:t>water</w:t>
      </w:r>
      <w:r w:rsidR="00857168">
        <w:t xml:space="preserve"> </w:t>
      </w:r>
      <w:r>
        <w:t>sector,</w:t>
      </w:r>
      <w:r w:rsidR="00857168">
        <w:t xml:space="preserve"> </w:t>
      </w:r>
      <w:r>
        <w:t>DH’s</w:t>
      </w:r>
      <w:r w:rsidR="00857168">
        <w:t xml:space="preserve"> </w:t>
      </w:r>
      <w:r>
        <w:t>water</w:t>
      </w:r>
      <w:r w:rsidR="00857168">
        <w:t xml:space="preserve"> </w:t>
      </w:r>
      <w:r>
        <w:t>program</w:t>
      </w:r>
      <w:r w:rsidR="00857168">
        <w:t xml:space="preserve"> </w:t>
      </w:r>
      <w:r>
        <w:t>assists</w:t>
      </w:r>
      <w:r w:rsidR="00857168">
        <w:t xml:space="preserve"> </w:t>
      </w:r>
      <w:r>
        <w:t>with</w:t>
      </w:r>
      <w:r w:rsidR="00857168">
        <w:t xml:space="preserve"> </w:t>
      </w:r>
      <w:r>
        <w:t>maintaining</w:t>
      </w:r>
      <w:r w:rsidR="00857168">
        <w:t xml:space="preserve"> </w:t>
      </w:r>
      <w:r>
        <w:t>up-to-date</w:t>
      </w:r>
      <w:r w:rsidR="00857168">
        <w:t xml:space="preserve"> </w:t>
      </w:r>
      <w:r>
        <w:t>knowledge</w:t>
      </w:r>
      <w:r w:rsidR="00857168">
        <w:t xml:space="preserve"> </w:t>
      </w:r>
      <w:r>
        <w:t>about</w:t>
      </w:r>
      <w:r w:rsidR="00857168">
        <w:t xml:space="preserve"> </w:t>
      </w:r>
      <w:r>
        <w:t>health-related</w:t>
      </w:r>
      <w:r w:rsidR="00857168">
        <w:t xml:space="preserve"> </w:t>
      </w:r>
      <w:r>
        <w:t>drinking-water</w:t>
      </w:r>
      <w:r w:rsidR="00857168">
        <w:t xml:space="preserve"> </w:t>
      </w:r>
      <w:r>
        <w:t>risk</w:t>
      </w:r>
      <w:r w:rsidR="00857168">
        <w:t xml:space="preserve"> </w:t>
      </w:r>
      <w:r>
        <w:t>management</w:t>
      </w:r>
      <w:r w:rsidR="00857168">
        <w:t xml:space="preserve"> </w:t>
      </w:r>
      <w:r>
        <w:t>processes,</w:t>
      </w:r>
      <w:r w:rsidR="00857168">
        <w:t xml:space="preserve"> </w:t>
      </w:r>
      <w:r>
        <w:t>together</w:t>
      </w:r>
      <w:r w:rsidR="00857168">
        <w:t xml:space="preserve"> </w:t>
      </w:r>
      <w:r>
        <w:t>with</w:t>
      </w:r>
      <w:r w:rsidR="00857168">
        <w:t xml:space="preserve"> </w:t>
      </w:r>
      <w:r>
        <w:t>fair,</w:t>
      </w:r>
      <w:r w:rsidR="00857168">
        <w:t xml:space="preserve"> </w:t>
      </w:r>
      <w:r>
        <w:t>transparent</w:t>
      </w:r>
      <w:r w:rsidR="00857168">
        <w:t xml:space="preserve"> </w:t>
      </w:r>
      <w:r>
        <w:t>and</w:t>
      </w:r>
      <w:r w:rsidR="00857168">
        <w:t xml:space="preserve"> </w:t>
      </w:r>
      <w:r>
        <w:t>effective</w:t>
      </w:r>
      <w:r w:rsidR="00857168">
        <w:t xml:space="preserve"> </w:t>
      </w:r>
      <w:r>
        <w:t>regulatory</w:t>
      </w:r>
      <w:r w:rsidR="00857168">
        <w:t xml:space="preserve"> </w:t>
      </w:r>
      <w:r>
        <w:t>oversight.</w:t>
      </w:r>
      <w:r w:rsidR="00857168">
        <w:t xml:space="preserve"> </w:t>
      </w:r>
      <w:hyperlink w:anchor="Safe_Drinking_Water" w:tooltip="Link to Safe Drinking Water in document" w:history="1">
        <w:r w:rsidRPr="009666B9">
          <w:rPr>
            <w:rStyle w:val="Hyperlink"/>
          </w:rPr>
          <w:t>Safe</w:t>
        </w:r>
        <w:r w:rsidR="00857168" w:rsidRPr="009666B9">
          <w:rPr>
            <w:rStyle w:val="Hyperlink"/>
          </w:rPr>
          <w:t xml:space="preserve"> </w:t>
        </w:r>
        <w:r w:rsidRPr="009666B9">
          <w:rPr>
            <w:rStyle w:val="Hyperlink"/>
          </w:rPr>
          <w:t>drinking</w:t>
        </w:r>
        <w:r w:rsidR="00857168" w:rsidRPr="009666B9">
          <w:rPr>
            <w:rStyle w:val="Hyperlink"/>
          </w:rPr>
          <w:t xml:space="preserve"> </w:t>
        </w:r>
        <w:r w:rsidRPr="009666B9">
          <w:rPr>
            <w:rStyle w:val="Hyperlink"/>
          </w:rPr>
          <w:t>water</w:t>
        </w:r>
      </w:hyperlink>
      <w:r w:rsidR="00857168">
        <w:t xml:space="preserve"> </w:t>
      </w:r>
      <w:r>
        <w:t>in</w:t>
      </w:r>
      <w:r w:rsidR="00857168">
        <w:t xml:space="preserve"> </w:t>
      </w:r>
      <w:r>
        <w:t>Part</w:t>
      </w:r>
      <w:r w:rsidR="00857168">
        <w:t xml:space="preserve"> </w:t>
      </w:r>
      <w:r>
        <w:t>3</w:t>
      </w:r>
      <w:r w:rsidR="00857168">
        <w:t xml:space="preserve"> </w:t>
      </w:r>
      <w:r>
        <w:t>of</w:t>
      </w:r>
      <w:r w:rsidR="00857168">
        <w:t xml:space="preserve"> </w:t>
      </w:r>
      <w:r>
        <w:t>this</w:t>
      </w:r>
      <w:r w:rsidR="00857168">
        <w:t xml:space="preserve"> </w:t>
      </w:r>
      <w:r>
        <w:t>guide</w:t>
      </w:r>
      <w:r w:rsidR="00857168">
        <w:t xml:space="preserve"> </w:t>
      </w:r>
      <w:r>
        <w:t>provides</w:t>
      </w:r>
      <w:r w:rsidR="00857168">
        <w:t xml:space="preserve"> </w:t>
      </w:r>
      <w:r>
        <w:t>further</w:t>
      </w:r>
      <w:r w:rsidR="00857168">
        <w:t xml:space="preserve"> </w:t>
      </w:r>
      <w:r>
        <w:t>information</w:t>
      </w:r>
      <w:r w:rsidR="00857168">
        <w:t xml:space="preserve"> </w:t>
      </w:r>
      <w:r>
        <w:t>on</w:t>
      </w:r>
      <w:r w:rsidR="00857168">
        <w:t xml:space="preserve"> </w:t>
      </w:r>
      <w:r>
        <w:t>drinking</w:t>
      </w:r>
      <w:r w:rsidR="00857168">
        <w:t xml:space="preserve"> </w:t>
      </w:r>
      <w:r>
        <w:t>water.</w:t>
      </w:r>
    </w:p>
    <w:p w14:paraId="47836552" w14:textId="07D7D5F0" w:rsidR="00B4785B" w:rsidRDefault="00E155CB" w:rsidP="00857168">
      <w:r>
        <w:t>In</w:t>
      </w:r>
      <w:r w:rsidR="00857168">
        <w:t xml:space="preserve"> </w:t>
      </w:r>
      <w:r>
        <w:t>addition</w:t>
      </w:r>
      <w:r w:rsidR="00857168">
        <w:t xml:space="preserve"> </w:t>
      </w:r>
      <w:r>
        <w:t>to</w:t>
      </w:r>
      <w:r w:rsidR="00857168">
        <w:t xml:space="preserve"> </w:t>
      </w:r>
      <w:r>
        <w:t>DH’s</w:t>
      </w:r>
      <w:r w:rsidR="00857168">
        <w:t xml:space="preserve"> </w:t>
      </w:r>
      <w:r>
        <w:t>role,</w:t>
      </w:r>
      <w:r w:rsidR="00857168">
        <w:t xml:space="preserve"> </w:t>
      </w:r>
      <w:r>
        <w:t>the</w:t>
      </w:r>
      <w:r w:rsidR="00857168">
        <w:t xml:space="preserve"> </w:t>
      </w:r>
      <w:r>
        <w:t>Victorian</w:t>
      </w:r>
      <w:r w:rsidR="00857168">
        <w:t xml:space="preserve"> </w:t>
      </w:r>
      <w:r>
        <w:t>Chief</w:t>
      </w:r>
      <w:r w:rsidR="00857168">
        <w:t xml:space="preserve"> </w:t>
      </w:r>
      <w:r>
        <w:t>Health</w:t>
      </w:r>
      <w:r w:rsidR="00857168">
        <w:t xml:space="preserve"> </w:t>
      </w:r>
      <w:r>
        <w:t>Officer</w:t>
      </w:r>
      <w:r w:rsidR="00857168">
        <w:t xml:space="preserve"> </w:t>
      </w:r>
      <w:r>
        <w:t>is</w:t>
      </w:r>
      <w:r w:rsidR="00857168">
        <w:t xml:space="preserve"> </w:t>
      </w:r>
      <w:r>
        <w:t>responsible</w:t>
      </w:r>
      <w:r w:rsidR="00857168">
        <w:t xml:space="preserve"> </w:t>
      </w:r>
      <w:r>
        <w:t>for</w:t>
      </w:r>
      <w:r w:rsidR="00857168">
        <w:t xml:space="preserve"> </w:t>
      </w:r>
      <w:r>
        <w:t>developing</w:t>
      </w:r>
      <w:r w:rsidR="00857168">
        <w:t xml:space="preserve"> </w:t>
      </w:r>
      <w:r>
        <w:t>and</w:t>
      </w:r>
      <w:r w:rsidR="00857168">
        <w:t xml:space="preserve"> </w:t>
      </w:r>
      <w:r>
        <w:t>implementing</w:t>
      </w:r>
      <w:r w:rsidR="00857168">
        <w:t xml:space="preserve"> </w:t>
      </w:r>
      <w:r>
        <w:t>strategies</w:t>
      </w:r>
      <w:r w:rsidR="00857168">
        <w:t xml:space="preserve"> </w:t>
      </w:r>
      <w:r>
        <w:t>to</w:t>
      </w:r>
      <w:r w:rsidR="00857168">
        <w:t xml:space="preserve"> </w:t>
      </w:r>
      <w:r>
        <w:t>promote</w:t>
      </w:r>
      <w:r w:rsidR="00857168">
        <w:t xml:space="preserve"> </w:t>
      </w:r>
      <w:r>
        <w:t>and</w:t>
      </w:r>
      <w:r w:rsidR="00857168">
        <w:t xml:space="preserve"> </w:t>
      </w:r>
      <w:r>
        <w:t>protect</w:t>
      </w:r>
      <w:r w:rsidR="00857168">
        <w:t xml:space="preserve"> </w:t>
      </w:r>
      <w:r>
        <w:t>public</w:t>
      </w:r>
      <w:r w:rsidR="00857168">
        <w:t xml:space="preserve"> </w:t>
      </w:r>
      <w:r>
        <w:t>health,</w:t>
      </w:r>
      <w:r w:rsidR="00857168">
        <w:t xml:space="preserve"> </w:t>
      </w:r>
      <w:r>
        <w:t>as</w:t>
      </w:r>
      <w:r w:rsidR="00857168">
        <w:t xml:space="preserve"> </w:t>
      </w:r>
      <w:r>
        <w:t>well</w:t>
      </w:r>
      <w:r w:rsidR="00857168">
        <w:t xml:space="preserve"> </w:t>
      </w:r>
      <w:r>
        <w:t>as</w:t>
      </w:r>
      <w:r w:rsidR="00857168">
        <w:t xml:space="preserve"> </w:t>
      </w:r>
      <w:r>
        <w:t>advise</w:t>
      </w:r>
      <w:r w:rsidR="00857168">
        <w:t xml:space="preserve"> </w:t>
      </w:r>
      <w:r>
        <w:t>ministers</w:t>
      </w:r>
      <w:r w:rsidR="00857168">
        <w:t xml:space="preserve"> </w:t>
      </w:r>
      <w:r>
        <w:t>and</w:t>
      </w:r>
      <w:r w:rsidR="00857168">
        <w:t xml:space="preserve"> </w:t>
      </w:r>
      <w:r>
        <w:t>departmental</w:t>
      </w:r>
      <w:r w:rsidR="00857168">
        <w:t xml:space="preserve"> </w:t>
      </w:r>
      <w:r>
        <w:t>secretaries</w:t>
      </w:r>
      <w:r w:rsidR="00857168">
        <w:t xml:space="preserve"> </w:t>
      </w:r>
      <w:r>
        <w:t>on</w:t>
      </w:r>
      <w:r w:rsidR="00857168">
        <w:t xml:space="preserve"> </w:t>
      </w:r>
      <w:r>
        <w:t>matters</w:t>
      </w:r>
      <w:r w:rsidR="00857168">
        <w:t xml:space="preserve"> </w:t>
      </w:r>
      <w:r>
        <w:t>relating</w:t>
      </w:r>
      <w:r w:rsidR="00857168">
        <w:t xml:space="preserve"> </w:t>
      </w:r>
      <w:r>
        <w:t>to</w:t>
      </w:r>
      <w:r w:rsidR="00857168">
        <w:t xml:space="preserve"> </w:t>
      </w:r>
      <w:r>
        <w:t>public</w:t>
      </w:r>
      <w:r w:rsidR="00857168">
        <w:t xml:space="preserve"> </w:t>
      </w:r>
      <w:r>
        <w:t>health</w:t>
      </w:r>
      <w:r w:rsidR="00857168">
        <w:t xml:space="preserve"> </w:t>
      </w:r>
      <w:r>
        <w:t>and</w:t>
      </w:r>
      <w:r w:rsidR="00857168">
        <w:t xml:space="preserve"> </w:t>
      </w:r>
      <w:r>
        <w:t>wellbeing.</w:t>
      </w:r>
      <w:r w:rsidR="00857168">
        <w:t xml:space="preserve"> </w:t>
      </w:r>
      <w:r>
        <w:t>The</w:t>
      </w:r>
      <w:r w:rsidR="00857168">
        <w:t xml:space="preserve"> </w:t>
      </w:r>
      <w:r>
        <w:t>Chief</w:t>
      </w:r>
      <w:r w:rsidR="00857168">
        <w:t xml:space="preserve"> </w:t>
      </w:r>
      <w:r>
        <w:t>Health</w:t>
      </w:r>
      <w:r w:rsidR="00857168">
        <w:t xml:space="preserve"> </w:t>
      </w:r>
      <w:r>
        <w:t>Officer</w:t>
      </w:r>
      <w:r w:rsidR="00857168">
        <w:t xml:space="preserve"> </w:t>
      </w:r>
      <w:r>
        <w:t>may</w:t>
      </w:r>
      <w:r w:rsidR="00857168">
        <w:t xml:space="preserve"> </w:t>
      </w:r>
      <w:r>
        <w:t>issue</w:t>
      </w:r>
      <w:r w:rsidR="00857168">
        <w:t xml:space="preserve"> </w:t>
      </w:r>
      <w:r>
        <w:t>health</w:t>
      </w:r>
      <w:r w:rsidR="00857168">
        <w:t xml:space="preserve"> </w:t>
      </w:r>
      <w:r>
        <w:t>alerts</w:t>
      </w:r>
      <w:r w:rsidR="00857168">
        <w:t xml:space="preserve"> </w:t>
      </w:r>
      <w:r>
        <w:t>and</w:t>
      </w:r>
      <w:r w:rsidR="00857168">
        <w:t xml:space="preserve"> </w:t>
      </w:r>
      <w:r>
        <w:t>health</w:t>
      </w:r>
      <w:r w:rsidR="00857168">
        <w:t xml:space="preserve"> </w:t>
      </w:r>
      <w:r>
        <w:t>advisories</w:t>
      </w:r>
      <w:r w:rsidR="00857168">
        <w:t xml:space="preserve"> </w:t>
      </w:r>
      <w:r>
        <w:t>to</w:t>
      </w:r>
      <w:r w:rsidR="00857168">
        <w:t xml:space="preserve"> </w:t>
      </w:r>
      <w:r>
        <w:t>help</w:t>
      </w:r>
      <w:r w:rsidR="00857168">
        <w:t xml:space="preserve"> </w:t>
      </w:r>
      <w:r>
        <w:t>inform</w:t>
      </w:r>
      <w:r w:rsidR="00857168">
        <w:t xml:space="preserve"> </w:t>
      </w:r>
      <w:r>
        <w:t>the</w:t>
      </w:r>
      <w:r w:rsidR="00857168">
        <w:t xml:space="preserve"> </w:t>
      </w:r>
      <w:r>
        <w:t>public.</w:t>
      </w:r>
    </w:p>
    <w:p w14:paraId="16D2D707" w14:textId="64AEE6F1" w:rsidR="00B4785B" w:rsidRDefault="00E155CB" w:rsidP="009666B9">
      <w:pPr>
        <w:pStyle w:val="Heading2"/>
      </w:pPr>
      <w:r>
        <w:t>Victorian</w:t>
      </w:r>
      <w:r w:rsidR="00857168">
        <w:t xml:space="preserve"> </w:t>
      </w:r>
      <w:r>
        <w:t>Independent</w:t>
      </w:r>
      <w:r w:rsidR="00857168">
        <w:t xml:space="preserve"> </w:t>
      </w:r>
      <w:r>
        <w:t>Remuneration</w:t>
      </w:r>
      <w:r w:rsidR="00857168">
        <w:t xml:space="preserve"> </w:t>
      </w:r>
      <w:r>
        <w:t>Tribunal</w:t>
      </w:r>
    </w:p>
    <w:p w14:paraId="318FF206" w14:textId="22A19518" w:rsidR="00B4785B" w:rsidRDefault="00E155CB" w:rsidP="00857168">
      <w:r>
        <w:t>The</w:t>
      </w:r>
      <w:r w:rsidR="00857168">
        <w:t xml:space="preserve"> </w:t>
      </w:r>
      <w:r>
        <w:t>Victorian</w:t>
      </w:r>
      <w:r w:rsidR="00857168">
        <w:t xml:space="preserve"> </w:t>
      </w:r>
      <w:r>
        <w:t>Government</w:t>
      </w:r>
      <w:r w:rsidR="00857168">
        <w:t xml:space="preserve"> </w:t>
      </w:r>
      <w:r>
        <w:t>established</w:t>
      </w:r>
      <w:r w:rsidR="00857168">
        <w:t xml:space="preserve"> </w:t>
      </w:r>
      <w:r>
        <w:t>the</w:t>
      </w:r>
      <w:r w:rsidR="00857168">
        <w:t xml:space="preserve"> </w:t>
      </w:r>
      <w:r>
        <w:t>Victorian</w:t>
      </w:r>
      <w:r w:rsidR="00857168">
        <w:t xml:space="preserve"> </w:t>
      </w:r>
      <w:r>
        <w:t>Independent</w:t>
      </w:r>
      <w:r w:rsidR="00857168">
        <w:t xml:space="preserve"> </w:t>
      </w:r>
      <w:r>
        <w:t>Remuneration</w:t>
      </w:r>
      <w:r w:rsidR="00857168">
        <w:t xml:space="preserve"> </w:t>
      </w:r>
      <w:r>
        <w:t>Tribunal</w:t>
      </w:r>
      <w:r w:rsidR="00857168">
        <w:t xml:space="preserve"> </w:t>
      </w:r>
      <w:r>
        <w:t>(VIRT)</w:t>
      </w:r>
      <w:r w:rsidR="00857168">
        <w:t xml:space="preserve"> </w:t>
      </w:r>
      <w:r>
        <w:t>in</w:t>
      </w:r>
      <w:r w:rsidR="00857168">
        <w:t xml:space="preserve"> </w:t>
      </w:r>
      <w:r>
        <w:t>July</w:t>
      </w:r>
      <w:r w:rsidR="00857168">
        <w:t xml:space="preserve"> </w:t>
      </w:r>
      <w:r>
        <w:t>2019.</w:t>
      </w:r>
      <w:r w:rsidR="00857168">
        <w:t xml:space="preserve"> </w:t>
      </w:r>
      <w:r>
        <w:t>VIRT</w:t>
      </w:r>
      <w:r w:rsidR="00857168">
        <w:t xml:space="preserve"> </w:t>
      </w:r>
      <w:r>
        <w:t>is</w:t>
      </w:r>
      <w:r w:rsidR="00857168">
        <w:t xml:space="preserve"> </w:t>
      </w:r>
      <w:r>
        <w:t>responsible</w:t>
      </w:r>
      <w:r w:rsidR="00857168">
        <w:t xml:space="preserve"> </w:t>
      </w:r>
      <w:r>
        <w:t>for</w:t>
      </w:r>
      <w:r w:rsidR="00857168">
        <w:t xml:space="preserve"> </w:t>
      </w:r>
      <w:r>
        <w:t>the</w:t>
      </w:r>
      <w:r w:rsidR="00857168">
        <w:t xml:space="preserve"> </w:t>
      </w:r>
      <w:r>
        <w:t>Victorian</w:t>
      </w:r>
      <w:r w:rsidR="00857168">
        <w:t xml:space="preserve"> </w:t>
      </w:r>
      <w:r>
        <w:t>Government</w:t>
      </w:r>
      <w:r w:rsidR="00857168">
        <w:t xml:space="preserve"> </w:t>
      </w:r>
      <w:r>
        <w:t>Public</w:t>
      </w:r>
      <w:r w:rsidR="00857168">
        <w:t xml:space="preserve"> </w:t>
      </w:r>
      <w:r>
        <w:t>Entity</w:t>
      </w:r>
      <w:r w:rsidR="00857168">
        <w:t xml:space="preserve"> </w:t>
      </w:r>
      <w:r>
        <w:t>Executive</w:t>
      </w:r>
      <w:r w:rsidR="00857168">
        <w:t xml:space="preserve"> </w:t>
      </w:r>
      <w:r>
        <w:t>Remuneration</w:t>
      </w:r>
      <w:r w:rsidR="00857168">
        <w:t xml:space="preserve"> </w:t>
      </w:r>
      <w:r>
        <w:t>(PEER)</w:t>
      </w:r>
      <w:r w:rsidR="00857168">
        <w:t xml:space="preserve"> </w:t>
      </w:r>
      <w:r>
        <w:t>Policy,</w:t>
      </w:r>
      <w:r w:rsidR="00857168">
        <w:t xml:space="preserve"> </w:t>
      </w:r>
      <w:r>
        <w:t>transferred</w:t>
      </w:r>
      <w:r w:rsidR="00857168">
        <w:t xml:space="preserve"> </w:t>
      </w:r>
      <w:r>
        <w:t>from</w:t>
      </w:r>
      <w:r w:rsidR="00857168">
        <w:t xml:space="preserve"> </w:t>
      </w:r>
      <w:r>
        <w:t>the</w:t>
      </w:r>
      <w:r w:rsidR="00857168">
        <w:t xml:space="preserve"> </w:t>
      </w:r>
      <w:r>
        <w:t>Office</w:t>
      </w:r>
      <w:r w:rsidR="00857168">
        <w:t xml:space="preserve"> </w:t>
      </w:r>
      <w:r>
        <w:t>of</w:t>
      </w:r>
      <w:r w:rsidR="00857168">
        <w:t xml:space="preserve"> </w:t>
      </w:r>
      <w:r>
        <w:t>Public</w:t>
      </w:r>
      <w:r w:rsidR="00857168">
        <w:t xml:space="preserve"> </w:t>
      </w:r>
      <w:r>
        <w:t>Sector</w:t>
      </w:r>
      <w:r w:rsidR="00857168">
        <w:t xml:space="preserve"> </w:t>
      </w:r>
      <w:r>
        <w:t>Executive</w:t>
      </w:r>
      <w:r w:rsidR="00857168">
        <w:t xml:space="preserve"> </w:t>
      </w:r>
      <w:r>
        <w:t>Remuneration</w:t>
      </w:r>
      <w:r w:rsidR="00857168">
        <w:t xml:space="preserve"> </w:t>
      </w:r>
      <w:r>
        <w:t>to</w:t>
      </w:r>
      <w:r w:rsidR="00857168">
        <w:t xml:space="preserve"> </w:t>
      </w:r>
      <w:r>
        <w:t>VIRT.</w:t>
      </w:r>
      <w:r w:rsidR="00857168">
        <w:t xml:space="preserve"> </w:t>
      </w:r>
      <w:r>
        <w:t>The</w:t>
      </w:r>
      <w:r w:rsidR="00857168">
        <w:t xml:space="preserve"> </w:t>
      </w:r>
      <w:r>
        <w:t>PEER</w:t>
      </w:r>
      <w:r w:rsidR="00857168">
        <w:t xml:space="preserve"> </w:t>
      </w:r>
      <w:r>
        <w:t>policy</w:t>
      </w:r>
      <w:r w:rsidR="00857168">
        <w:t xml:space="preserve"> </w:t>
      </w:r>
      <w:r>
        <w:t>outlines</w:t>
      </w:r>
      <w:r w:rsidR="00857168">
        <w:t xml:space="preserve"> </w:t>
      </w:r>
      <w:r>
        <w:t>the</w:t>
      </w:r>
      <w:r w:rsidR="00857168">
        <w:t xml:space="preserve"> </w:t>
      </w:r>
      <w:r>
        <w:t>government’s</w:t>
      </w:r>
      <w:r w:rsidR="00857168">
        <w:t xml:space="preserve"> </w:t>
      </w:r>
      <w:r>
        <w:t>approach</w:t>
      </w:r>
      <w:r w:rsidR="00857168">
        <w:t xml:space="preserve"> </w:t>
      </w:r>
      <w:r>
        <w:t>to</w:t>
      </w:r>
      <w:r w:rsidR="00857168">
        <w:t xml:space="preserve"> </w:t>
      </w:r>
      <w:r>
        <w:t>executive</w:t>
      </w:r>
      <w:r w:rsidR="00857168">
        <w:t xml:space="preserve"> </w:t>
      </w:r>
      <w:r>
        <w:t>remuneration</w:t>
      </w:r>
      <w:r w:rsidR="00857168">
        <w:t xml:space="preserve"> </w:t>
      </w:r>
      <w:r>
        <w:t>in</w:t>
      </w:r>
      <w:r w:rsidR="00857168">
        <w:t xml:space="preserve"> </w:t>
      </w:r>
      <w:r>
        <w:t>specified</w:t>
      </w:r>
      <w:r w:rsidR="00857168">
        <w:t xml:space="preserve"> </w:t>
      </w:r>
      <w:r>
        <w:t>public</w:t>
      </w:r>
      <w:r w:rsidR="00857168">
        <w:t xml:space="preserve"> </w:t>
      </w:r>
      <w:r>
        <w:t>entities,</w:t>
      </w:r>
      <w:r w:rsidR="00857168">
        <w:t xml:space="preserve"> </w:t>
      </w:r>
      <w:r>
        <w:t>including</w:t>
      </w:r>
      <w:r w:rsidR="00857168">
        <w:t xml:space="preserve"> </w:t>
      </w:r>
      <w:r>
        <w:t>water</w:t>
      </w:r>
      <w:r w:rsidR="00857168">
        <w:t xml:space="preserve"> </w:t>
      </w:r>
      <w:r>
        <w:t>corporations</w:t>
      </w:r>
      <w:r w:rsidR="00857168">
        <w:t xml:space="preserve"> </w:t>
      </w:r>
      <w:r>
        <w:t>and</w:t>
      </w:r>
      <w:r w:rsidR="00857168">
        <w:t xml:space="preserve"> </w:t>
      </w:r>
      <w:r>
        <w:t>CMAs.</w:t>
      </w:r>
    </w:p>
    <w:p w14:paraId="7A4498C8" w14:textId="03ADD740" w:rsidR="00B4785B" w:rsidRDefault="00E155CB" w:rsidP="009666B9">
      <w:pPr>
        <w:pStyle w:val="Normalbeforebullet"/>
      </w:pPr>
      <w:r>
        <w:t>In</w:t>
      </w:r>
      <w:r w:rsidR="00857168">
        <w:t xml:space="preserve"> </w:t>
      </w:r>
      <w:r>
        <w:t>December</w:t>
      </w:r>
      <w:r w:rsidR="00857168">
        <w:t xml:space="preserve"> </w:t>
      </w:r>
      <w:r>
        <w:t>2020,</w:t>
      </w:r>
      <w:r w:rsidR="00857168">
        <w:t xml:space="preserve"> </w:t>
      </w:r>
      <w:r>
        <w:t>the</w:t>
      </w:r>
      <w:r w:rsidR="00857168">
        <w:t xml:space="preserve"> </w:t>
      </w:r>
      <w:r>
        <w:t>PEER</w:t>
      </w:r>
      <w:r w:rsidR="00857168">
        <w:t xml:space="preserve"> </w:t>
      </w:r>
      <w:r>
        <w:t>Policy</w:t>
      </w:r>
      <w:r w:rsidR="00857168">
        <w:t xml:space="preserve"> </w:t>
      </w:r>
      <w:r>
        <w:t>was</w:t>
      </w:r>
      <w:r w:rsidR="00857168">
        <w:t xml:space="preserve"> </w:t>
      </w:r>
      <w:r>
        <w:t>updated</w:t>
      </w:r>
      <w:r w:rsidR="00857168">
        <w:t xml:space="preserve"> </w:t>
      </w:r>
      <w:r>
        <w:t>to</w:t>
      </w:r>
      <w:r w:rsidR="00857168">
        <w:t xml:space="preserve"> </w:t>
      </w:r>
      <w:r>
        <w:t>support</w:t>
      </w:r>
      <w:r w:rsidR="00857168">
        <w:t xml:space="preserve"> </w:t>
      </w:r>
      <w:r>
        <w:t>the</w:t>
      </w:r>
      <w:r w:rsidR="00857168">
        <w:t xml:space="preserve"> </w:t>
      </w:r>
      <w:r>
        <w:t>Determination</w:t>
      </w:r>
      <w:r w:rsidR="00857168">
        <w:t xml:space="preserve"> </w:t>
      </w:r>
      <w:r>
        <w:t>of</w:t>
      </w:r>
      <w:r w:rsidR="00857168">
        <w:t xml:space="preserve"> </w:t>
      </w:r>
      <w:r>
        <w:t>remuneration</w:t>
      </w:r>
      <w:r w:rsidR="00857168">
        <w:t xml:space="preserve"> </w:t>
      </w:r>
      <w:r>
        <w:t>bands</w:t>
      </w:r>
      <w:r w:rsidR="00857168">
        <w:t xml:space="preserve"> </w:t>
      </w:r>
      <w:r>
        <w:t>for</w:t>
      </w:r>
      <w:r w:rsidR="00857168">
        <w:t xml:space="preserve"> </w:t>
      </w:r>
      <w:r>
        <w:t>executives</w:t>
      </w:r>
      <w:r w:rsidR="00857168">
        <w:t xml:space="preserve"> </w:t>
      </w:r>
      <w:r>
        <w:t>employed</w:t>
      </w:r>
      <w:r w:rsidR="00857168">
        <w:t xml:space="preserve"> </w:t>
      </w:r>
      <w:r>
        <w:t>in</w:t>
      </w:r>
      <w:r w:rsidR="00857168">
        <w:t xml:space="preserve"> </w:t>
      </w:r>
      <w:r>
        <w:t>prescribed</w:t>
      </w:r>
      <w:r w:rsidR="00857168">
        <w:t xml:space="preserve"> </w:t>
      </w:r>
      <w:r>
        <w:t>public</w:t>
      </w:r>
      <w:r w:rsidR="00857168">
        <w:t xml:space="preserve"> </w:t>
      </w:r>
      <w:r>
        <w:t>entities</w:t>
      </w:r>
      <w:r w:rsidR="00857168">
        <w:t xml:space="preserve"> </w:t>
      </w:r>
      <w:r>
        <w:t>and</w:t>
      </w:r>
      <w:r w:rsidR="00857168">
        <w:t xml:space="preserve"> </w:t>
      </w:r>
      <w:r>
        <w:t>the</w:t>
      </w:r>
      <w:r w:rsidR="00857168">
        <w:t xml:space="preserve"> </w:t>
      </w:r>
      <w:r>
        <w:t>rollout</w:t>
      </w:r>
      <w:r w:rsidR="00857168">
        <w:t xml:space="preserve"> </w:t>
      </w:r>
      <w:r>
        <w:t>of</w:t>
      </w:r>
      <w:r w:rsidR="00857168">
        <w:t xml:space="preserve"> </w:t>
      </w:r>
      <w:r>
        <w:t>the</w:t>
      </w:r>
      <w:r w:rsidR="00857168">
        <w:t xml:space="preserve"> </w:t>
      </w:r>
      <w:r>
        <w:t>Public</w:t>
      </w:r>
      <w:r w:rsidR="00857168">
        <w:t xml:space="preserve"> </w:t>
      </w:r>
      <w:r>
        <w:t>Entity</w:t>
      </w:r>
      <w:r w:rsidR="00857168">
        <w:t xml:space="preserve"> </w:t>
      </w:r>
      <w:r>
        <w:t>Executive</w:t>
      </w:r>
      <w:r w:rsidR="00857168">
        <w:t xml:space="preserve"> </w:t>
      </w:r>
      <w:r>
        <w:t>Classification</w:t>
      </w:r>
      <w:r w:rsidR="00857168">
        <w:t xml:space="preserve"> </w:t>
      </w:r>
      <w:r>
        <w:t>Framework</w:t>
      </w:r>
      <w:r w:rsidR="00857168">
        <w:t xml:space="preserve"> </w:t>
      </w:r>
      <w:r>
        <w:t>(PEECF).</w:t>
      </w:r>
      <w:r w:rsidR="00857168">
        <w:t xml:space="preserve"> </w:t>
      </w:r>
      <w:r>
        <w:t>The</w:t>
      </w:r>
      <w:r w:rsidR="00857168">
        <w:t xml:space="preserve"> </w:t>
      </w:r>
      <w:r>
        <w:t>updated</w:t>
      </w:r>
      <w:r w:rsidR="00857168">
        <w:t xml:space="preserve"> </w:t>
      </w:r>
      <w:r>
        <w:t>PEER</w:t>
      </w:r>
      <w:r w:rsidR="00857168">
        <w:t xml:space="preserve"> </w:t>
      </w:r>
      <w:r>
        <w:t>Policy:</w:t>
      </w:r>
    </w:p>
    <w:p w14:paraId="34A6313C" w14:textId="7027EFEF" w:rsidR="00B4785B" w:rsidRDefault="00E155CB" w:rsidP="009666B9">
      <w:pPr>
        <w:pStyle w:val="BulletL1"/>
      </w:pPr>
      <w:r>
        <w:t>ensures</w:t>
      </w:r>
      <w:r w:rsidR="00857168">
        <w:t xml:space="preserve"> </w:t>
      </w:r>
      <w:r>
        <w:t>greater</w:t>
      </w:r>
      <w:r w:rsidR="00857168">
        <w:t xml:space="preserve"> </w:t>
      </w:r>
      <w:r>
        <w:t>consistency</w:t>
      </w:r>
      <w:r w:rsidR="00857168">
        <w:t xml:space="preserve"> </w:t>
      </w:r>
      <w:r>
        <w:t>and</w:t>
      </w:r>
      <w:r w:rsidR="00857168">
        <w:t xml:space="preserve"> </w:t>
      </w:r>
      <w:r>
        <w:t>transparency</w:t>
      </w:r>
      <w:r w:rsidR="00857168">
        <w:t xml:space="preserve"> </w:t>
      </w:r>
      <w:r>
        <w:t>in</w:t>
      </w:r>
      <w:r w:rsidR="00857168">
        <w:t xml:space="preserve"> </w:t>
      </w:r>
      <w:r>
        <w:t>the</w:t>
      </w:r>
      <w:r w:rsidR="00857168">
        <w:t xml:space="preserve"> </w:t>
      </w:r>
      <w:r>
        <w:t>regulation</w:t>
      </w:r>
      <w:r w:rsidR="00857168">
        <w:t xml:space="preserve"> </w:t>
      </w:r>
      <w:r>
        <w:t>of</w:t>
      </w:r>
      <w:r w:rsidR="00857168">
        <w:t xml:space="preserve"> </w:t>
      </w:r>
      <w:r>
        <w:t>remuneration</w:t>
      </w:r>
      <w:r w:rsidR="00857168">
        <w:t xml:space="preserve"> </w:t>
      </w:r>
      <w:r>
        <w:t>of</w:t>
      </w:r>
      <w:r w:rsidR="00857168">
        <w:t xml:space="preserve"> </w:t>
      </w:r>
      <w:r>
        <w:t>executives</w:t>
      </w:r>
      <w:r w:rsidR="00857168">
        <w:t xml:space="preserve"> </w:t>
      </w:r>
      <w:r>
        <w:t>across</w:t>
      </w:r>
      <w:r w:rsidR="00857168">
        <w:t xml:space="preserve"> </w:t>
      </w:r>
      <w:r>
        <w:t>the</w:t>
      </w:r>
      <w:r w:rsidR="00857168">
        <w:t xml:space="preserve"> </w:t>
      </w:r>
      <w:r>
        <w:t>public</w:t>
      </w:r>
      <w:r w:rsidR="00857168">
        <w:t xml:space="preserve"> </w:t>
      </w:r>
      <w:r>
        <w:t>sector</w:t>
      </w:r>
    </w:p>
    <w:p w14:paraId="66BB98F2" w14:textId="05AAE20E" w:rsidR="00B4785B" w:rsidRDefault="00E155CB" w:rsidP="009666B9">
      <w:pPr>
        <w:pStyle w:val="BulletL1"/>
      </w:pPr>
      <w:r>
        <w:t>supports</w:t>
      </w:r>
      <w:r w:rsidR="00857168">
        <w:t xml:space="preserve"> </w:t>
      </w:r>
      <w:r>
        <w:t>the</w:t>
      </w:r>
      <w:r w:rsidR="00857168">
        <w:t xml:space="preserve"> </w:t>
      </w:r>
      <w:r>
        <w:t>rollout</w:t>
      </w:r>
      <w:r w:rsidR="00857168">
        <w:t xml:space="preserve"> </w:t>
      </w:r>
      <w:r>
        <w:t>of</w:t>
      </w:r>
      <w:r w:rsidR="00857168">
        <w:t xml:space="preserve"> </w:t>
      </w:r>
      <w:r>
        <w:t>the</w:t>
      </w:r>
      <w:r w:rsidR="00857168">
        <w:t xml:space="preserve"> </w:t>
      </w:r>
      <w:r>
        <w:t>PEECF</w:t>
      </w:r>
      <w:r w:rsidR="00857168">
        <w:t xml:space="preserve"> </w:t>
      </w:r>
      <w:r>
        <w:t>and</w:t>
      </w:r>
      <w:r w:rsidR="00857168">
        <w:t xml:space="preserve"> </w:t>
      </w:r>
      <w:r>
        <w:t>mandates</w:t>
      </w:r>
      <w:r w:rsidR="00857168">
        <w:t xml:space="preserve"> </w:t>
      </w:r>
      <w:r>
        <w:t>its</w:t>
      </w:r>
      <w:r w:rsidR="00857168">
        <w:t xml:space="preserve"> </w:t>
      </w:r>
      <w:r>
        <w:t>application</w:t>
      </w:r>
    </w:p>
    <w:p w14:paraId="45E76710" w14:textId="7ADBC031" w:rsidR="00B4785B" w:rsidRDefault="00E155CB" w:rsidP="009666B9">
      <w:pPr>
        <w:pStyle w:val="BulletL1last"/>
      </w:pPr>
      <w:r>
        <w:t>reflects</w:t>
      </w:r>
      <w:r w:rsidR="00857168">
        <w:t xml:space="preserve"> </w:t>
      </w:r>
      <w:r>
        <w:t>the</w:t>
      </w:r>
      <w:r w:rsidR="00857168">
        <w:t xml:space="preserve"> </w:t>
      </w:r>
      <w:r>
        <w:t>expanded</w:t>
      </w:r>
      <w:r w:rsidR="00857168">
        <w:t xml:space="preserve"> </w:t>
      </w:r>
      <w:r>
        <w:t>role</w:t>
      </w:r>
      <w:r w:rsidR="00857168">
        <w:t xml:space="preserve"> </w:t>
      </w:r>
      <w:r>
        <w:t>of</w:t>
      </w:r>
      <w:r w:rsidR="00857168">
        <w:t xml:space="preserve"> </w:t>
      </w:r>
      <w:r>
        <w:t>VIRT</w:t>
      </w:r>
      <w:r w:rsidR="00857168">
        <w:t xml:space="preserve"> </w:t>
      </w:r>
      <w:r>
        <w:t>in</w:t>
      </w:r>
      <w:r w:rsidR="00857168">
        <w:t xml:space="preserve"> </w:t>
      </w:r>
      <w:r>
        <w:t>public</w:t>
      </w:r>
      <w:r w:rsidR="00857168">
        <w:t xml:space="preserve"> </w:t>
      </w:r>
      <w:r>
        <w:t>entity</w:t>
      </w:r>
      <w:r w:rsidR="00857168">
        <w:t xml:space="preserve"> </w:t>
      </w:r>
      <w:r>
        <w:t>executive</w:t>
      </w:r>
      <w:r w:rsidR="00857168">
        <w:t xml:space="preserve"> </w:t>
      </w:r>
      <w:r>
        <w:t>remuneration.</w:t>
      </w:r>
    </w:p>
    <w:p w14:paraId="5969A0E9" w14:textId="7DD4AE83" w:rsidR="00B4785B" w:rsidRDefault="00E155CB" w:rsidP="00857168">
      <w:r>
        <w:t>The</w:t>
      </w:r>
      <w:r w:rsidR="00857168">
        <w:t xml:space="preserve"> </w:t>
      </w:r>
      <w:r>
        <w:t>PEECF</w:t>
      </w:r>
      <w:r w:rsidR="00857168">
        <w:t xml:space="preserve"> </w:t>
      </w:r>
      <w:r>
        <w:t>enables</w:t>
      </w:r>
      <w:r w:rsidR="00857168">
        <w:t xml:space="preserve"> </w:t>
      </w:r>
      <w:r>
        <w:t>classification</w:t>
      </w:r>
      <w:r w:rsidR="00857168">
        <w:t xml:space="preserve"> </w:t>
      </w:r>
      <w:r>
        <w:t>of</w:t>
      </w:r>
      <w:r w:rsidR="00857168">
        <w:t xml:space="preserve"> </w:t>
      </w:r>
      <w:r>
        <w:t>public</w:t>
      </w:r>
      <w:r w:rsidR="00857168">
        <w:t xml:space="preserve"> </w:t>
      </w:r>
      <w:r>
        <w:t>entity</w:t>
      </w:r>
      <w:r w:rsidR="00857168">
        <w:t xml:space="preserve"> </w:t>
      </w:r>
      <w:r>
        <w:t>executive</w:t>
      </w:r>
      <w:r w:rsidR="00857168">
        <w:t xml:space="preserve"> </w:t>
      </w:r>
      <w:r>
        <w:t>positions</w:t>
      </w:r>
      <w:r w:rsidR="00857168">
        <w:t xml:space="preserve"> </w:t>
      </w:r>
      <w:r>
        <w:t>into</w:t>
      </w:r>
      <w:r w:rsidR="00857168">
        <w:t xml:space="preserve"> </w:t>
      </w:r>
      <w:r>
        <w:t>one</w:t>
      </w:r>
      <w:r w:rsidR="00857168">
        <w:t xml:space="preserve"> </w:t>
      </w:r>
      <w:r>
        <w:t>of</w:t>
      </w:r>
      <w:r w:rsidR="00857168">
        <w:t xml:space="preserve"> </w:t>
      </w:r>
      <w:r>
        <w:t>three</w:t>
      </w:r>
      <w:r w:rsidR="00857168">
        <w:t xml:space="preserve"> </w:t>
      </w:r>
      <w:r>
        <w:t>bands,</w:t>
      </w:r>
      <w:r w:rsidR="00857168">
        <w:t xml:space="preserve"> </w:t>
      </w:r>
      <w:r>
        <w:t>using</w:t>
      </w:r>
      <w:r w:rsidR="00857168">
        <w:t xml:space="preserve"> </w:t>
      </w:r>
      <w:r>
        <w:t>a</w:t>
      </w:r>
      <w:r w:rsidR="00857168">
        <w:t xml:space="preserve"> </w:t>
      </w:r>
      <w:r>
        <w:t>methodology</w:t>
      </w:r>
      <w:r w:rsidR="00857168">
        <w:t xml:space="preserve"> </w:t>
      </w:r>
      <w:r>
        <w:t>which</w:t>
      </w:r>
      <w:r w:rsidR="00857168">
        <w:t xml:space="preserve"> </w:t>
      </w:r>
      <w:r>
        <w:t>scores</w:t>
      </w:r>
      <w:r w:rsidR="00857168">
        <w:t xml:space="preserve"> </w:t>
      </w:r>
      <w:r>
        <w:t>the</w:t>
      </w:r>
      <w:r w:rsidR="00857168">
        <w:t xml:space="preserve"> </w:t>
      </w:r>
      <w:r>
        <w:t>work</w:t>
      </w:r>
      <w:r w:rsidR="00857168">
        <w:t xml:space="preserve"> </w:t>
      </w:r>
      <w:r>
        <w:t>value</w:t>
      </w:r>
      <w:r w:rsidR="00857168">
        <w:t xml:space="preserve"> </w:t>
      </w:r>
      <w:r>
        <w:t>of</w:t>
      </w:r>
      <w:r w:rsidR="00857168">
        <w:t xml:space="preserve"> </w:t>
      </w:r>
      <w:r>
        <w:t>a</w:t>
      </w:r>
      <w:r w:rsidR="00857168">
        <w:t xml:space="preserve"> </w:t>
      </w:r>
      <w:r>
        <w:t>given</w:t>
      </w:r>
      <w:r w:rsidR="00857168">
        <w:t xml:space="preserve"> </w:t>
      </w:r>
      <w:r>
        <w:t>position.</w:t>
      </w:r>
      <w:r w:rsidR="00857168">
        <w:t xml:space="preserve"> </w:t>
      </w:r>
      <w:r>
        <w:t>The</w:t>
      </w:r>
      <w:r w:rsidR="00857168">
        <w:t xml:space="preserve"> </w:t>
      </w:r>
      <w:r>
        <w:t>Victorian</w:t>
      </w:r>
      <w:r w:rsidR="00857168">
        <w:t xml:space="preserve"> </w:t>
      </w:r>
      <w:r>
        <w:t>Public</w:t>
      </w:r>
      <w:r w:rsidR="00857168">
        <w:t xml:space="preserve"> </w:t>
      </w:r>
      <w:r>
        <w:t>Sector</w:t>
      </w:r>
      <w:r w:rsidR="00857168">
        <w:t xml:space="preserve"> </w:t>
      </w:r>
      <w:r>
        <w:t>Commission</w:t>
      </w:r>
      <w:r w:rsidR="00857168">
        <w:t xml:space="preserve"> </w:t>
      </w:r>
      <w:r>
        <w:t>provides</w:t>
      </w:r>
      <w:r w:rsidR="00857168">
        <w:t xml:space="preserve"> </w:t>
      </w:r>
      <w:r>
        <w:t>guidance</w:t>
      </w:r>
      <w:r w:rsidR="00857168">
        <w:t xml:space="preserve"> </w:t>
      </w:r>
      <w:r>
        <w:t>for</w:t>
      </w:r>
      <w:r w:rsidR="00857168">
        <w:t xml:space="preserve"> </w:t>
      </w:r>
      <w:r>
        <w:t>the</w:t>
      </w:r>
      <w:r w:rsidR="00857168">
        <w:t xml:space="preserve"> </w:t>
      </w:r>
      <w:hyperlink r:id="rId248" w:tooltip="Link to remuneration website" w:history="1">
        <w:r>
          <w:rPr>
            <w:rStyle w:val="Hyperlink"/>
          </w:rPr>
          <w:t>remuneration</w:t>
        </w:r>
      </w:hyperlink>
      <w:r w:rsidR="00857168">
        <w:t xml:space="preserve"> </w:t>
      </w:r>
      <w:r>
        <w:t>and</w:t>
      </w:r>
      <w:r w:rsidR="00857168">
        <w:t xml:space="preserve"> </w:t>
      </w:r>
      <w:hyperlink r:id="rId249" w:tooltip="Link to recruitment of Chief Executive Officers (CEOs) website" w:history="1">
        <w:r>
          <w:rPr>
            <w:rStyle w:val="Hyperlink"/>
          </w:rPr>
          <w:t>recruitment</w:t>
        </w:r>
        <w:r w:rsidR="00857168">
          <w:rPr>
            <w:rStyle w:val="Hyperlink"/>
          </w:rPr>
          <w:t xml:space="preserve"> </w:t>
        </w:r>
        <w:r>
          <w:rPr>
            <w:rStyle w:val="Hyperlink"/>
          </w:rPr>
          <w:t>of</w:t>
        </w:r>
        <w:r w:rsidR="00857168">
          <w:rPr>
            <w:rStyle w:val="Hyperlink"/>
          </w:rPr>
          <w:t xml:space="preserve"> </w:t>
        </w:r>
        <w:r>
          <w:rPr>
            <w:rStyle w:val="Hyperlink"/>
          </w:rPr>
          <w:t>Chief</w:t>
        </w:r>
        <w:r w:rsidR="00857168">
          <w:rPr>
            <w:rStyle w:val="Hyperlink"/>
          </w:rPr>
          <w:t xml:space="preserve"> </w:t>
        </w:r>
        <w:r>
          <w:rPr>
            <w:rStyle w:val="Hyperlink"/>
          </w:rPr>
          <w:t>Executive</w:t>
        </w:r>
        <w:r w:rsidR="00857168">
          <w:rPr>
            <w:rStyle w:val="Hyperlink"/>
          </w:rPr>
          <w:t xml:space="preserve"> </w:t>
        </w:r>
        <w:r>
          <w:rPr>
            <w:rStyle w:val="Hyperlink"/>
          </w:rPr>
          <w:t>Officers</w:t>
        </w:r>
        <w:r w:rsidR="00857168">
          <w:rPr>
            <w:rStyle w:val="Hyperlink"/>
          </w:rPr>
          <w:t xml:space="preserve"> </w:t>
        </w:r>
        <w:r>
          <w:rPr>
            <w:rStyle w:val="Hyperlink"/>
          </w:rPr>
          <w:t>(CEOs)</w:t>
        </w:r>
      </w:hyperlink>
      <w:r w:rsidR="00857168">
        <w:t xml:space="preserve"> </w:t>
      </w:r>
      <w:r>
        <w:t>and</w:t>
      </w:r>
      <w:r w:rsidR="00857168">
        <w:t xml:space="preserve"> </w:t>
      </w:r>
      <w:r>
        <w:t>Managing</w:t>
      </w:r>
      <w:r w:rsidR="00857168">
        <w:t xml:space="preserve"> </w:t>
      </w:r>
      <w:r>
        <w:t>Directors</w:t>
      </w:r>
      <w:r w:rsidR="00857168">
        <w:t xml:space="preserve"> </w:t>
      </w:r>
      <w:r>
        <w:t>(MDs)</w:t>
      </w:r>
      <w:r w:rsidR="00857168">
        <w:t xml:space="preserve"> </w:t>
      </w:r>
      <w:r>
        <w:t>of</w:t>
      </w:r>
      <w:r w:rsidR="00857168">
        <w:t xml:space="preserve"> </w:t>
      </w:r>
      <w:r>
        <w:t>public</w:t>
      </w:r>
      <w:r w:rsidR="00857168">
        <w:t xml:space="preserve"> </w:t>
      </w:r>
      <w:r>
        <w:t>entities.</w:t>
      </w:r>
      <w:r w:rsidR="00857168">
        <w:t xml:space="preserve"> </w:t>
      </w:r>
      <w:r>
        <w:t>Remuneration</w:t>
      </w:r>
      <w:r w:rsidR="00857168">
        <w:t xml:space="preserve"> </w:t>
      </w:r>
      <w:r>
        <w:t>must</w:t>
      </w:r>
      <w:r w:rsidR="00857168">
        <w:t xml:space="preserve"> </w:t>
      </w:r>
      <w:r>
        <w:t>comply</w:t>
      </w:r>
      <w:r w:rsidR="00857168">
        <w:t xml:space="preserve"> </w:t>
      </w:r>
      <w:r>
        <w:t>with</w:t>
      </w:r>
      <w:r w:rsidR="00857168">
        <w:t xml:space="preserve"> </w:t>
      </w:r>
      <w:r>
        <w:t>any</w:t>
      </w:r>
      <w:r w:rsidR="00857168">
        <w:t xml:space="preserve"> </w:t>
      </w:r>
      <w:r>
        <w:t>determinations</w:t>
      </w:r>
      <w:r w:rsidR="00857168">
        <w:t xml:space="preserve"> </w:t>
      </w:r>
      <w:r>
        <w:t>and</w:t>
      </w:r>
      <w:r w:rsidR="00857168">
        <w:t xml:space="preserve"> </w:t>
      </w:r>
      <w:r>
        <w:t>guidelines</w:t>
      </w:r>
      <w:r w:rsidR="00857168">
        <w:t xml:space="preserve"> </w:t>
      </w:r>
      <w:r>
        <w:t>issued</w:t>
      </w:r>
      <w:r w:rsidR="00857168">
        <w:t xml:space="preserve"> </w:t>
      </w:r>
      <w:r>
        <w:t>by</w:t>
      </w:r>
      <w:r w:rsidR="00857168">
        <w:t xml:space="preserve"> </w:t>
      </w:r>
      <w:r>
        <w:t>VIRT.</w:t>
      </w:r>
    </w:p>
    <w:p w14:paraId="444EEB27" w14:textId="698E4F91" w:rsidR="00B4785B" w:rsidRDefault="00E155CB" w:rsidP="009666B9">
      <w:pPr>
        <w:pStyle w:val="Normalbeforebullet"/>
      </w:pPr>
      <w:r>
        <w:lastRenderedPageBreak/>
        <w:t>Water</w:t>
      </w:r>
      <w:r w:rsidR="00857168">
        <w:t xml:space="preserve"> </w:t>
      </w:r>
      <w:r>
        <w:t>corporation</w:t>
      </w:r>
      <w:r w:rsidR="00857168">
        <w:t xml:space="preserve"> </w:t>
      </w:r>
      <w:r>
        <w:t>boards</w:t>
      </w:r>
      <w:r w:rsidR="00857168">
        <w:t xml:space="preserve"> </w:t>
      </w:r>
      <w:r>
        <w:t>and</w:t>
      </w:r>
      <w:r w:rsidR="00857168">
        <w:t xml:space="preserve"> </w:t>
      </w:r>
      <w:r>
        <w:t>CMA</w:t>
      </w:r>
      <w:r w:rsidR="00857168">
        <w:t xml:space="preserve"> </w:t>
      </w:r>
      <w:r>
        <w:t>boards</w:t>
      </w:r>
      <w:r w:rsidR="00857168">
        <w:t xml:space="preserve"> </w:t>
      </w:r>
      <w:r>
        <w:t>must</w:t>
      </w:r>
      <w:r w:rsidR="00857168">
        <w:t xml:space="preserve"> </w:t>
      </w:r>
      <w:r>
        <w:t>make</w:t>
      </w:r>
      <w:r w:rsidR="00857168">
        <w:t xml:space="preserve"> </w:t>
      </w:r>
      <w:r>
        <w:t>a</w:t>
      </w:r>
      <w:r w:rsidR="00857168">
        <w:t xml:space="preserve"> </w:t>
      </w:r>
      <w:r>
        <w:t>submission</w:t>
      </w:r>
      <w:r w:rsidR="00857168">
        <w:t xml:space="preserve"> </w:t>
      </w:r>
      <w:r>
        <w:t>to</w:t>
      </w:r>
      <w:r w:rsidR="00857168">
        <w:t xml:space="preserve"> </w:t>
      </w:r>
      <w:r>
        <w:t>VIRT</w:t>
      </w:r>
      <w:r w:rsidR="00857168">
        <w:t xml:space="preserve"> </w:t>
      </w:r>
      <w:r>
        <w:t>to</w:t>
      </w:r>
      <w:r w:rsidR="00857168">
        <w:t xml:space="preserve"> </w:t>
      </w:r>
      <w:r>
        <w:t>gain</w:t>
      </w:r>
      <w:r w:rsidR="00857168">
        <w:t xml:space="preserve"> </w:t>
      </w:r>
      <w:r>
        <w:t>approval</w:t>
      </w:r>
      <w:r w:rsidR="00857168">
        <w:t xml:space="preserve"> </w:t>
      </w:r>
      <w:r>
        <w:t>for</w:t>
      </w:r>
      <w:r w:rsidR="00857168">
        <w:t xml:space="preserve"> </w:t>
      </w:r>
      <w:r>
        <w:t>an</w:t>
      </w:r>
      <w:r w:rsidR="00857168">
        <w:t xml:space="preserve"> </w:t>
      </w:r>
      <w:r>
        <w:t>executive’s</w:t>
      </w:r>
      <w:r w:rsidR="00857168">
        <w:t xml:space="preserve"> </w:t>
      </w:r>
      <w:r>
        <w:t>remuneration</w:t>
      </w:r>
      <w:r w:rsidR="00857168">
        <w:t xml:space="preserve"> </w:t>
      </w:r>
      <w:r>
        <w:t>for:</w:t>
      </w:r>
    </w:p>
    <w:p w14:paraId="22A00F36" w14:textId="1C291E04" w:rsidR="00B4785B" w:rsidRDefault="00E155CB" w:rsidP="009666B9">
      <w:pPr>
        <w:pStyle w:val="BulletL1"/>
      </w:pPr>
      <w:r>
        <w:t>an</w:t>
      </w:r>
      <w:r w:rsidR="00857168">
        <w:t xml:space="preserve"> </w:t>
      </w:r>
      <w:r>
        <w:t>incoming</w:t>
      </w:r>
      <w:r w:rsidR="00857168">
        <w:t xml:space="preserve"> </w:t>
      </w:r>
      <w:r>
        <w:t>CEO/MD</w:t>
      </w:r>
      <w:r w:rsidR="00857168">
        <w:t xml:space="preserve"> </w:t>
      </w:r>
      <w:r>
        <w:t>in</w:t>
      </w:r>
      <w:r w:rsidR="00857168">
        <w:t xml:space="preserve"> </w:t>
      </w:r>
      <w:r>
        <w:t>a</w:t>
      </w:r>
      <w:r w:rsidR="00857168">
        <w:t xml:space="preserve"> </w:t>
      </w:r>
      <w:r>
        <w:t>newly</w:t>
      </w:r>
      <w:r w:rsidR="00857168">
        <w:t xml:space="preserve"> </w:t>
      </w:r>
      <w:r>
        <w:t>established</w:t>
      </w:r>
      <w:r w:rsidR="00857168">
        <w:t xml:space="preserve"> </w:t>
      </w:r>
      <w:r>
        <w:t>or</w:t>
      </w:r>
      <w:r w:rsidR="00857168">
        <w:t xml:space="preserve"> </w:t>
      </w:r>
      <w:r>
        <w:t>existing</w:t>
      </w:r>
      <w:r w:rsidR="00857168">
        <w:t xml:space="preserve"> </w:t>
      </w:r>
      <w:r>
        <w:t>entity</w:t>
      </w:r>
      <w:r w:rsidR="00857168">
        <w:t xml:space="preserve"> </w:t>
      </w:r>
      <w:r>
        <w:t>over</w:t>
      </w:r>
      <w:r w:rsidR="00857168">
        <w:t xml:space="preserve"> </w:t>
      </w:r>
      <w:r>
        <w:t>and</w:t>
      </w:r>
      <w:r w:rsidR="00857168">
        <w:t xml:space="preserve"> </w:t>
      </w:r>
      <w:r>
        <w:t>above</w:t>
      </w:r>
      <w:r w:rsidR="00857168">
        <w:t xml:space="preserve"> </w:t>
      </w:r>
      <w:r>
        <w:t>the</w:t>
      </w:r>
      <w:r w:rsidR="00857168">
        <w:t xml:space="preserve"> </w:t>
      </w:r>
      <w:r>
        <w:t>baseline</w:t>
      </w:r>
      <w:r w:rsidR="00857168">
        <w:t xml:space="preserve"> </w:t>
      </w:r>
      <w:r>
        <w:t>band</w:t>
      </w:r>
      <w:r w:rsidR="00857168">
        <w:t xml:space="preserve"> </w:t>
      </w:r>
      <w:r>
        <w:t>that</w:t>
      </w:r>
      <w:r w:rsidR="00857168">
        <w:t xml:space="preserve"> </w:t>
      </w:r>
      <w:r>
        <w:t>had</w:t>
      </w:r>
      <w:r w:rsidR="00857168">
        <w:t xml:space="preserve"> </w:t>
      </w:r>
      <w:r>
        <w:t>been</w:t>
      </w:r>
      <w:r w:rsidR="00857168">
        <w:t xml:space="preserve"> </w:t>
      </w:r>
      <w:r>
        <w:t>assessed</w:t>
      </w:r>
      <w:r w:rsidR="00857168">
        <w:t xml:space="preserve"> </w:t>
      </w:r>
      <w:r>
        <w:t>by</w:t>
      </w:r>
      <w:r w:rsidR="00857168">
        <w:t xml:space="preserve"> </w:t>
      </w:r>
      <w:r>
        <w:t>the</w:t>
      </w:r>
      <w:r w:rsidR="00857168">
        <w:t xml:space="preserve"> </w:t>
      </w:r>
      <w:r>
        <w:t>VPSC</w:t>
      </w:r>
      <w:r w:rsidR="00857168">
        <w:t xml:space="preserve"> </w:t>
      </w:r>
      <w:r>
        <w:t>in</w:t>
      </w:r>
      <w:r w:rsidR="00857168">
        <w:t xml:space="preserve"> </w:t>
      </w:r>
      <w:r>
        <w:t>2021-22</w:t>
      </w:r>
      <w:r w:rsidR="00884570">
        <w:t>; and</w:t>
      </w:r>
    </w:p>
    <w:p w14:paraId="71744E80" w14:textId="740CE33F" w:rsidR="00884570" w:rsidRDefault="00E155CB" w:rsidP="00E5157E">
      <w:pPr>
        <w:pStyle w:val="BulletL1last"/>
      </w:pPr>
      <w:r>
        <w:t>the</w:t>
      </w:r>
      <w:r w:rsidR="00857168">
        <w:t xml:space="preserve"> </w:t>
      </w:r>
      <w:r>
        <w:t>reappointment</w:t>
      </w:r>
      <w:r w:rsidR="00857168">
        <w:t xml:space="preserve"> </w:t>
      </w:r>
      <w:r>
        <w:t>of</w:t>
      </w:r>
      <w:r w:rsidR="00857168">
        <w:t xml:space="preserve"> </w:t>
      </w:r>
      <w:r>
        <w:t>an</w:t>
      </w:r>
      <w:r w:rsidR="00857168">
        <w:t xml:space="preserve"> </w:t>
      </w:r>
      <w:r>
        <w:t>incumbent</w:t>
      </w:r>
      <w:r w:rsidR="00857168">
        <w:t xml:space="preserve"> </w:t>
      </w:r>
      <w:r>
        <w:t>CEO/MD,</w:t>
      </w:r>
      <w:r w:rsidR="00857168">
        <w:t xml:space="preserve"> </w:t>
      </w:r>
      <w:r>
        <w:t>where</w:t>
      </w:r>
      <w:r w:rsidR="00857168">
        <w:t xml:space="preserve"> </w:t>
      </w:r>
      <w:r>
        <w:t>an</w:t>
      </w:r>
      <w:r w:rsidR="00857168">
        <w:t xml:space="preserve"> </w:t>
      </w:r>
      <w:r>
        <w:t>increase</w:t>
      </w:r>
      <w:r w:rsidR="00857168">
        <w:t xml:space="preserve"> </w:t>
      </w:r>
      <w:r>
        <w:t>in</w:t>
      </w:r>
      <w:r w:rsidR="00857168">
        <w:t xml:space="preserve"> </w:t>
      </w:r>
      <w:r>
        <w:t>total</w:t>
      </w:r>
      <w:r w:rsidR="00857168">
        <w:t xml:space="preserve"> </w:t>
      </w:r>
      <w:r>
        <w:t>remuneration</w:t>
      </w:r>
      <w:r w:rsidR="00857168">
        <w:t xml:space="preserve"> </w:t>
      </w:r>
      <w:r>
        <w:t>package</w:t>
      </w:r>
      <w:r w:rsidR="00857168">
        <w:t xml:space="preserve"> </w:t>
      </w:r>
      <w:r>
        <w:t>(TRP)</w:t>
      </w:r>
      <w:r w:rsidR="00857168">
        <w:t xml:space="preserve"> </w:t>
      </w:r>
      <w:r>
        <w:t>is</w:t>
      </w:r>
      <w:r w:rsidR="00857168">
        <w:t xml:space="preserve"> </w:t>
      </w:r>
      <w:r>
        <w:t>proposed,</w:t>
      </w:r>
      <w:r w:rsidR="00857168">
        <w:t xml:space="preserve"> </w:t>
      </w:r>
      <w:r>
        <w:t>above</w:t>
      </w:r>
      <w:r w:rsidR="00857168">
        <w:t xml:space="preserve"> </w:t>
      </w:r>
      <w:r>
        <w:t>the</w:t>
      </w:r>
      <w:r w:rsidR="00857168">
        <w:t xml:space="preserve"> </w:t>
      </w:r>
      <w:r>
        <w:t>baseline</w:t>
      </w:r>
      <w:r w:rsidR="00857168">
        <w:t xml:space="preserve"> </w:t>
      </w:r>
      <w:r>
        <w:t>band</w:t>
      </w:r>
      <w:r w:rsidR="00857168">
        <w:t xml:space="preserve"> </w:t>
      </w:r>
      <w:r>
        <w:t>that</w:t>
      </w:r>
      <w:r w:rsidR="00857168">
        <w:t xml:space="preserve"> </w:t>
      </w:r>
      <w:r>
        <w:t>had</w:t>
      </w:r>
      <w:r w:rsidR="00857168">
        <w:t xml:space="preserve"> </w:t>
      </w:r>
      <w:r>
        <w:t>been</w:t>
      </w:r>
      <w:r w:rsidR="00857168">
        <w:t xml:space="preserve"> </w:t>
      </w:r>
      <w:r>
        <w:t>assessed</w:t>
      </w:r>
      <w:r w:rsidR="00857168">
        <w:t xml:space="preserve"> </w:t>
      </w:r>
      <w:r>
        <w:t>by</w:t>
      </w:r>
      <w:r w:rsidR="00857168">
        <w:t xml:space="preserve"> </w:t>
      </w:r>
      <w:r>
        <w:t>the</w:t>
      </w:r>
      <w:r w:rsidR="00857168">
        <w:t xml:space="preserve"> </w:t>
      </w:r>
      <w:r>
        <w:t>VPSC</w:t>
      </w:r>
      <w:r w:rsidR="00857168">
        <w:t xml:space="preserve"> </w:t>
      </w:r>
      <w:r>
        <w:t>in</w:t>
      </w:r>
      <w:r w:rsidR="00857168">
        <w:t xml:space="preserve"> </w:t>
      </w:r>
      <w:r>
        <w:t>2021-22</w:t>
      </w:r>
      <w:r w:rsidR="00884570">
        <w:t>.</w:t>
      </w:r>
    </w:p>
    <w:p w14:paraId="7E08AE58" w14:textId="7F746E0C" w:rsidR="00B4785B" w:rsidRDefault="00E155CB" w:rsidP="00857168">
      <w:r>
        <w:t>When</w:t>
      </w:r>
      <w:r w:rsidR="00857168">
        <w:t xml:space="preserve"> </w:t>
      </w:r>
      <w:r>
        <w:t>VIRT</w:t>
      </w:r>
      <w:r w:rsidR="00857168">
        <w:t xml:space="preserve"> </w:t>
      </w:r>
      <w:r>
        <w:t>receives</w:t>
      </w:r>
      <w:r w:rsidR="00857168">
        <w:t xml:space="preserve"> </w:t>
      </w:r>
      <w:r>
        <w:t>a</w:t>
      </w:r>
      <w:r w:rsidR="00857168">
        <w:t xml:space="preserve"> </w:t>
      </w:r>
      <w:r>
        <w:t>submission</w:t>
      </w:r>
      <w:r w:rsidR="00857168">
        <w:t xml:space="preserve"> </w:t>
      </w:r>
      <w:r>
        <w:t>from</w:t>
      </w:r>
      <w:r w:rsidR="00857168">
        <w:t xml:space="preserve"> </w:t>
      </w:r>
      <w:r>
        <w:t>a</w:t>
      </w:r>
      <w:r w:rsidR="00857168">
        <w:t xml:space="preserve"> </w:t>
      </w:r>
      <w:r>
        <w:t>water</w:t>
      </w:r>
      <w:r w:rsidR="00857168">
        <w:t xml:space="preserve"> </w:t>
      </w:r>
      <w:r>
        <w:t>corporation</w:t>
      </w:r>
      <w:r w:rsidR="00857168">
        <w:t xml:space="preserve"> </w:t>
      </w:r>
      <w:r>
        <w:t>board</w:t>
      </w:r>
      <w:r w:rsidR="00857168">
        <w:t xml:space="preserve"> </w:t>
      </w:r>
      <w:r>
        <w:t>or</w:t>
      </w:r>
      <w:r w:rsidR="00857168">
        <w:t xml:space="preserve"> </w:t>
      </w:r>
      <w:r>
        <w:t>a</w:t>
      </w:r>
      <w:r w:rsidR="00857168">
        <w:t xml:space="preserve"> </w:t>
      </w:r>
      <w:r>
        <w:t>CMA</w:t>
      </w:r>
      <w:r w:rsidR="00857168">
        <w:t xml:space="preserve"> </w:t>
      </w:r>
      <w:r>
        <w:t>board</w:t>
      </w:r>
      <w:r w:rsidR="00857168">
        <w:t xml:space="preserve"> </w:t>
      </w:r>
      <w:r>
        <w:t>it</w:t>
      </w:r>
      <w:r w:rsidR="00857168">
        <w:t xml:space="preserve"> </w:t>
      </w:r>
      <w:r>
        <w:t>refers</w:t>
      </w:r>
      <w:r w:rsidR="00857168">
        <w:t xml:space="preserve"> </w:t>
      </w:r>
      <w:r>
        <w:t>the</w:t>
      </w:r>
      <w:r w:rsidR="00857168">
        <w:t xml:space="preserve"> </w:t>
      </w:r>
      <w:r>
        <w:t>submission</w:t>
      </w:r>
      <w:r w:rsidR="00857168">
        <w:t xml:space="preserve"> </w:t>
      </w:r>
      <w:r>
        <w:t>to</w:t>
      </w:r>
      <w:r w:rsidR="00857168">
        <w:t xml:space="preserve"> </w:t>
      </w:r>
      <w:r>
        <w:t>the</w:t>
      </w:r>
      <w:r w:rsidR="00857168">
        <w:t xml:space="preserve"> </w:t>
      </w:r>
      <w:r>
        <w:t>Water</w:t>
      </w:r>
      <w:r w:rsidR="00857168">
        <w:t xml:space="preserve"> </w:t>
      </w:r>
      <w:r>
        <w:t>and</w:t>
      </w:r>
      <w:r w:rsidR="00857168">
        <w:t xml:space="preserve"> </w:t>
      </w:r>
      <w:r>
        <w:t>Catchments</w:t>
      </w:r>
      <w:r w:rsidR="00857168">
        <w:t xml:space="preserve"> </w:t>
      </w:r>
      <w:r>
        <w:t>Group</w:t>
      </w:r>
      <w:r w:rsidR="00857168">
        <w:t xml:space="preserve"> </w:t>
      </w:r>
      <w:r>
        <w:t>in</w:t>
      </w:r>
      <w:r w:rsidR="00857168">
        <w:t xml:space="preserve"> </w:t>
      </w:r>
      <w:r>
        <w:t>DEECA</w:t>
      </w:r>
      <w:r w:rsidR="00857168">
        <w:t xml:space="preserve"> </w:t>
      </w:r>
      <w:r>
        <w:t>for</w:t>
      </w:r>
      <w:r w:rsidR="00857168">
        <w:t xml:space="preserve"> </w:t>
      </w:r>
      <w:r>
        <w:t>review</w:t>
      </w:r>
      <w:r w:rsidR="00857168">
        <w:t xml:space="preserve"> </w:t>
      </w:r>
      <w:r>
        <w:t>and</w:t>
      </w:r>
      <w:r w:rsidR="00857168">
        <w:t xml:space="preserve"> </w:t>
      </w:r>
      <w:r>
        <w:t>comment.</w:t>
      </w:r>
      <w:r w:rsidR="00857168">
        <w:t xml:space="preserve"> </w:t>
      </w:r>
      <w:r>
        <w:t>DEECA</w:t>
      </w:r>
      <w:r w:rsidR="00857168">
        <w:t xml:space="preserve"> </w:t>
      </w:r>
      <w:r>
        <w:t>provides</w:t>
      </w:r>
      <w:r w:rsidR="00857168">
        <w:t xml:space="preserve"> </w:t>
      </w:r>
      <w:r>
        <w:t>comment</w:t>
      </w:r>
      <w:r w:rsidR="00857168">
        <w:t xml:space="preserve"> </w:t>
      </w:r>
      <w:r>
        <w:t>on</w:t>
      </w:r>
      <w:r w:rsidR="00857168">
        <w:t xml:space="preserve"> </w:t>
      </w:r>
      <w:r>
        <w:t>relevant</w:t>
      </w:r>
      <w:r w:rsidR="00857168">
        <w:t xml:space="preserve"> </w:t>
      </w:r>
      <w:r>
        <w:t>matters</w:t>
      </w:r>
      <w:r w:rsidR="00857168">
        <w:t xml:space="preserve"> </w:t>
      </w:r>
      <w:r>
        <w:t>to</w:t>
      </w:r>
      <w:r w:rsidR="00857168">
        <w:t xml:space="preserve"> </w:t>
      </w:r>
      <w:r>
        <w:t>VIRT</w:t>
      </w:r>
      <w:r w:rsidR="00857168">
        <w:t xml:space="preserve"> </w:t>
      </w:r>
      <w:r>
        <w:t>to</w:t>
      </w:r>
      <w:r w:rsidR="00857168">
        <w:t xml:space="preserve"> </w:t>
      </w:r>
      <w:r>
        <w:t>assist</w:t>
      </w:r>
      <w:r w:rsidR="00857168">
        <w:t xml:space="preserve"> </w:t>
      </w:r>
      <w:r>
        <w:t>it</w:t>
      </w:r>
      <w:r w:rsidR="00857168">
        <w:t xml:space="preserve"> </w:t>
      </w:r>
      <w:r>
        <w:t>to</w:t>
      </w:r>
      <w:r w:rsidR="00857168">
        <w:t xml:space="preserve"> </w:t>
      </w:r>
      <w:r>
        <w:t>determine</w:t>
      </w:r>
      <w:r w:rsidR="00857168">
        <w:t xml:space="preserve"> </w:t>
      </w:r>
      <w:r>
        <w:t>an</w:t>
      </w:r>
      <w:r w:rsidR="00857168">
        <w:t xml:space="preserve"> </w:t>
      </w:r>
      <w:r>
        <w:t>appropriate</w:t>
      </w:r>
      <w:r w:rsidR="00857168">
        <w:t xml:space="preserve"> </w:t>
      </w:r>
      <w:r>
        <w:t>remuneration</w:t>
      </w:r>
      <w:r w:rsidR="00857168">
        <w:t xml:space="preserve"> </w:t>
      </w:r>
      <w:r>
        <w:t>level</w:t>
      </w:r>
      <w:r w:rsidR="00857168">
        <w:t xml:space="preserve"> </w:t>
      </w:r>
      <w:r>
        <w:t>for</w:t>
      </w:r>
      <w:r w:rsidR="00857168">
        <w:t xml:space="preserve"> </w:t>
      </w:r>
      <w:r>
        <w:t>the</w:t>
      </w:r>
      <w:r w:rsidR="00857168">
        <w:t xml:space="preserve"> </w:t>
      </w:r>
      <w:r>
        <w:t>role</w:t>
      </w:r>
      <w:r w:rsidR="00857168">
        <w:t xml:space="preserve"> </w:t>
      </w:r>
      <w:r>
        <w:t>and</w:t>
      </w:r>
      <w:r w:rsidR="00857168">
        <w:t xml:space="preserve"> </w:t>
      </w:r>
      <w:r>
        <w:t>candidate.</w:t>
      </w:r>
      <w:r w:rsidR="00857168">
        <w:t xml:space="preserve"> </w:t>
      </w:r>
      <w:r>
        <w:t>VIRT</w:t>
      </w:r>
      <w:r w:rsidR="00857168">
        <w:t xml:space="preserve"> </w:t>
      </w:r>
      <w:r>
        <w:t>notifies</w:t>
      </w:r>
      <w:r w:rsidR="00857168">
        <w:t xml:space="preserve"> </w:t>
      </w:r>
      <w:r>
        <w:t>the</w:t>
      </w:r>
      <w:r w:rsidR="00857168">
        <w:t xml:space="preserve"> </w:t>
      </w:r>
      <w:r>
        <w:t>board</w:t>
      </w:r>
      <w:r w:rsidR="00857168">
        <w:t xml:space="preserve"> </w:t>
      </w:r>
      <w:r>
        <w:t>and</w:t>
      </w:r>
      <w:r w:rsidR="00857168">
        <w:t xml:space="preserve"> </w:t>
      </w:r>
      <w:r>
        <w:t>DEECA</w:t>
      </w:r>
      <w:r w:rsidR="00857168">
        <w:t xml:space="preserve"> </w:t>
      </w:r>
      <w:r>
        <w:t>of</w:t>
      </w:r>
      <w:r w:rsidR="00857168">
        <w:t xml:space="preserve"> </w:t>
      </w:r>
      <w:r>
        <w:t>its</w:t>
      </w:r>
      <w:r w:rsidR="00857168">
        <w:t xml:space="preserve"> </w:t>
      </w:r>
      <w:r>
        <w:t>decision.</w:t>
      </w:r>
    </w:p>
    <w:p w14:paraId="2E154FFE" w14:textId="6598F53A" w:rsidR="00B4785B" w:rsidRDefault="00AD3713" w:rsidP="00857168">
      <w:hyperlink r:id="rId250" w:tooltip="Link to remuneration bands executives prescribed public entities website" w:history="1">
        <w:r w:rsidR="00E155CB">
          <w:rPr>
            <w:rStyle w:val="Hyperlink"/>
          </w:rPr>
          <w:t>The</w:t>
        </w:r>
        <w:r w:rsidR="00857168">
          <w:rPr>
            <w:rStyle w:val="Hyperlink"/>
          </w:rPr>
          <w:t xml:space="preserve"> </w:t>
        </w:r>
        <w:r w:rsidR="00E155CB">
          <w:rPr>
            <w:rStyle w:val="Hyperlink"/>
          </w:rPr>
          <w:t>VIRT</w:t>
        </w:r>
        <w:r w:rsidR="00857168">
          <w:rPr>
            <w:rStyle w:val="Hyperlink"/>
          </w:rPr>
          <w:t xml:space="preserve"> </w:t>
        </w:r>
        <w:r w:rsidR="00E155CB">
          <w:rPr>
            <w:rStyle w:val="Hyperlink"/>
          </w:rPr>
          <w:t>website</w:t>
        </w:r>
      </w:hyperlink>
      <w:r w:rsidR="00857168">
        <w:t xml:space="preserve"> </w:t>
      </w:r>
      <w:r w:rsidR="00E155CB">
        <w:t>provides</w:t>
      </w:r>
      <w:r w:rsidR="00857168">
        <w:t xml:space="preserve"> </w:t>
      </w:r>
      <w:r w:rsidR="00E155CB">
        <w:t>guidance</w:t>
      </w:r>
      <w:r w:rsidR="00857168">
        <w:t xml:space="preserve"> </w:t>
      </w:r>
      <w:r w:rsidR="00E155CB">
        <w:t>for</w:t>
      </w:r>
      <w:r w:rsidR="00857168">
        <w:t xml:space="preserve"> </w:t>
      </w:r>
      <w:r w:rsidR="00E155CB">
        <w:t>boards</w:t>
      </w:r>
      <w:r w:rsidR="00857168">
        <w:t xml:space="preserve"> </w:t>
      </w:r>
      <w:r w:rsidR="00E155CB">
        <w:t>to</w:t>
      </w:r>
      <w:r w:rsidR="00857168">
        <w:t xml:space="preserve"> </w:t>
      </w:r>
      <w:r w:rsidR="00E155CB">
        <w:t>make</w:t>
      </w:r>
      <w:r w:rsidR="00857168">
        <w:t xml:space="preserve"> </w:t>
      </w:r>
      <w:r w:rsidR="00E155CB">
        <w:t>a</w:t>
      </w:r>
      <w:r w:rsidR="00857168">
        <w:t xml:space="preserve"> </w:t>
      </w:r>
      <w:r w:rsidR="00E155CB">
        <w:t>submission</w:t>
      </w:r>
      <w:r w:rsidR="00857168">
        <w:t xml:space="preserve"> </w:t>
      </w:r>
      <w:r w:rsidR="00E155CB">
        <w:t>and</w:t>
      </w:r>
      <w:r w:rsidR="00857168">
        <w:t xml:space="preserve"> </w:t>
      </w:r>
      <w:r w:rsidR="00E155CB">
        <w:t>for</w:t>
      </w:r>
      <w:r w:rsidR="00857168">
        <w:t xml:space="preserve"> </w:t>
      </w:r>
      <w:r w:rsidR="00E155CB">
        <w:t>departments</w:t>
      </w:r>
      <w:r w:rsidR="00857168">
        <w:t xml:space="preserve"> </w:t>
      </w:r>
      <w:r w:rsidR="00E155CB">
        <w:t>to</w:t>
      </w:r>
      <w:r w:rsidR="00857168">
        <w:t xml:space="preserve"> </w:t>
      </w:r>
      <w:r w:rsidR="00E155CB">
        <w:t>review</w:t>
      </w:r>
      <w:r w:rsidR="00857168">
        <w:t xml:space="preserve"> </w:t>
      </w:r>
      <w:r w:rsidR="00E155CB">
        <w:t>and</w:t>
      </w:r>
      <w:r w:rsidR="00857168">
        <w:t xml:space="preserve"> </w:t>
      </w:r>
      <w:r w:rsidR="00E155CB">
        <w:t>comment</w:t>
      </w:r>
      <w:r w:rsidR="00857168">
        <w:t xml:space="preserve"> </w:t>
      </w:r>
      <w:r w:rsidR="00E155CB">
        <w:t>on</w:t>
      </w:r>
      <w:r w:rsidR="00857168">
        <w:t xml:space="preserve"> </w:t>
      </w:r>
      <w:r w:rsidR="00E155CB">
        <w:t>a</w:t>
      </w:r>
      <w:r w:rsidR="00857168">
        <w:t xml:space="preserve"> </w:t>
      </w:r>
      <w:r w:rsidR="00E155CB">
        <w:t>submission.</w:t>
      </w:r>
    </w:p>
    <w:p w14:paraId="02AA9E04" w14:textId="223A040A" w:rsidR="00B4785B" w:rsidRDefault="00E155CB" w:rsidP="009666B9">
      <w:pPr>
        <w:pStyle w:val="Heading2"/>
      </w:pPr>
      <w:r>
        <w:t>Essential</w:t>
      </w:r>
      <w:r w:rsidR="00857168">
        <w:t xml:space="preserve"> </w:t>
      </w:r>
      <w:r>
        <w:t>Services</w:t>
      </w:r>
      <w:r w:rsidR="00857168">
        <w:t xml:space="preserve"> </w:t>
      </w:r>
      <w:r>
        <w:t>Commission</w:t>
      </w:r>
    </w:p>
    <w:p w14:paraId="667CB1A7" w14:textId="4F885276" w:rsidR="00B4785B" w:rsidRDefault="00E155CB" w:rsidP="00857168">
      <w:r>
        <w:t>The</w:t>
      </w:r>
      <w:r w:rsidR="00857168">
        <w:t xml:space="preserve"> </w:t>
      </w:r>
      <w:hyperlink r:id="rId251" w:tooltip="Link to Essential Services Commission website" w:history="1">
        <w:r>
          <w:rPr>
            <w:rStyle w:val="Hyperlink"/>
          </w:rPr>
          <w:t>Essential</w:t>
        </w:r>
        <w:r w:rsidR="00857168">
          <w:rPr>
            <w:rStyle w:val="Hyperlink"/>
          </w:rPr>
          <w:t xml:space="preserve"> </w:t>
        </w:r>
        <w:r>
          <w:rPr>
            <w:rStyle w:val="Hyperlink"/>
          </w:rPr>
          <w:t>Services</w:t>
        </w:r>
        <w:r w:rsidR="00857168">
          <w:rPr>
            <w:rStyle w:val="Hyperlink"/>
          </w:rPr>
          <w:t xml:space="preserve"> </w:t>
        </w:r>
        <w:r>
          <w:rPr>
            <w:rStyle w:val="Hyperlink"/>
          </w:rPr>
          <w:t>Commission</w:t>
        </w:r>
      </w:hyperlink>
      <w:r w:rsidR="00857168">
        <w:t xml:space="preserve"> </w:t>
      </w:r>
      <w:r>
        <w:t>is</w:t>
      </w:r>
      <w:r w:rsidR="00857168">
        <w:t xml:space="preserve"> </w:t>
      </w:r>
      <w:r>
        <w:t>Victoria’s</w:t>
      </w:r>
      <w:r w:rsidR="00857168">
        <w:t xml:space="preserve"> </w:t>
      </w:r>
      <w:r>
        <w:t>independent</w:t>
      </w:r>
      <w:r w:rsidR="00857168">
        <w:t xml:space="preserve"> </w:t>
      </w:r>
      <w:r>
        <w:t>economic</w:t>
      </w:r>
      <w:r w:rsidR="00857168">
        <w:t xml:space="preserve"> </w:t>
      </w:r>
      <w:r>
        <w:t>regulator</w:t>
      </w:r>
      <w:r w:rsidR="00857168">
        <w:t xml:space="preserve"> </w:t>
      </w:r>
      <w:r>
        <w:t>of</w:t>
      </w:r>
      <w:r w:rsidR="00857168">
        <w:t xml:space="preserve"> </w:t>
      </w:r>
      <w:r>
        <w:t>certain</w:t>
      </w:r>
      <w:r w:rsidR="00857168">
        <w:t xml:space="preserve"> </w:t>
      </w:r>
      <w:r>
        <w:t>essential</w:t>
      </w:r>
      <w:r w:rsidR="00857168">
        <w:t xml:space="preserve"> </w:t>
      </w:r>
      <w:r>
        <w:t>services</w:t>
      </w:r>
      <w:r w:rsidR="00857168">
        <w:t xml:space="preserve"> </w:t>
      </w:r>
      <w:r>
        <w:t>supplied</w:t>
      </w:r>
      <w:r w:rsidR="00857168">
        <w:t xml:space="preserve"> </w:t>
      </w:r>
      <w:r>
        <w:t>by</w:t>
      </w:r>
      <w:r w:rsidR="00857168">
        <w:t xml:space="preserve"> </w:t>
      </w:r>
      <w:r>
        <w:t>the</w:t>
      </w:r>
      <w:r w:rsidR="00857168">
        <w:t xml:space="preserve"> </w:t>
      </w:r>
      <w:r>
        <w:t>electricity,</w:t>
      </w:r>
      <w:r w:rsidR="00857168">
        <w:t xml:space="preserve"> </w:t>
      </w:r>
      <w:r>
        <w:t>gas,</w:t>
      </w:r>
      <w:r w:rsidR="00857168">
        <w:t xml:space="preserve"> </w:t>
      </w:r>
      <w:r>
        <w:t>water</w:t>
      </w:r>
      <w:r w:rsidR="00857168">
        <w:t xml:space="preserve"> </w:t>
      </w:r>
      <w:r>
        <w:t>and</w:t>
      </w:r>
      <w:r w:rsidR="00857168">
        <w:t xml:space="preserve"> </w:t>
      </w:r>
      <w:r>
        <w:t>sewerage,</w:t>
      </w:r>
      <w:r w:rsidR="00857168">
        <w:t xml:space="preserve"> </w:t>
      </w:r>
      <w:r>
        <w:t>taxis,</w:t>
      </w:r>
      <w:r w:rsidR="00857168">
        <w:t xml:space="preserve"> </w:t>
      </w:r>
      <w:r>
        <w:t>ports</w:t>
      </w:r>
      <w:r w:rsidR="00857168">
        <w:t xml:space="preserve"> </w:t>
      </w:r>
      <w:r>
        <w:t>and</w:t>
      </w:r>
      <w:r w:rsidR="00857168">
        <w:t xml:space="preserve"> </w:t>
      </w:r>
      <w:r>
        <w:t>rail</w:t>
      </w:r>
      <w:r w:rsidR="00857168">
        <w:t xml:space="preserve"> </w:t>
      </w:r>
      <w:r>
        <w:t>freight</w:t>
      </w:r>
      <w:r w:rsidR="00857168">
        <w:t xml:space="preserve"> </w:t>
      </w:r>
      <w:r>
        <w:t>industries.</w:t>
      </w:r>
      <w:r w:rsidR="00857168">
        <w:t xml:space="preserve"> </w:t>
      </w:r>
      <w:r>
        <w:t>These</w:t>
      </w:r>
      <w:r w:rsidR="00857168">
        <w:t xml:space="preserve"> </w:t>
      </w:r>
      <w:r>
        <w:t>utility</w:t>
      </w:r>
      <w:r w:rsidR="00857168">
        <w:t xml:space="preserve"> </w:t>
      </w:r>
      <w:r>
        <w:t>services</w:t>
      </w:r>
      <w:r w:rsidR="00857168">
        <w:t xml:space="preserve"> </w:t>
      </w:r>
      <w:r>
        <w:t>are</w:t>
      </w:r>
      <w:r w:rsidR="00857168">
        <w:t xml:space="preserve"> </w:t>
      </w:r>
      <w:r>
        <w:t>among</w:t>
      </w:r>
      <w:r w:rsidR="00857168">
        <w:t xml:space="preserve"> </w:t>
      </w:r>
      <w:r>
        <w:t>the</w:t>
      </w:r>
      <w:r w:rsidR="00857168">
        <w:t xml:space="preserve"> </w:t>
      </w:r>
      <w:r>
        <w:t>most</w:t>
      </w:r>
      <w:r w:rsidR="00857168">
        <w:t xml:space="preserve"> </w:t>
      </w:r>
      <w:r>
        <w:t>important</w:t>
      </w:r>
      <w:r w:rsidR="00857168">
        <w:t xml:space="preserve"> </w:t>
      </w:r>
      <w:r>
        <w:t>contributors</w:t>
      </w:r>
      <w:r w:rsidR="00857168">
        <w:t xml:space="preserve"> </w:t>
      </w:r>
      <w:r>
        <w:t>to</w:t>
      </w:r>
      <w:r w:rsidR="00857168">
        <w:t xml:space="preserve"> </w:t>
      </w:r>
      <w:r>
        <w:t>the</w:t>
      </w:r>
      <w:r w:rsidR="00857168">
        <w:t xml:space="preserve"> </w:t>
      </w:r>
      <w:r>
        <w:t>social</w:t>
      </w:r>
      <w:r w:rsidR="00857168">
        <w:t xml:space="preserve"> </w:t>
      </w:r>
      <w:r>
        <w:t>and</w:t>
      </w:r>
      <w:r w:rsidR="00857168">
        <w:t xml:space="preserve"> </w:t>
      </w:r>
      <w:r>
        <w:t>economic</w:t>
      </w:r>
      <w:r w:rsidR="00857168">
        <w:t xml:space="preserve"> </w:t>
      </w:r>
      <w:r>
        <w:t>wellbeing</w:t>
      </w:r>
      <w:r w:rsidR="00857168">
        <w:t xml:space="preserve"> </w:t>
      </w:r>
      <w:r>
        <w:t>of</w:t>
      </w:r>
      <w:r w:rsidR="00857168">
        <w:t xml:space="preserve"> </w:t>
      </w:r>
      <w:r>
        <w:t>all</w:t>
      </w:r>
      <w:r w:rsidR="00857168">
        <w:t xml:space="preserve"> </w:t>
      </w:r>
      <w:r>
        <w:t>Victorians</w:t>
      </w:r>
      <w:r w:rsidR="00857168">
        <w:t xml:space="preserve"> </w:t>
      </w:r>
      <w:r>
        <w:t>and</w:t>
      </w:r>
      <w:r w:rsidR="00857168">
        <w:t xml:space="preserve"> </w:t>
      </w:r>
      <w:r>
        <w:t>are</w:t>
      </w:r>
      <w:r w:rsidR="00857168">
        <w:t xml:space="preserve"> </w:t>
      </w:r>
      <w:r>
        <w:t>therefore</w:t>
      </w:r>
      <w:r w:rsidR="00857168">
        <w:t xml:space="preserve"> </w:t>
      </w:r>
      <w:r>
        <w:t>price</w:t>
      </w:r>
      <w:r w:rsidR="00857168">
        <w:t xml:space="preserve"> </w:t>
      </w:r>
      <w:r>
        <w:t>regulated</w:t>
      </w:r>
      <w:r w:rsidR="00857168">
        <w:t xml:space="preserve"> </w:t>
      </w:r>
      <w:r>
        <w:t>by</w:t>
      </w:r>
      <w:r w:rsidR="00857168">
        <w:t xml:space="preserve"> </w:t>
      </w:r>
      <w:r>
        <w:t>the</w:t>
      </w:r>
      <w:r w:rsidR="00857168">
        <w:t xml:space="preserve"> </w:t>
      </w:r>
      <w:r>
        <w:t>ESC</w:t>
      </w:r>
      <w:r w:rsidR="00857168">
        <w:t xml:space="preserve"> </w:t>
      </w:r>
      <w:r>
        <w:t>as</w:t>
      </w:r>
      <w:r w:rsidR="00857168">
        <w:t xml:space="preserve"> </w:t>
      </w:r>
      <w:r>
        <w:t>they</w:t>
      </w:r>
      <w:r w:rsidR="00857168">
        <w:t xml:space="preserve"> </w:t>
      </w:r>
      <w:r>
        <w:t>all</w:t>
      </w:r>
      <w:r w:rsidR="00857168">
        <w:t xml:space="preserve"> </w:t>
      </w:r>
      <w:r>
        <w:t>have</w:t>
      </w:r>
      <w:r w:rsidR="00857168">
        <w:t xml:space="preserve"> </w:t>
      </w:r>
      <w:r>
        <w:t>monopoly</w:t>
      </w:r>
      <w:r w:rsidR="00857168">
        <w:t xml:space="preserve"> </w:t>
      </w:r>
      <w:r>
        <w:t>characteristics.</w:t>
      </w:r>
    </w:p>
    <w:p w14:paraId="58B84855" w14:textId="543AAC27" w:rsidR="00B4785B" w:rsidRDefault="00E155CB" w:rsidP="00857168">
      <w:r>
        <w:t>The</w:t>
      </w:r>
      <w:r w:rsidR="00857168">
        <w:t xml:space="preserve"> </w:t>
      </w:r>
      <w:r>
        <w:t>ESC’s</w:t>
      </w:r>
      <w:r w:rsidR="00857168">
        <w:t xml:space="preserve"> </w:t>
      </w:r>
      <w:r>
        <w:t>statutory</w:t>
      </w:r>
      <w:r w:rsidR="00857168">
        <w:t xml:space="preserve"> </w:t>
      </w:r>
      <w:r>
        <w:t>objective</w:t>
      </w:r>
      <w:r w:rsidR="00857168">
        <w:t xml:space="preserve"> </w:t>
      </w:r>
      <w:r>
        <w:t>is</w:t>
      </w:r>
      <w:r w:rsidR="00857168">
        <w:t xml:space="preserve"> </w:t>
      </w:r>
      <w:r>
        <w:t>to</w:t>
      </w:r>
      <w:r w:rsidR="00857168">
        <w:t xml:space="preserve"> </w:t>
      </w:r>
      <w:r>
        <w:t>“promote</w:t>
      </w:r>
      <w:r w:rsidR="00857168">
        <w:t xml:space="preserve"> </w:t>
      </w:r>
      <w:r>
        <w:t>the</w:t>
      </w:r>
      <w:r w:rsidR="00857168">
        <w:t xml:space="preserve"> </w:t>
      </w:r>
      <w:r>
        <w:t>long-term</w:t>
      </w:r>
      <w:r w:rsidR="00857168">
        <w:t xml:space="preserve"> </w:t>
      </w:r>
      <w:r>
        <w:t>interests</w:t>
      </w:r>
      <w:r w:rsidR="00857168">
        <w:t xml:space="preserve"> </w:t>
      </w:r>
      <w:r>
        <w:t>of</w:t>
      </w:r>
      <w:r w:rsidR="00857168">
        <w:t xml:space="preserve"> </w:t>
      </w:r>
      <w:r>
        <w:t>Victorian</w:t>
      </w:r>
      <w:r w:rsidR="00857168">
        <w:t xml:space="preserve"> </w:t>
      </w:r>
      <w:r>
        <w:t>customers</w:t>
      </w:r>
      <w:r w:rsidR="00857168">
        <w:t xml:space="preserve"> </w:t>
      </w:r>
      <w:r>
        <w:t>with</w:t>
      </w:r>
      <w:r w:rsidR="00857168">
        <w:t xml:space="preserve"> </w:t>
      </w:r>
      <w:r>
        <w:t>regard</w:t>
      </w:r>
      <w:r w:rsidR="00857168">
        <w:t xml:space="preserve"> </w:t>
      </w:r>
      <w:r>
        <w:t>to</w:t>
      </w:r>
      <w:r w:rsidR="00857168">
        <w:t xml:space="preserve"> </w:t>
      </w:r>
      <w:r>
        <w:t>the</w:t>
      </w:r>
      <w:r w:rsidR="00857168">
        <w:t xml:space="preserve"> </w:t>
      </w:r>
      <w:r>
        <w:t>price,</w:t>
      </w:r>
      <w:r w:rsidR="00857168">
        <w:t xml:space="preserve"> </w:t>
      </w:r>
      <w:r>
        <w:t>quality</w:t>
      </w:r>
      <w:r w:rsidR="00857168">
        <w:t xml:space="preserve"> </w:t>
      </w:r>
      <w:r>
        <w:t>and</w:t>
      </w:r>
      <w:r w:rsidR="00857168">
        <w:t xml:space="preserve"> </w:t>
      </w:r>
      <w:r>
        <w:t>reliability</w:t>
      </w:r>
      <w:r w:rsidR="00857168">
        <w:t xml:space="preserve"> </w:t>
      </w:r>
      <w:r>
        <w:t>of</w:t>
      </w:r>
      <w:r w:rsidR="00857168">
        <w:t xml:space="preserve"> </w:t>
      </w:r>
      <w:r>
        <w:t>essential</w:t>
      </w:r>
      <w:r w:rsidR="00857168">
        <w:t xml:space="preserve"> </w:t>
      </w:r>
      <w:r>
        <w:t>services”.</w:t>
      </w:r>
      <w:r w:rsidR="00857168">
        <w:t xml:space="preserve"> </w:t>
      </w:r>
      <w:r>
        <w:t>The</w:t>
      </w:r>
      <w:r w:rsidR="00857168">
        <w:t xml:space="preserve"> </w:t>
      </w:r>
      <w:r>
        <w:t>ESC</w:t>
      </w:r>
      <w:r w:rsidR="00857168">
        <w:t xml:space="preserve"> </w:t>
      </w:r>
      <w:r>
        <w:t>also</w:t>
      </w:r>
      <w:r w:rsidR="00857168">
        <w:t xml:space="preserve"> </w:t>
      </w:r>
      <w:r>
        <w:t>considers</w:t>
      </w:r>
      <w:r w:rsidR="00857168">
        <w:t xml:space="preserve"> </w:t>
      </w:r>
      <w:r>
        <w:t>the</w:t>
      </w:r>
      <w:r w:rsidR="00857168">
        <w:t xml:space="preserve"> </w:t>
      </w:r>
      <w:r>
        <w:t>financial</w:t>
      </w:r>
      <w:r w:rsidR="00857168">
        <w:t xml:space="preserve"> </w:t>
      </w:r>
      <w:r>
        <w:t>viability</w:t>
      </w:r>
      <w:r w:rsidR="00857168">
        <w:t xml:space="preserve"> </w:t>
      </w:r>
      <w:r>
        <w:t>of</w:t>
      </w:r>
      <w:r w:rsidR="00857168">
        <w:t xml:space="preserve"> </w:t>
      </w:r>
      <w:r>
        <w:t>regulated</w:t>
      </w:r>
      <w:r w:rsidR="00857168">
        <w:t xml:space="preserve"> </w:t>
      </w:r>
      <w:r>
        <w:t>industries,</w:t>
      </w:r>
      <w:r w:rsidR="00857168">
        <w:t xml:space="preserve"> </w:t>
      </w:r>
      <w:r>
        <w:t>along</w:t>
      </w:r>
      <w:r w:rsidR="00857168">
        <w:t xml:space="preserve"> </w:t>
      </w:r>
      <w:r>
        <w:t>with</w:t>
      </w:r>
      <w:r w:rsidR="00857168">
        <w:t xml:space="preserve"> </w:t>
      </w:r>
      <w:r>
        <w:t>existing</w:t>
      </w:r>
      <w:r w:rsidR="00857168">
        <w:t xml:space="preserve"> </w:t>
      </w:r>
      <w:r>
        <w:t>and</w:t>
      </w:r>
      <w:r w:rsidR="00857168">
        <w:t xml:space="preserve"> </w:t>
      </w:r>
      <w:r>
        <w:t>potential</w:t>
      </w:r>
      <w:r w:rsidR="00857168">
        <w:t xml:space="preserve"> </w:t>
      </w:r>
      <w:r>
        <w:t>competition</w:t>
      </w:r>
      <w:r w:rsidR="00857168">
        <w:t xml:space="preserve"> </w:t>
      </w:r>
      <w:r>
        <w:t>within</w:t>
      </w:r>
      <w:r w:rsidR="00857168">
        <w:t xml:space="preserve"> </w:t>
      </w:r>
      <w:r>
        <w:t>the</w:t>
      </w:r>
      <w:r w:rsidR="00857168">
        <w:t xml:space="preserve"> </w:t>
      </w:r>
      <w:r>
        <w:t>sector.</w:t>
      </w:r>
      <w:r w:rsidR="00857168">
        <w:t xml:space="preserve"> </w:t>
      </w:r>
      <w:r>
        <w:t>Its</w:t>
      </w:r>
      <w:r w:rsidR="00857168">
        <w:t xml:space="preserve"> </w:t>
      </w:r>
      <w:r>
        <w:t>role,</w:t>
      </w:r>
      <w:r w:rsidR="00857168">
        <w:t xml:space="preserve"> </w:t>
      </w:r>
      <w:r>
        <w:t>specific</w:t>
      </w:r>
      <w:r w:rsidR="00857168">
        <w:t xml:space="preserve"> </w:t>
      </w:r>
      <w:r>
        <w:t>to</w:t>
      </w:r>
      <w:r w:rsidR="00857168">
        <w:t xml:space="preserve"> </w:t>
      </w:r>
      <w:r>
        <w:t>water,</w:t>
      </w:r>
      <w:r w:rsidR="00857168">
        <w:t xml:space="preserve"> </w:t>
      </w:r>
      <w:r>
        <w:t>encompasses</w:t>
      </w:r>
      <w:r w:rsidR="00857168">
        <w:t xml:space="preserve"> </w:t>
      </w:r>
      <w:r>
        <w:t>regulation</w:t>
      </w:r>
      <w:r w:rsidR="00857168">
        <w:t xml:space="preserve"> </w:t>
      </w:r>
      <w:r>
        <w:t>of</w:t>
      </w:r>
      <w:r w:rsidR="00857168">
        <w:t xml:space="preserve"> </w:t>
      </w:r>
      <w:r>
        <w:t>prices,</w:t>
      </w:r>
      <w:r w:rsidR="00857168">
        <w:t xml:space="preserve"> </w:t>
      </w:r>
      <w:r>
        <w:t>monitoring</w:t>
      </w:r>
      <w:r w:rsidR="00857168">
        <w:t xml:space="preserve"> </w:t>
      </w:r>
      <w:r>
        <w:t>of</w:t>
      </w:r>
      <w:r w:rsidR="00857168">
        <w:t xml:space="preserve"> </w:t>
      </w:r>
      <w:r>
        <w:t>service</w:t>
      </w:r>
      <w:r w:rsidR="00857168">
        <w:t xml:space="preserve"> </w:t>
      </w:r>
      <w:r>
        <w:t>standards</w:t>
      </w:r>
      <w:r w:rsidR="00857168">
        <w:t xml:space="preserve"> </w:t>
      </w:r>
      <w:r>
        <w:t>and</w:t>
      </w:r>
      <w:r w:rsidR="00857168">
        <w:t xml:space="preserve"> </w:t>
      </w:r>
      <w:r>
        <w:t>market</w:t>
      </w:r>
      <w:r w:rsidR="00857168">
        <w:t xml:space="preserve"> </w:t>
      </w:r>
      <w:r>
        <w:t>conduct.</w:t>
      </w:r>
    </w:p>
    <w:p w14:paraId="30BBCE9B" w14:textId="53FFD332" w:rsidR="00B4785B" w:rsidRDefault="00AD3713" w:rsidP="00857168">
      <w:hyperlink w:anchor="Water_prices_and_service_standards" w:tooltip="Link to Water prices and service standards in document" w:history="1">
        <w:r w:rsidR="00E155CB" w:rsidRPr="001621A8">
          <w:rPr>
            <w:rStyle w:val="Hyperlink"/>
          </w:rPr>
          <w:t>Water</w:t>
        </w:r>
        <w:r w:rsidR="00857168" w:rsidRPr="001621A8">
          <w:rPr>
            <w:rStyle w:val="Hyperlink"/>
          </w:rPr>
          <w:t xml:space="preserve"> </w:t>
        </w:r>
        <w:r w:rsidR="00E155CB" w:rsidRPr="001621A8">
          <w:rPr>
            <w:rStyle w:val="Hyperlink"/>
          </w:rPr>
          <w:t>prices</w:t>
        </w:r>
        <w:r w:rsidR="00857168" w:rsidRPr="001621A8">
          <w:rPr>
            <w:rStyle w:val="Hyperlink"/>
          </w:rPr>
          <w:t xml:space="preserve"> </w:t>
        </w:r>
        <w:r w:rsidR="00E155CB" w:rsidRPr="001621A8">
          <w:rPr>
            <w:rStyle w:val="Hyperlink"/>
          </w:rPr>
          <w:t>and</w:t>
        </w:r>
        <w:r w:rsidR="00857168" w:rsidRPr="001621A8">
          <w:rPr>
            <w:rStyle w:val="Hyperlink"/>
          </w:rPr>
          <w:t xml:space="preserve"> </w:t>
        </w:r>
        <w:r w:rsidR="00E155CB" w:rsidRPr="001621A8">
          <w:rPr>
            <w:rStyle w:val="Hyperlink"/>
          </w:rPr>
          <w:t>service</w:t>
        </w:r>
        <w:r w:rsidR="00857168" w:rsidRPr="001621A8">
          <w:rPr>
            <w:rStyle w:val="Hyperlink"/>
          </w:rPr>
          <w:t xml:space="preserve"> </w:t>
        </w:r>
        <w:r w:rsidR="00E155CB" w:rsidRPr="001621A8">
          <w:rPr>
            <w:rStyle w:val="Hyperlink"/>
          </w:rPr>
          <w:t>standards</w:t>
        </w:r>
      </w:hyperlink>
      <w:r w:rsidR="00857168">
        <w:t xml:space="preserve"> </w:t>
      </w:r>
      <w:r w:rsidR="00E155CB">
        <w:t>in</w:t>
      </w:r>
      <w:r w:rsidR="00857168">
        <w:t xml:space="preserve"> </w:t>
      </w:r>
      <w:r w:rsidR="00E155CB">
        <w:t>Part</w:t>
      </w:r>
      <w:r w:rsidR="00857168">
        <w:t xml:space="preserve"> </w:t>
      </w:r>
      <w:r w:rsidR="00E155CB">
        <w:t>3</w:t>
      </w:r>
      <w:r w:rsidR="00857168">
        <w:t xml:space="preserve"> </w:t>
      </w:r>
      <w:r w:rsidR="00E155CB">
        <w:t>of</w:t>
      </w:r>
      <w:r w:rsidR="00857168">
        <w:t xml:space="preserve"> </w:t>
      </w:r>
      <w:r w:rsidR="00E155CB">
        <w:t>this</w:t>
      </w:r>
      <w:r w:rsidR="00857168">
        <w:t xml:space="preserve"> </w:t>
      </w:r>
      <w:r w:rsidR="00E155CB">
        <w:t>document,</w:t>
      </w:r>
      <w:r w:rsidR="00857168">
        <w:t xml:space="preserve"> </w:t>
      </w:r>
      <w:r w:rsidR="00E155CB">
        <w:t>provides</w:t>
      </w:r>
      <w:r w:rsidR="00857168">
        <w:t xml:space="preserve"> </w:t>
      </w:r>
      <w:r w:rsidR="00E155CB">
        <w:t>further</w:t>
      </w:r>
      <w:r w:rsidR="00857168">
        <w:t xml:space="preserve"> </w:t>
      </w:r>
      <w:r w:rsidR="00E155CB">
        <w:t>information</w:t>
      </w:r>
      <w:r w:rsidR="00857168">
        <w:t xml:space="preserve"> </w:t>
      </w:r>
      <w:r w:rsidR="00E155CB">
        <w:t>on</w:t>
      </w:r>
      <w:r w:rsidR="00857168">
        <w:t xml:space="preserve"> </w:t>
      </w:r>
      <w:r w:rsidR="00E155CB">
        <w:t>setting</w:t>
      </w:r>
      <w:r w:rsidR="00857168">
        <w:t xml:space="preserve"> </w:t>
      </w:r>
      <w:r w:rsidR="00E155CB">
        <w:t>prices</w:t>
      </w:r>
      <w:r w:rsidR="00857168">
        <w:t xml:space="preserve"> </w:t>
      </w:r>
      <w:r w:rsidR="00E155CB">
        <w:t>for</w:t>
      </w:r>
      <w:r w:rsidR="00857168">
        <w:t xml:space="preserve"> </w:t>
      </w:r>
      <w:r w:rsidR="00E155CB">
        <w:t>water</w:t>
      </w:r>
      <w:r w:rsidR="00857168">
        <w:t xml:space="preserve"> </w:t>
      </w:r>
      <w:r w:rsidR="00E155CB">
        <w:t>and</w:t>
      </w:r>
      <w:r w:rsidR="00857168">
        <w:t xml:space="preserve"> </w:t>
      </w:r>
      <w:r w:rsidR="00E155CB">
        <w:t>sewerage</w:t>
      </w:r>
      <w:r w:rsidR="00857168">
        <w:t xml:space="preserve"> </w:t>
      </w:r>
      <w:r w:rsidR="00E155CB">
        <w:t>services.</w:t>
      </w:r>
    </w:p>
    <w:p w14:paraId="2FF1CF1A" w14:textId="2A6898C5" w:rsidR="00B4785B" w:rsidRDefault="00E155CB" w:rsidP="001621A8">
      <w:pPr>
        <w:pStyle w:val="Heading2"/>
      </w:pPr>
      <w:r>
        <w:t>Environment</w:t>
      </w:r>
      <w:r w:rsidR="00857168">
        <w:t xml:space="preserve"> </w:t>
      </w:r>
      <w:r>
        <w:t>Protection</w:t>
      </w:r>
      <w:r w:rsidR="00857168">
        <w:t xml:space="preserve"> </w:t>
      </w:r>
      <w:r>
        <w:t>Authority</w:t>
      </w:r>
    </w:p>
    <w:p w14:paraId="6AA2D429" w14:textId="1ABBCD57" w:rsidR="00B4785B" w:rsidRDefault="00E155CB" w:rsidP="00857168">
      <w:r>
        <w:t>The</w:t>
      </w:r>
      <w:r w:rsidR="00857168">
        <w:t xml:space="preserve"> </w:t>
      </w:r>
      <w:hyperlink r:id="rId252" w:tooltip="Link to Environment Protection Authority website" w:history="1">
        <w:r>
          <w:rPr>
            <w:rStyle w:val="Hyperlink"/>
          </w:rPr>
          <w:t>Environment</w:t>
        </w:r>
        <w:r w:rsidR="00857168">
          <w:rPr>
            <w:rStyle w:val="Hyperlink"/>
          </w:rPr>
          <w:t xml:space="preserve"> </w:t>
        </w:r>
        <w:r>
          <w:rPr>
            <w:rStyle w:val="Hyperlink"/>
          </w:rPr>
          <w:t>Protection</w:t>
        </w:r>
        <w:r w:rsidR="00857168">
          <w:rPr>
            <w:rStyle w:val="Hyperlink"/>
          </w:rPr>
          <w:t xml:space="preserve"> </w:t>
        </w:r>
        <w:r>
          <w:rPr>
            <w:rStyle w:val="Hyperlink"/>
          </w:rPr>
          <w:t>Authority</w:t>
        </w:r>
      </w:hyperlink>
      <w:r w:rsidR="00857168">
        <w:t xml:space="preserve"> </w:t>
      </w:r>
      <w:r>
        <w:t>is</w:t>
      </w:r>
      <w:r w:rsidR="00857168">
        <w:t xml:space="preserve"> </w:t>
      </w:r>
      <w:r>
        <w:t>an</w:t>
      </w:r>
      <w:r w:rsidR="00857168">
        <w:t xml:space="preserve"> </w:t>
      </w:r>
      <w:r>
        <w:t>independent</w:t>
      </w:r>
      <w:r w:rsidR="00857168">
        <w:t xml:space="preserve"> </w:t>
      </w:r>
      <w:r>
        <w:t>statutory</w:t>
      </w:r>
      <w:r w:rsidR="00857168">
        <w:t xml:space="preserve"> </w:t>
      </w:r>
      <w:r>
        <w:t>authority</w:t>
      </w:r>
      <w:r w:rsidR="00857168">
        <w:t xml:space="preserve"> </w:t>
      </w:r>
      <w:r>
        <w:t>under</w:t>
      </w:r>
      <w:r w:rsidR="00857168">
        <w:t xml:space="preserve"> </w:t>
      </w:r>
      <w:r>
        <w:t>the</w:t>
      </w:r>
      <w:r w:rsidR="00857168">
        <w:t xml:space="preserve"> </w:t>
      </w:r>
      <w:hyperlink r:id="rId253" w:tooltip="Link to Environment Protection Act 2017 website" w:history="1">
        <w:r>
          <w:rPr>
            <w:rStyle w:val="HyperlinkItalic"/>
          </w:rPr>
          <w:t>Environment</w:t>
        </w:r>
        <w:r w:rsidR="00857168">
          <w:rPr>
            <w:rStyle w:val="HyperlinkItalic"/>
          </w:rPr>
          <w:t xml:space="preserve"> </w:t>
        </w:r>
        <w:r>
          <w:rPr>
            <w:rStyle w:val="HyperlinkItalic"/>
          </w:rPr>
          <w:t>Protection</w:t>
        </w:r>
        <w:r w:rsidR="00857168">
          <w:rPr>
            <w:rStyle w:val="HyperlinkItalic"/>
          </w:rPr>
          <w:t xml:space="preserve"> </w:t>
        </w:r>
        <w:r>
          <w:rPr>
            <w:rStyle w:val="HyperlinkItalic"/>
          </w:rPr>
          <w:t>Act</w:t>
        </w:r>
        <w:r w:rsidR="00857168">
          <w:rPr>
            <w:rStyle w:val="HyperlinkItalic"/>
          </w:rPr>
          <w:t xml:space="preserve"> </w:t>
        </w:r>
        <w:r>
          <w:rPr>
            <w:rStyle w:val="HyperlinkItalic"/>
          </w:rPr>
          <w:t>2017</w:t>
        </w:r>
      </w:hyperlink>
      <w:r w:rsidRPr="001621A8">
        <w:t>.</w:t>
      </w:r>
      <w:r w:rsidR="00857168">
        <w:t xml:space="preserve"> </w:t>
      </w:r>
      <w:r>
        <w:t>The</w:t>
      </w:r>
      <w:r w:rsidR="00857168">
        <w:t xml:space="preserve"> </w:t>
      </w:r>
      <w:r>
        <w:t>Act</w:t>
      </w:r>
      <w:r w:rsidR="00857168">
        <w:t xml:space="preserve"> </w:t>
      </w:r>
      <w:r>
        <w:t>defines</w:t>
      </w:r>
      <w:r w:rsidR="00857168">
        <w:t xml:space="preserve"> </w:t>
      </w:r>
      <w:r>
        <w:t>the</w:t>
      </w:r>
      <w:r w:rsidR="00857168">
        <w:t xml:space="preserve"> </w:t>
      </w:r>
      <w:r>
        <w:t>EPA’s</w:t>
      </w:r>
      <w:r w:rsidR="00857168">
        <w:t xml:space="preserve"> </w:t>
      </w:r>
      <w:r>
        <w:t>powers,</w:t>
      </w:r>
      <w:r w:rsidR="00857168">
        <w:t xml:space="preserve"> </w:t>
      </w:r>
      <w:r>
        <w:t>duties</w:t>
      </w:r>
      <w:r w:rsidR="00857168">
        <w:t xml:space="preserve"> </w:t>
      </w:r>
      <w:r>
        <w:t>and</w:t>
      </w:r>
      <w:r w:rsidR="00857168">
        <w:t xml:space="preserve"> </w:t>
      </w:r>
      <w:r>
        <w:t>functions,</w:t>
      </w:r>
      <w:r w:rsidR="00857168">
        <w:t xml:space="preserve"> </w:t>
      </w:r>
      <w:r>
        <w:t>and</w:t>
      </w:r>
      <w:r w:rsidR="00857168">
        <w:t xml:space="preserve"> </w:t>
      </w:r>
      <w:r>
        <w:t>provides</w:t>
      </w:r>
      <w:r w:rsidR="00857168">
        <w:t xml:space="preserve"> </w:t>
      </w:r>
      <w:r>
        <w:t>a</w:t>
      </w:r>
      <w:r w:rsidR="00857168">
        <w:t xml:space="preserve"> </w:t>
      </w:r>
      <w:r>
        <w:t>framework</w:t>
      </w:r>
      <w:r w:rsidR="00857168">
        <w:t xml:space="preserve"> </w:t>
      </w:r>
      <w:r>
        <w:t>for</w:t>
      </w:r>
      <w:r w:rsidR="00857168">
        <w:t xml:space="preserve"> </w:t>
      </w:r>
      <w:r>
        <w:t>the</w:t>
      </w:r>
      <w:r w:rsidR="00857168">
        <w:t xml:space="preserve"> </w:t>
      </w:r>
      <w:r>
        <w:t>prevention</w:t>
      </w:r>
      <w:r w:rsidR="00857168">
        <w:t xml:space="preserve"> </w:t>
      </w:r>
      <w:r>
        <w:t>and</w:t>
      </w:r>
      <w:r w:rsidR="00857168">
        <w:t xml:space="preserve"> </w:t>
      </w:r>
      <w:r>
        <w:t>control</w:t>
      </w:r>
      <w:r w:rsidR="00857168">
        <w:t xml:space="preserve"> </w:t>
      </w:r>
      <w:r>
        <w:t>of</w:t>
      </w:r>
      <w:r w:rsidR="00857168">
        <w:t xml:space="preserve"> </w:t>
      </w:r>
      <w:r>
        <w:t>air,</w:t>
      </w:r>
      <w:r w:rsidR="00857168">
        <w:t xml:space="preserve"> </w:t>
      </w:r>
      <w:r>
        <w:t>land</w:t>
      </w:r>
      <w:r w:rsidR="00857168">
        <w:t xml:space="preserve"> </w:t>
      </w:r>
      <w:r>
        <w:t>and</w:t>
      </w:r>
      <w:r w:rsidR="00857168">
        <w:t xml:space="preserve"> </w:t>
      </w:r>
      <w:r>
        <w:t>water</w:t>
      </w:r>
      <w:r w:rsidR="00857168">
        <w:t xml:space="preserve"> </w:t>
      </w:r>
      <w:r>
        <w:t>pollution,</w:t>
      </w:r>
      <w:r w:rsidR="00857168">
        <w:t xml:space="preserve"> </w:t>
      </w:r>
      <w:r>
        <w:t>industrial</w:t>
      </w:r>
      <w:r w:rsidR="00857168">
        <w:t xml:space="preserve"> </w:t>
      </w:r>
      <w:r>
        <w:t>noise</w:t>
      </w:r>
      <w:r w:rsidR="00857168">
        <w:t xml:space="preserve"> </w:t>
      </w:r>
      <w:r>
        <w:t>and</w:t>
      </w:r>
      <w:r w:rsidR="00857168">
        <w:t xml:space="preserve"> </w:t>
      </w:r>
      <w:r>
        <w:t>waste.</w:t>
      </w:r>
    </w:p>
    <w:p w14:paraId="03B2202F" w14:textId="0C041356" w:rsidR="00B4785B" w:rsidRDefault="00E155CB" w:rsidP="00857168">
      <w:r>
        <w:t>The</w:t>
      </w:r>
      <w:r w:rsidR="00857168">
        <w:t xml:space="preserve"> </w:t>
      </w:r>
      <w:r>
        <w:t>EPA</w:t>
      </w:r>
      <w:r w:rsidR="00857168">
        <w:t xml:space="preserve"> </w:t>
      </w:r>
      <w:r>
        <w:t>has</w:t>
      </w:r>
      <w:r w:rsidR="00857168">
        <w:t xml:space="preserve"> </w:t>
      </w:r>
      <w:r>
        <w:t>powers</w:t>
      </w:r>
      <w:r w:rsidR="00857168">
        <w:t xml:space="preserve"> </w:t>
      </w:r>
      <w:r>
        <w:t>and</w:t>
      </w:r>
      <w:r w:rsidR="00857168">
        <w:t xml:space="preserve"> </w:t>
      </w:r>
      <w:r>
        <w:t>tools</w:t>
      </w:r>
      <w:r w:rsidR="00857168">
        <w:t xml:space="preserve"> </w:t>
      </w:r>
      <w:r>
        <w:t>to</w:t>
      </w:r>
      <w:r w:rsidR="00857168">
        <w:t xml:space="preserve"> </w:t>
      </w:r>
      <w:r>
        <w:t>prevent</w:t>
      </w:r>
      <w:r w:rsidR="00857168">
        <w:t xml:space="preserve"> </w:t>
      </w:r>
      <w:r>
        <w:t>risks</w:t>
      </w:r>
      <w:r w:rsidR="00857168">
        <w:t xml:space="preserve"> </w:t>
      </w:r>
      <w:r>
        <w:t>to</w:t>
      </w:r>
      <w:r w:rsidR="00857168">
        <w:t xml:space="preserve"> </w:t>
      </w:r>
      <w:r>
        <w:t>the</w:t>
      </w:r>
      <w:r w:rsidR="00857168">
        <w:t xml:space="preserve"> </w:t>
      </w:r>
      <w:r>
        <w:t>environment</w:t>
      </w:r>
      <w:r w:rsidR="00857168">
        <w:t xml:space="preserve"> </w:t>
      </w:r>
      <w:r>
        <w:t>and</w:t>
      </w:r>
      <w:r w:rsidR="00857168">
        <w:t xml:space="preserve"> </w:t>
      </w:r>
      <w:r>
        <w:t>human</w:t>
      </w:r>
      <w:r w:rsidR="00857168">
        <w:t xml:space="preserve"> </w:t>
      </w:r>
      <w:r>
        <w:t>health,</w:t>
      </w:r>
      <w:r w:rsidR="00857168">
        <w:t xml:space="preserve"> </w:t>
      </w:r>
      <w:r>
        <w:t>as</w:t>
      </w:r>
      <w:r w:rsidR="00857168">
        <w:t xml:space="preserve"> </w:t>
      </w:r>
      <w:r>
        <w:t>well</w:t>
      </w:r>
      <w:r w:rsidR="00857168">
        <w:t xml:space="preserve"> </w:t>
      </w:r>
      <w:r>
        <w:t>as</w:t>
      </w:r>
      <w:r w:rsidR="00857168">
        <w:t xml:space="preserve"> </w:t>
      </w:r>
      <w:r>
        <w:t>the</w:t>
      </w:r>
      <w:r w:rsidR="00857168">
        <w:t xml:space="preserve"> </w:t>
      </w:r>
      <w:r>
        <w:t>ability</w:t>
      </w:r>
      <w:r w:rsidR="00857168">
        <w:t xml:space="preserve"> </w:t>
      </w:r>
      <w:r>
        <w:t>to</w:t>
      </w:r>
      <w:r w:rsidR="00857168">
        <w:t xml:space="preserve"> </w:t>
      </w:r>
      <w:r>
        <w:t>issue</w:t>
      </w:r>
      <w:r w:rsidR="00857168">
        <w:t xml:space="preserve"> </w:t>
      </w:r>
      <w:r>
        <w:t>stronger</w:t>
      </w:r>
      <w:r w:rsidR="00857168">
        <w:t xml:space="preserve"> </w:t>
      </w:r>
      <w:r>
        <w:t>sanctions</w:t>
      </w:r>
      <w:r w:rsidR="00857168">
        <w:t xml:space="preserve"> </w:t>
      </w:r>
      <w:r>
        <w:t>and</w:t>
      </w:r>
      <w:r w:rsidR="00857168">
        <w:t xml:space="preserve"> </w:t>
      </w:r>
      <w:r>
        <w:t>penalties</w:t>
      </w:r>
      <w:r w:rsidR="00857168">
        <w:t xml:space="preserve"> </w:t>
      </w:r>
      <w:r>
        <w:t>to</w:t>
      </w:r>
      <w:r w:rsidR="00857168">
        <w:t xml:space="preserve"> </w:t>
      </w:r>
      <w:r>
        <w:t>hold</w:t>
      </w:r>
      <w:r w:rsidR="00857168">
        <w:t xml:space="preserve"> </w:t>
      </w:r>
      <w:r>
        <w:t>environmental</w:t>
      </w:r>
      <w:r w:rsidR="00857168">
        <w:t xml:space="preserve"> </w:t>
      </w:r>
      <w:r>
        <w:t>polluters</w:t>
      </w:r>
      <w:r w:rsidR="00857168">
        <w:t xml:space="preserve"> </w:t>
      </w:r>
      <w:r>
        <w:t>to</w:t>
      </w:r>
      <w:r w:rsidR="00857168">
        <w:t xml:space="preserve"> </w:t>
      </w:r>
      <w:r>
        <w:t>account.</w:t>
      </w:r>
    </w:p>
    <w:p w14:paraId="63896524" w14:textId="5D3CB5A9" w:rsidR="00B4785B" w:rsidRDefault="00E155CB" w:rsidP="00857168">
      <w:r>
        <w:t>State</w:t>
      </w:r>
      <w:r w:rsidR="00857168">
        <w:t xml:space="preserve"> </w:t>
      </w:r>
      <w:r>
        <w:t>environment</w:t>
      </w:r>
      <w:r w:rsidR="00857168">
        <w:t xml:space="preserve"> </w:t>
      </w:r>
      <w:r>
        <w:t>protection</w:t>
      </w:r>
      <w:r w:rsidR="00857168">
        <w:t xml:space="preserve"> </w:t>
      </w:r>
      <w:r>
        <w:t>policies</w:t>
      </w:r>
      <w:r w:rsidR="00857168">
        <w:t xml:space="preserve"> </w:t>
      </w:r>
      <w:r>
        <w:t>under</w:t>
      </w:r>
      <w:r w:rsidR="00857168">
        <w:t xml:space="preserve"> </w:t>
      </w:r>
      <w:r>
        <w:t>the</w:t>
      </w:r>
      <w:r w:rsidR="00857168">
        <w:t xml:space="preserve"> </w:t>
      </w:r>
      <w:r>
        <w:t>Act</w:t>
      </w:r>
      <w:r w:rsidR="00857168">
        <w:t xml:space="preserve"> </w:t>
      </w:r>
      <w:r>
        <w:t>have</w:t>
      </w:r>
      <w:r w:rsidR="00857168">
        <w:t xml:space="preserve"> </w:t>
      </w:r>
      <w:r>
        <w:t>an</w:t>
      </w:r>
      <w:r w:rsidR="00857168">
        <w:t xml:space="preserve"> </w:t>
      </w:r>
      <w:r>
        <w:t>important</w:t>
      </w:r>
      <w:r w:rsidR="00857168">
        <w:t xml:space="preserve"> </w:t>
      </w:r>
      <w:r>
        <w:t>role</w:t>
      </w:r>
      <w:r w:rsidR="00857168">
        <w:t xml:space="preserve"> </w:t>
      </w:r>
      <w:r>
        <w:t>in</w:t>
      </w:r>
      <w:r w:rsidR="00857168">
        <w:t xml:space="preserve"> </w:t>
      </w:r>
      <w:r>
        <w:t>water</w:t>
      </w:r>
      <w:r w:rsidR="00857168">
        <w:t xml:space="preserve"> </w:t>
      </w:r>
      <w:r>
        <w:t>resource</w:t>
      </w:r>
      <w:r w:rsidR="00857168">
        <w:t xml:space="preserve"> </w:t>
      </w:r>
      <w:r>
        <w:t>management.</w:t>
      </w:r>
      <w:r w:rsidR="00857168">
        <w:t xml:space="preserve"> </w:t>
      </w:r>
      <w:r>
        <w:t>EPA</w:t>
      </w:r>
      <w:r w:rsidR="00857168">
        <w:t xml:space="preserve"> </w:t>
      </w:r>
      <w:r>
        <w:t>is</w:t>
      </w:r>
      <w:r w:rsidR="00857168">
        <w:t xml:space="preserve"> </w:t>
      </w:r>
      <w:r>
        <w:t>also</w:t>
      </w:r>
      <w:r w:rsidR="00857168">
        <w:t xml:space="preserve"> </w:t>
      </w:r>
      <w:r>
        <w:t>responsible</w:t>
      </w:r>
      <w:r w:rsidR="00857168">
        <w:t xml:space="preserve"> </w:t>
      </w:r>
      <w:r>
        <w:t>for</w:t>
      </w:r>
      <w:r w:rsidR="00857168">
        <w:t xml:space="preserve"> </w:t>
      </w:r>
      <w:r>
        <w:t>regulating</w:t>
      </w:r>
      <w:r w:rsidR="00857168">
        <w:t xml:space="preserve"> </w:t>
      </w:r>
      <w:r>
        <w:t>water</w:t>
      </w:r>
      <w:r w:rsidR="00857168">
        <w:t xml:space="preserve"> </w:t>
      </w:r>
      <w:r>
        <w:t>corporations’</w:t>
      </w:r>
      <w:r w:rsidR="00857168">
        <w:t xml:space="preserve"> </w:t>
      </w:r>
      <w:r>
        <w:t>wastewater</w:t>
      </w:r>
      <w:r w:rsidR="00857168">
        <w:t xml:space="preserve"> </w:t>
      </w:r>
      <w:r>
        <w:t>treatment</w:t>
      </w:r>
      <w:r w:rsidR="00857168">
        <w:t xml:space="preserve"> </w:t>
      </w:r>
      <w:r>
        <w:t>functions</w:t>
      </w:r>
      <w:r w:rsidR="00857168">
        <w:t xml:space="preserve"> </w:t>
      </w:r>
      <w:r>
        <w:t>though</w:t>
      </w:r>
      <w:r w:rsidR="00857168">
        <w:t xml:space="preserve"> </w:t>
      </w:r>
      <w:r>
        <w:t>licences</w:t>
      </w:r>
      <w:r w:rsidR="00857168">
        <w:t xml:space="preserve"> </w:t>
      </w:r>
      <w:r>
        <w:t>and</w:t>
      </w:r>
      <w:r w:rsidR="00857168">
        <w:t xml:space="preserve"> </w:t>
      </w:r>
      <w:r>
        <w:t>works</w:t>
      </w:r>
      <w:r w:rsidR="00857168">
        <w:t xml:space="preserve"> </w:t>
      </w:r>
      <w:r>
        <w:t>approvals.</w:t>
      </w:r>
    </w:p>
    <w:p w14:paraId="28FA0D84" w14:textId="3845B36C" w:rsidR="00B4785B" w:rsidRDefault="00E155CB" w:rsidP="00857168">
      <w:r>
        <w:lastRenderedPageBreak/>
        <w:t>EPA</w:t>
      </w:r>
      <w:r w:rsidR="00857168">
        <w:t xml:space="preserve"> </w:t>
      </w:r>
      <w:r>
        <w:t>licences</w:t>
      </w:r>
      <w:r w:rsidR="00857168">
        <w:t xml:space="preserve"> </w:t>
      </w:r>
      <w:r>
        <w:t>and</w:t>
      </w:r>
      <w:r w:rsidR="00857168">
        <w:t xml:space="preserve"> </w:t>
      </w:r>
      <w:r>
        <w:t>works</w:t>
      </w:r>
      <w:r w:rsidR="00857168">
        <w:t xml:space="preserve"> </w:t>
      </w:r>
      <w:r>
        <w:t>approvals</w:t>
      </w:r>
      <w:r w:rsidR="00857168">
        <w:t xml:space="preserve"> </w:t>
      </w:r>
      <w:r>
        <w:t>set</w:t>
      </w:r>
      <w:r w:rsidR="00857168">
        <w:t xml:space="preserve"> </w:t>
      </w:r>
      <w:r>
        <w:t>out</w:t>
      </w:r>
      <w:r w:rsidR="00857168">
        <w:t xml:space="preserve"> </w:t>
      </w:r>
      <w:r>
        <w:t>the</w:t>
      </w:r>
      <w:r w:rsidR="00857168">
        <w:t xml:space="preserve"> </w:t>
      </w:r>
      <w:r>
        <w:t>operating</w:t>
      </w:r>
      <w:r w:rsidR="00857168">
        <w:t xml:space="preserve"> </w:t>
      </w:r>
      <w:r>
        <w:t>conditions,</w:t>
      </w:r>
      <w:r w:rsidR="00857168">
        <w:t xml:space="preserve"> </w:t>
      </w:r>
      <w:r>
        <w:t>waste</w:t>
      </w:r>
      <w:r w:rsidR="00857168">
        <w:t xml:space="preserve"> </w:t>
      </w:r>
      <w:r>
        <w:t>discharge</w:t>
      </w:r>
      <w:r w:rsidR="00857168">
        <w:t xml:space="preserve"> </w:t>
      </w:r>
      <w:r>
        <w:t>limits</w:t>
      </w:r>
      <w:r w:rsidR="00857168">
        <w:t xml:space="preserve"> </w:t>
      </w:r>
      <w:r>
        <w:t>and</w:t>
      </w:r>
      <w:r w:rsidR="00857168">
        <w:t xml:space="preserve"> </w:t>
      </w:r>
      <w:r>
        <w:t>waste</w:t>
      </w:r>
      <w:r w:rsidR="00857168">
        <w:t xml:space="preserve"> </w:t>
      </w:r>
      <w:r>
        <w:t>acceptance</w:t>
      </w:r>
      <w:r w:rsidR="00857168">
        <w:t xml:space="preserve"> </w:t>
      </w:r>
      <w:r>
        <w:t>conditions</w:t>
      </w:r>
      <w:r w:rsidR="00857168">
        <w:t xml:space="preserve"> </w:t>
      </w:r>
      <w:r>
        <w:t>of</w:t>
      </w:r>
      <w:r w:rsidR="00857168">
        <w:t xml:space="preserve"> </w:t>
      </w:r>
      <w:r>
        <w:t>the</w:t>
      </w:r>
      <w:r w:rsidR="00857168">
        <w:t xml:space="preserve"> </w:t>
      </w:r>
      <w:r>
        <w:t>water</w:t>
      </w:r>
      <w:r w:rsidR="00857168">
        <w:t xml:space="preserve"> </w:t>
      </w:r>
      <w:r>
        <w:t>corporations’</w:t>
      </w:r>
      <w:r w:rsidR="00857168">
        <w:t xml:space="preserve"> </w:t>
      </w:r>
      <w:r>
        <w:t>operating</w:t>
      </w:r>
      <w:r w:rsidR="00857168">
        <w:t xml:space="preserve"> </w:t>
      </w:r>
      <w:r>
        <w:t>sites.</w:t>
      </w:r>
      <w:r w:rsidR="00857168">
        <w:t xml:space="preserve"> </w:t>
      </w:r>
      <w:r>
        <w:t>The</w:t>
      </w:r>
      <w:r w:rsidR="00857168">
        <w:t xml:space="preserve"> </w:t>
      </w:r>
      <w:r>
        <w:t>EPA</w:t>
      </w:r>
      <w:r w:rsidR="00857168">
        <w:t xml:space="preserve"> </w:t>
      </w:r>
      <w:r>
        <w:t>is</w:t>
      </w:r>
      <w:r w:rsidR="00857168">
        <w:t xml:space="preserve"> </w:t>
      </w:r>
      <w:r>
        <w:t>empowered</w:t>
      </w:r>
      <w:r w:rsidR="00857168">
        <w:t xml:space="preserve"> </w:t>
      </w:r>
      <w:r>
        <w:t>to</w:t>
      </w:r>
      <w:r w:rsidR="00857168">
        <w:t xml:space="preserve"> </w:t>
      </w:r>
      <w:r>
        <w:t>take</w:t>
      </w:r>
      <w:r w:rsidR="00857168">
        <w:t xml:space="preserve"> </w:t>
      </w:r>
      <w:r>
        <w:t>enforcement</w:t>
      </w:r>
      <w:r w:rsidR="00857168">
        <w:t xml:space="preserve"> </w:t>
      </w:r>
      <w:r>
        <w:t>action</w:t>
      </w:r>
      <w:r w:rsidR="00857168">
        <w:t xml:space="preserve"> </w:t>
      </w:r>
      <w:r>
        <w:t>where</w:t>
      </w:r>
      <w:r w:rsidR="00857168">
        <w:t xml:space="preserve"> </w:t>
      </w:r>
      <w:r>
        <w:t>there</w:t>
      </w:r>
      <w:r w:rsidR="00857168">
        <w:t xml:space="preserve"> </w:t>
      </w:r>
      <w:r>
        <w:t>are</w:t>
      </w:r>
      <w:r w:rsidR="00857168">
        <w:t xml:space="preserve"> </w:t>
      </w:r>
      <w:r>
        <w:t>breaches</w:t>
      </w:r>
      <w:r w:rsidR="00857168">
        <w:t xml:space="preserve"> </w:t>
      </w:r>
      <w:r>
        <w:t>of</w:t>
      </w:r>
      <w:r w:rsidR="00857168">
        <w:t xml:space="preserve"> </w:t>
      </w:r>
      <w:r>
        <w:t>state</w:t>
      </w:r>
      <w:r w:rsidR="00857168">
        <w:t xml:space="preserve"> </w:t>
      </w:r>
      <w:r>
        <w:t>environment</w:t>
      </w:r>
      <w:r w:rsidR="00857168">
        <w:t xml:space="preserve"> </w:t>
      </w:r>
      <w:r>
        <w:t>protection</w:t>
      </w:r>
      <w:r w:rsidR="00857168">
        <w:t xml:space="preserve"> </w:t>
      </w:r>
      <w:r>
        <w:t>policies,</w:t>
      </w:r>
      <w:r w:rsidR="00857168">
        <w:t xml:space="preserve"> </w:t>
      </w:r>
      <w:r>
        <w:t>licences</w:t>
      </w:r>
      <w:r w:rsidR="00857168">
        <w:t xml:space="preserve"> </w:t>
      </w:r>
      <w:r>
        <w:t>and</w:t>
      </w:r>
      <w:r w:rsidR="00857168">
        <w:t xml:space="preserve"> </w:t>
      </w:r>
      <w:r>
        <w:t>works</w:t>
      </w:r>
      <w:r w:rsidR="00857168">
        <w:t xml:space="preserve"> </w:t>
      </w:r>
      <w:r>
        <w:t>approvals.</w:t>
      </w:r>
    </w:p>
    <w:p w14:paraId="1BE548F6" w14:textId="54521A69" w:rsidR="00B4785B" w:rsidRDefault="00AD3713" w:rsidP="00857168">
      <w:hyperlink w:anchor="Environmental_protection" w:tooltip="Link to Environmental protection in this document" w:history="1">
        <w:r w:rsidR="00E155CB" w:rsidRPr="00175239">
          <w:rPr>
            <w:rStyle w:val="Hyperlink"/>
          </w:rPr>
          <w:t>Environmental</w:t>
        </w:r>
        <w:r w:rsidR="00857168" w:rsidRPr="00175239">
          <w:rPr>
            <w:rStyle w:val="Hyperlink"/>
          </w:rPr>
          <w:t xml:space="preserve"> </w:t>
        </w:r>
        <w:r w:rsidR="00E155CB" w:rsidRPr="00175239">
          <w:rPr>
            <w:rStyle w:val="Hyperlink"/>
          </w:rPr>
          <w:t>protection</w:t>
        </w:r>
      </w:hyperlink>
      <w:r w:rsidR="00857168">
        <w:t xml:space="preserve"> </w:t>
      </w:r>
      <w:r w:rsidR="00E155CB">
        <w:t>in</w:t>
      </w:r>
      <w:r w:rsidR="00857168">
        <w:t xml:space="preserve"> </w:t>
      </w:r>
      <w:r w:rsidR="00E155CB">
        <w:t>Part</w:t>
      </w:r>
      <w:r w:rsidR="00857168">
        <w:t xml:space="preserve"> </w:t>
      </w:r>
      <w:r w:rsidR="00E155CB">
        <w:t>3</w:t>
      </w:r>
      <w:r w:rsidR="00857168">
        <w:t xml:space="preserve"> </w:t>
      </w:r>
      <w:r w:rsidR="00E155CB">
        <w:t>of</w:t>
      </w:r>
      <w:r w:rsidR="00857168">
        <w:t xml:space="preserve"> </w:t>
      </w:r>
      <w:r w:rsidR="00E155CB">
        <w:t>this</w:t>
      </w:r>
      <w:r w:rsidR="00857168">
        <w:t xml:space="preserve"> </w:t>
      </w:r>
      <w:r w:rsidR="00E155CB">
        <w:t>document</w:t>
      </w:r>
      <w:r w:rsidR="00857168">
        <w:t xml:space="preserve"> </w:t>
      </w:r>
      <w:r w:rsidR="00E155CB">
        <w:t>provides</w:t>
      </w:r>
      <w:r w:rsidR="00857168">
        <w:t xml:space="preserve"> </w:t>
      </w:r>
      <w:r w:rsidR="00E155CB">
        <w:t>further</w:t>
      </w:r>
      <w:r w:rsidR="00857168">
        <w:t xml:space="preserve"> </w:t>
      </w:r>
      <w:r w:rsidR="00E155CB">
        <w:t>information</w:t>
      </w:r>
      <w:r w:rsidR="00857168">
        <w:t xml:space="preserve"> </w:t>
      </w:r>
      <w:r w:rsidR="00E155CB">
        <w:t>on</w:t>
      </w:r>
      <w:r w:rsidR="00857168">
        <w:t xml:space="preserve"> </w:t>
      </w:r>
      <w:r w:rsidR="00E155CB">
        <w:t>the</w:t>
      </w:r>
      <w:r w:rsidR="00857168">
        <w:t xml:space="preserve"> </w:t>
      </w:r>
      <w:r w:rsidR="00E155CB">
        <w:t>EPA</w:t>
      </w:r>
      <w:r w:rsidR="00857168">
        <w:t xml:space="preserve"> </w:t>
      </w:r>
      <w:r w:rsidR="00E155CB">
        <w:t>and</w:t>
      </w:r>
      <w:r w:rsidR="00857168">
        <w:t xml:space="preserve"> </w:t>
      </w:r>
      <w:r w:rsidR="00E155CB">
        <w:t>environmental</w:t>
      </w:r>
      <w:r w:rsidR="00857168">
        <w:t xml:space="preserve"> </w:t>
      </w:r>
      <w:r w:rsidR="00E155CB">
        <w:t>regulation.</w:t>
      </w:r>
    </w:p>
    <w:p w14:paraId="462CCE33" w14:textId="7095079E" w:rsidR="00B4785B" w:rsidRDefault="00E155CB" w:rsidP="00175239">
      <w:pPr>
        <w:pStyle w:val="Heading2"/>
        <w:rPr>
          <w:lang w:val="en-GB"/>
        </w:rPr>
      </w:pPr>
      <w:r>
        <w:rPr>
          <w:lang w:val="en-GB"/>
        </w:rPr>
        <w:t>Commissioner</w:t>
      </w:r>
      <w:r w:rsidR="00857168">
        <w:rPr>
          <w:lang w:val="en-GB"/>
        </w:rPr>
        <w:t xml:space="preserve"> </w:t>
      </w:r>
      <w:r>
        <w:rPr>
          <w:lang w:val="en-GB"/>
        </w:rPr>
        <w:t>for</w:t>
      </w:r>
      <w:r w:rsidR="00857168">
        <w:rPr>
          <w:lang w:val="en-GB"/>
        </w:rPr>
        <w:t xml:space="preserve"> </w:t>
      </w:r>
      <w:r>
        <w:rPr>
          <w:lang w:val="en-GB"/>
        </w:rPr>
        <w:t>Environmental</w:t>
      </w:r>
      <w:r w:rsidR="00857168">
        <w:rPr>
          <w:lang w:val="en-GB"/>
        </w:rPr>
        <w:t xml:space="preserve"> </w:t>
      </w:r>
      <w:r>
        <w:rPr>
          <w:lang w:val="en-GB"/>
        </w:rPr>
        <w:t>Sustainability</w:t>
      </w:r>
    </w:p>
    <w:p w14:paraId="3FEF4348" w14:textId="0E4F3251" w:rsidR="00B4785B" w:rsidRDefault="00E155CB" w:rsidP="00857168">
      <w:r>
        <w:t>In</w:t>
      </w:r>
      <w:r w:rsidR="00857168">
        <w:t xml:space="preserve"> </w:t>
      </w:r>
      <w:r>
        <w:t>2003,</w:t>
      </w:r>
      <w:r w:rsidR="00857168">
        <w:t xml:space="preserve"> </w:t>
      </w:r>
      <w:r>
        <w:t>the</w:t>
      </w:r>
      <w:r w:rsidR="00857168">
        <w:t xml:space="preserve"> </w:t>
      </w:r>
      <w:r>
        <w:t>first</w:t>
      </w:r>
      <w:r w:rsidR="00857168">
        <w:t xml:space="preserve"> </w:t>
      </w:r>
      <w:r>
        <w:t>Commissioner</w:t>
      </w:r>
      <w:r w:rsidR="00857168">
        <w:t xml:space="preserve"> </w:t>
      </w:r>
      <w:r>
        <w:t>for</w:t>
      </w:r>
      <w:r w:rsidR="00857168">
        <w:t xml:space="preserve"> </w:t>
      </w:r>
      <w:r>
        <w:t>Environmental</w:t>
      </w:r>
      <w:r w:rsidR="00857168">
        <w:t xml:space="preserve"> </w:t>
      </w:r>
      <w:r>
        <w:t>Sustainability</w:t>
      </w:r>
      <w:r w:rsidR="00857168">
        <w:t xml:space="preserve"> </w:t>
      </w:r>
      <w:r>
        <w:t>was</w:t>
      </w:r>
      <w:r w:rsidR="00857168">
        <w:t xml:space="preserve"> </w:t>
      </w:r>
      <w:r>
        <w:t>appointed</w:t>
      </w:r>
      <w:r w:rsidR="00857168">
        <w:t xml:space="preserve"> </w:t>
      </w:r>
      <w:r>
        <w:t>after</w:t>
      </w:r>
      <w:r w:rsidR="00857168">
        <w:t xml:space="preserve"> </w:t>
      </w:r>
      <w:r>
        <w:t>the</w:t>
      </w:r>
      <w:r w:rsidR="00857168">
        <w:t xml:space="preserve"> </w:t>
      </w:r>
      <w:r>
        <w:t>Victorian</w:t>
      </w:r>
      <w:r w:rsidR="00857168">
        <w:t xml:space="preserve"> </w:t>
      </w:r>
      <w:r>
        <w:t>Parliament</w:t>
      </w:r>
      <w:r w:rsidR="00857168">
        <w:t xml:space="preserve"> </w:t>
      </w:r>
      <w:r>
        <w:t>passed</w:t>
      </w:r>
      <w:r w:rsidR="00857168">
        <w:t xml:space="preserve"> </w:t>
      </w:r>
      <w:r>
        <w:t>the</w:t>
      </w:r>
      <w:r w:rsidR="00857168">
        <w:t xml:space="preserve"> </w:t>
      </w:r>
      <w:r w:rsidRPr="00175239">
        <w:rPr>
          <w:i/>
          <w:iCs/>
        </w:rPr>
        <w:t>Commissioner</w:t>
      </w:r>
      <w:r w:rsidR="00857168" w:rsidRPr="00175239">
        <w:rPr>
          <w:i/>
          <w:iCs/>
        </w:rPr>
        <w:t xml:space="preserve"> </w:t>
      </w:r>
      <w:r w:rsidRPr="00175239">
        <w:rPr>
          <w:i/>
          <w:iCs/>
        </w:rPr>
        <w:t>for</w:t>
      </w:r>
      <w:r w:rsidR="00857168" w:rsidRPr="00175239">
        <w:rPr>
          <w:i/>
          <w:iCs/>
        </w:rPr>
        <w:t xml:space="preserve"> </w:t>
      </w:r>
      <w:r w:rsidRPr="00175239">
        <w:rPr>
          <w:i/>
          <w:iCs/>
        </w:rPr>
        <w:t>Environmental</w:t>
      </w:r>
      <w:r w:rsidR="00857168" w:rsidRPr="00175239">
        <w:rPr>
          <w:i/>
          <w:iCs/>
        </w:rPr>
        <w:t xml:space="preserve"> </w:t>
      </w:r>
      <w:r w:rsidRPr="00175239">
        <w:rPr>
          <w:i/>
          <w:iCs/>
        </w:rPr>
        <w:t>Sustainability</w:t>
      </w:r>
      <w:r w:rsidR="00857168" w:rsidRPr="00175239">
        <w:rPr>
          <w:i/>
          <w:iCs/>
        </w:rPr>
        <w:t xml:space="preserve"> </w:t>
      </w:r>
      <w:r w:rsidRPr="00175239">
        <w:rPr>
          <w:i/>
          <w:iCs/>
        </w:rPr>
        <w:t>Act</w:t>
      </w:r>
      <w:r w:rsidR="00857168" w:rsidRPr="00175239">
        <w:rPr>
          <w:i/>
          <w:iCs/>
        </w:rPr>
        <w:t xml:space="preserve"> </w:t>
      </w:r>
      <w:r w:rsidRPr="00175239">
        <w:rPr>
          <w:i/>
          <w:iCs/>
        </w:rPr>
        <w:t>2003</w:t>
      </w:r>
      <w:r>
        <w:rPr>
          <w:rFonts w:ascii="VIC-Italic" w:hAnsi="VIC-Italic" w:cs="VIC-Italic"/>
          <w:i/>
          <w:iCs/>
        </w:rPr>
        <w:t>.</w:t>
      </w:r>
    </w:p>
    <w:p w14:paraId="58F5094E" w14:textId="2370A258" w:rsidR="00B4785B" w:rsidRDefault="00E155CB" w:rsidP="00857168">
      <w:r>
        <w:t>The</w:t>
      </w:r>
      <w:r w:rsidR="00857168">
        <w:t xml:space="preserve"> </w:t>
      </w:r>
      <w:r>
        <w:t>Commissioner’s</w:t>
      </w:r>
      <w:r w:rsidR="00857168">
        <w:t xml:space="preserve"> </w:t>
      </w:r>
      <w:r>
        <w:t>role</w:t>
      </w:r>
      <w:r w:rsidR="00857168">
        <w:t xml:space="preserve"> </w:t>
      </w:r>
      <w:r>
        <w:t>is</w:t>
      </w:r>
      <w:r w:rsidR="00857168">
        <w:t xml:space="preserve"> </w:t>
      </w:r>
      <w:r>
        <w:t>to</w:t>
      </w:r>
      <w:r w:rsidR="00857168">
        <w:t xml:space="preserve"> </w:t>
      </w:r>
      <w:r>
        <w:t>provide</w:t>
      </w:r>
      <w:r w:rsidR="00857168">
        <w:t xml:space="preserve"> </w:t>
      </w:r>
      <w:r>
        <w:t>independent</w:t>
      </w:r>
      <w:r w:rsidR="00857168">
        <w:t xml:space="preserve"> </w:t>
      </w:r>
      <w:r>
        <w:t>and</w:t>
      </w:r>
      <w:r w:rsidR="00857168">
        <w:t xml:space="preserve"> </w:t>
      </w:r>
      <w:r>
        <w:t>objective</w:t>
      </w:r>
      <w:r w:rsidR="00857168">
        <w:t xml:space="preserve"> </w:t>
      </w:r>
      <w:r>
        <w:t>scientific</w:t>
      </w:r>
      <w:r w:rsidR="00857168">
        <w:t xml:space="preserve"> </w:t>
      </w:r>
      <w:r>
        <w:t>reporting</w:t>
      </w:r>
      <w:r w:rsidR="00857168">
        <w:t xml:space="preserve"> </w:t>
      </w:r>
      <w:r>
        <w:t>to</w:t>
      </w:r>
      <w:r w:rsidR="00857168">
        <w:t xml:space="preserve"> </w:t>
      </w:r>
      <w:r>
        <w:t>inform</w:t>
      </w:r>
      <w:r w:rsidR="00857168">
        <w:t xml:space="preserve"> </w:t>
      </w:r>
      <w:r>
        <w:t>policy-makers,</w:t>
      </w:r>
      <w:r w:rsidR="00857168">
        <w:t xml:space="preserve"> </w:t>
      </w:r>
      <w:r>
        <w:t>scientists</w:t>
      </w:r>
      <w:r w:rsidR="00857168">
        <w:t xml:space="preserve"> </w:t>
      </w:r>
      <w:r>
        <w:t>and</w:t>
      </w:r>
      <w:r w:rsidR="00857168">
        <w:t xml:space="preserve"> </w:t>
      </w:r>
      <w:r>
        <w:t>the</w:t>
      </w:r>
      <w:r w:rsidR="00857168">
        <w:t xml:space="preserve"> </w:t>
      </w:r>
      <w:r>
        <w:t>wider</w:t>
      </w:r>
      <w:r w:rsidR="00857168">
        <w:t xml:space="preserve"> </w:t>
      </w:r>
      <w:r>
        <w:t>Victorian</w:t>
      </w:r>
      <w:r w:rsidR="00857168">
        <w:t xml:space="preserve"> </w:t>
      </w:r>
      <w:r>
        <w:t>public</w:t>
      </w:r>
      <w:r w:rsidR="00857168">
        <w:t xml:space="preserve"> </w:t>
      </w:r>
      <w:r>
        <w:t>on</w:t>
      </w:r>
      <w:r w:rsidR="00857168">
        <w:t xml:space="preserve"> </w:t>
      </w:r>
      <w:r>
        <w:t>the</w:t>
      </w:r>
      <w:r w:rsidR="00857168">
        <w:t xml:space="preserve"> </w:t>
      </w:r>
      <w:r>
        <w:t>state’s</w:t>
      </w:r>
      <w:r w:rsidR="00857168">
        <w:t xml:space="preserve"> </w:t>
      </w:r>
      <w:r>
        <w:t>natural</w:t>
      </w:r>
      <w:r w:rsidR="00857168">
        <w:t xml:space="preserve"> </w:t>
      </w:r>
      <w:r>
        <w:t>environment.</w:t>
      </w:r>
    </w:p>
    <w:p w14:paraId="4B72E19B" w14:textId="277F4AB6" w:rsidR="00B4785B" w:rsidRDefault="00E155CB" w:rsidP="00175239">
      <w:pPr>
        <w:pStyle w:val="Normalbeforebullet"/>
      </w:pPr>
      <w:r>
        <w:t>The</w:t>
      </w:r>
      <w:r w:rsidR="00857168">
        <w:t xml:space="preserve"> </w:t>
      </w:r>
      <w:r>
        <w:t>Commissioner’s</w:t>
      </w:r>
      <w:r w:rsidR="00857168">
        <w:t xml:space="preserve"> </w:t>
      </w:r>
      <w:r>
        <w:t>role</w:t>
      </w:r>
      <w:r w:rsidR="00857168">
        <w:t xml:space="preserve"> </w:t>
      </w:r>
      <w:r>
        <w:t>is</w:t>
      </w:r>
      <w:r w:rsidR="00857168">
        <w:t xml:space="preserve"> </w:t>
      </w:r>
      <w:r>
        <w:t>to:</w:t>
      </w:r>
    </w:p>
    <w:p w14:paraId="1145E335" w14:textId="0106F9E2" w:rsidR="00B4785B" w:rsidRDefault="00E155CB" w:rsidP="00175239">
      <w:pPr>
        <w:pStyle w:val="BulletL1"/>
      </w:pPr>
      <w:r>
        <w:t>review</w:t>
      </w:r>
      <w:r w:rsidR="00857168">
        <w:t xml:space="preserve"> </w:t>
      </w:r>
      <w:r>
        <w:t>and</w:t>
      </w:r>
      <w:r w:rsidR="00857168">
        <w:t xml:space="preserve"> </w:t>
      </w:r>
      <w:r>
        <w:t>report</w:t>
      </w:r>
      <w:r w:rsidR="00857168">
        <w:t xml:space="preserve"> </w:t>
      </w:r>
      <w:r>
        <w:t>on</w:t>
      </w:r>
      <w:r w:rsidR="00857168">
        <w:t xml:space="preserve"> </w:t>
      </w:r>
      <w:r>
        <w:t>the</w:t>
      </w:r>
      <w:r w:rsidR="00857168">
        <w:t xml:space="preserve"> </w:t>
      </w:r>
      <w:r>
        <w:t>condition</w:t>
      </w:r>
      <w:r w:rsidR="00857168">
        <w:t xml:space="preserve"> </w:t>
      </w:r>
      <w:r>
        <w:t>of</w:t>
      </w:r>
      <w:r w:rsidR="00857168">
        <w:t xml:space="preserve"> </w:t>
      </w:r>
      <w:r>
        <w:t>Victoria’s</w:t>
      </w:r>
      <w:r w:rsidR="00857168">
        <w:t xml:space="preserve"> </w:t>
      </w:r>
      <w:r>
        <w:t>environment</w:t>
      </w:r>
    </w:p>
    <w:p w14:paraId="412A314F" w14:textId="717C1810" w:rsidR="00B4785B" w:rsidRDefault="00E155CB" w:rsidP="00175239">
      <w:pPr>
        <w:pStyle w:val="BulletL1"/>
      </w:pPr>
      <w:r>
        <w:t>encourage</w:t>
      </w:r>
      <w:r w:rsidR="00857168">
        <w:t xml:space="preserve"> </w:t>
      </w:r>
      <w:r>
        <w:t>decision-making</w:t>
      </w:r>
      <w:r w:rsidR="00857168">
        <w:t xml:space="preserve"> </w:t>
      </w:r>
      <w:r>
        <w:t>that</w:t>
      </w:r>
      <w:r w:rsidR="00857168">
        <w:t xml:space="preserve"> </w:t>
      </w:r>
      <w:r>
        <w:t>facilitates</w:t>
      </w:r>
      <w:r w:rsidR="00857168">
        <w:t xml:space="preserve"> </w:t>
      </w:r>
      <w:r>
        <w:t>ecologically</w:t>
      </w:r>
      <w:r w:rsidR="00857168">
        <w:t xml:space="preserve"> </w:t>
      </w:r>
      <w:r>
        <w:t>sustainable</w:t>
      </w:r>
      <w:r w:rsidR="00857168">
        <w:t xml:space="preserve"> </w:t>
      </w:r>
      <w:r>
        <w:t>development</w:t>
      </w:r>
    </w:p>
    <w:p w14:paraId="0AB2815D" w14:textId="45429975" w:rsidR="00B4785B" w:rsidRDefault="00E155CB" w:rsidP="00175239">
      <w:pPr>
        <w:pStyle w:val="BulletL1"/>
      </w:pPr>
      <w:r>
        <w:t>enhance</w:t>
      </w:r>
      <w:r w:rsidR="00857168">
        <w:t xml:space="preserve"> </w:t>
      </w:r>
      <w:r>
        <w:t>knowledge</w:t>
      </w:r>
      <w:r w:rsidR="00857168">
        <w:t xml:space="preserve"> </w:t>
      </w:r>
      <w:r>
        <w:t>and</w:t>
      </w:r>
      <w:r w:rsidR="00857168">
        <w:t xml:space="preserve"> </w:t>
      </w:r>
      <w:r>
        <w:t>understanding</w:t>
      </w:r>
      <w:r w:rsidR="00857168">
        <w:t xml:space="preserve"> </w:t>
      </w:r>
      <w:r>
        <w:t>of</w:t>
      </w:r>
      <w:r w:rsidR="00857168">
        <w:t xml:space="preserve"> </w:t>
      </w:r>
      <w:r>
        <w:t>issues</w:t>
      </w:r>
      <w:r w:rsidR="00857168">
        <w:t xml:space="preserve"> </w:t>
      </w:r>
      <w:r>
        <w:t>relating</w:t>
      </w:r>
      <w:r w:rsidR="00857168">
        <w:t xml:space="preserve"> </w:t>
      </w:r>
      <w:r>
        <w:t>to</w:t>
      </w:r>
      <w:r w:rsidR="00857168">
        <w:t xml:space="preserve"> </w:t>
      </w:r>
      <w:r>
        <w:t>ecologically</w:t>
      </w:r>
      <w:r w:rsidR="00857168">
        <w:t xml:space="preserve"> </w:t>
      </w:r>
      <w:r>
        <w:t>sustainable</w:t>
      </w:r>
      <w:r w:rsidR="00857168">
        <w:t xml:space="preserve"> </w:t>
      </w:r>
      <w:r>
        <w:t>development</w:t>
      </w:r>
      <w:r w:rsidR="00857168">
        <w:t xml:space="preserve"> </w:t>
      </w:r>
      <w:r>
        <w:t>and</w:t>
      </w:r>
      <w:r w:rsidR="00857168">
        <w:t xml:space="preserve"> </w:t>
      </w:r>
      <w:r>
        <w:t>the</w:t>
      </w:r>
      <w:r w:rsidR="00857168">
        <w:t xml:space="preserve"> </w:t>
      </w:r>
      <w:r>
        <w:t>environment,</w:t>
      </w:r>
      <w:r w:rsidR="00857168">
        <w:t xml:space="preserve"> </w:t>
      </w:r>
      <w:r>
        <w:t>and</w:t>
      </w:r>
    </w:p>
    <w:p w14:paraId="7D198235" w14:textId="77398367" w:rsidR="00B4785B" w:rsidRDefault="00E155CB" w:rsidP="00175239">
      <w:pPr>
        <w:pStyle w:val="BulletL1last"/>
      </w:pPr>
      <w:r>
        <w:t>encourage</w:t>
      </w:r>
      <w:r w:rsidR="00857168">
        <w:t xml:space="preserve"> </w:t>
      </w:r>
      <w:r>
        <w:t>Victorian</w:t>
      </w:r>
      <w:r w:rsidR="00857168">
        <w:t xml:space="preserve"> </w:t>
      </w:r>
      <w:r>
        <w:t>and</w:t>
      </w:r>
      <w:r w:rsidR="00857168">
        <w:t xml:space="preserve"> </w:t>
      </w:r>
      <w:r>
        <w:t>local</w:t>
      </w:r>
      <w:r w:rsidR="00857168">
        <w:t xml:space="preserve"> </w:t>
      </w:r>
      <w:r>
        <w:t>governments</w:t>
      </w:r>
      <w:r w:rsidR="00857168">
        <w:t xml:space="preserve"> </w:t>
      </w:r>
      <w:r>
        <w:t>to</w:t>
      </w:r>
      <w:r w:rsidR="00857168">
        <w:t xml:space="preserve"> </w:t>
      </w:r>
      <w:r>
        <w:t>adopt</w:t>
      </w:r>
      <w:r w:rsidR="00857168">
        <w:t xml:space="preserve"> </w:t>
      </w:r>
      <w:r>
        <w:t>sound</w:t>
      </w:r>
      <w:r w:rsidR="00857168">
        <w:t xml:space="preserve"> </w:t>
      </w:r>
      <w:r>
        <w:t>environmental</w:t>
      </w:r>
      <w:r w:rsidR="00857168">
        <w:t xml:space="preserve"> </w:t>
      </w:r>
      <w:r>
        <w:t>practices</w:t>
      </w:r>
      <w:r w:rsidR="00857168">
        <w:t xml:space="preserve"> </w:t>
      </w:r>
      <w:r>
        <w:t>and</w:t>
      </w:r>
      <w:r w:rsidR="00857168">
        <w:t xml:space="preserve"> </w:t>
      </w:r>
      <w:r>
        <w:t>procedures.</w:t>
      </w:r>
    </w:p>
    <w:p w14:paraId="16AF79A4" w14:textId="46302498" w:rsidR="00B4785B" w:rsidRDefault="00E155CB" w:rsidP="00175239">
      <w:pPr>
        <w:pStyle w:val="Heading2"/>
      </w:pPr>
      <w:r>
        <w:t>Department</w:t>
      </w:r>
      <w:r w:rsidR="00857168">
        <w:t xml:space="preserve"> </w:t>
      </w:r>
      <w:r>
        <w:t>of</w:t>
      </w:r>
      <w:r w:rsidR="00857168">
        <w:t xml:space="preserve"> </w:t>
      </w:r>
      <w:r>
        <w:t>Jobs,</w:t>
      </w:r>
      <w:r w:rsidR="00857168">
        <w:t xml:space="preserve"> </w:t>
      </w:r>
      <w:r>
        <w:t>Skills,</w:t>
      </w:r>
      <w:r w:rsidR="00857168">
        <w:t xml:space="preserve"> </w:t>
      </w:r>
      <w:r>
        <w:t>Industry</w:t>
      </w:r>
      <w:r w:rsidR="00857168">
        <w:t xml:space="preserve"> </w:t>
      </w:r>
      <w:r>
        <w:t>and</w:t>
      </w:r>
      <w:r w:rsidR="00857168">
        <w:t xml:space="preserve"> </w:t>
      </w:r>
      <w:r>
        <w:t>Regions</w:t>
      </w:r>
    </w:p>
    <w:p w14:paraId="64DA3A2E" w14:textId="70A859F2" w:rsidR="00B4785B" w:rsidRDefault="00E155CB" w:rsidP="008F2E46">
      <w:pPr>
        <w:pStyle w:val="Normalbeforebullet"/>
      </w:pPr>
      <w:r>
        <w:t>The</w:t>
      </w:r>
      <w:r w:rsidR="00857168">
        <w:t xml:space="preserve"> </w:t>
      </w:r>
      <w:hyperlink r:id="rId254" w:tooltip="Link to Department of Jobs, Skills, Industry and Regions website" w:history="1">
        <w:r>
          <w:rPr>
            <w:rStyle w:val="Hyperlink"/>
          </w:rPr>
          <w:t>Department</w:t>
        </w:r>
        <w:r w:rsidR="00857168">
          <w:rPr>
            <w:rStyle w:val="Hyperlink"/>
          </w:rPr>
          <w:t xml:space="preserve"> </w:t>
        </w:r>
        <w:r>
          <w:rPr>
            <w:rStyle w:val="Hyperlink"/>
          </w:rPr>
          <w:t>of</w:t>
        </w:r>
        <w:r w:rsidR="00857168">
          <w:rPr>
            <w:rStyle w:val="Hyperlink"/>
          </w:rPr>
          <w:t xml:space="preserve"> </w:t>
        </w:r>
        <w:r>
          <w:rPr>
            <w:rStyle w:val="Hyperlink"/>
          </w:rPr>
          <w:t>Jobs,</w:t>
        </w:r>
        <w:r w:rsidR="00857168">
          <w:rPr>
            <w:rStyle w:val="Hyperlink"/>
          </w:rPr>
          <w:t xml:space="preserve"> </w:t>
        </w:r>
        <w:r>
          <w:rPr>
            <w:rStyle w:val="Hyperlink"/>
          </w:rPr>
          <w:t>Skills,</w:t>
        </w:r>
        <w:r w:rsidR="00857168">
          <w:rPr>
            <w:rStyle w:val="Hyperlink"/>
          </w:rPr>
          <w:t xml:space="preserve"> </w:t>
        </w:r>
        <w:r>
          <w:rPr>
            <w:rStyle w:val="Hyperlink"/>
          </w:rPr>
          <w:t>Industry</w:t>
        </w:r>
        <w:r w:rsidR="00857168">
          <w:rPr>
            <w:rStyle w:val="Hyperlink"/>
          </w:rPr>
          <w:t xml:space="preserve"> </w:t>
        </w:r>
        <w:r>
          <w:rPr>
            <w:rStyle w:val="Hyperlink"/>
          </w:rPr>
          <w:t>and</w:t>
        </w:r>
        <w:r w:rsidR="00857168">
          <w:rPr>
            <w:rStyle w:val="Hyperlink"/>
          </w:rPr>
          <w:t xml:space="preserve"> </w:t>
        </w:r>
        <w:r>
          <w:rPr>
            <w:rStyle w:val="Hyperlink"/>
          </w:rPr>
          <w:t>Regions</w:t>
        </w:r>
      </w:hyperlink>
      <w:r w:rsidR="00857168">
        <w:t xml:space="preserve"> </w:t>
      </w:r>
      <w:r>
        <w:t>(DJSIR)</w:t>
      </w:r>
      <w:r w:rsidR="00857168">
        <w:t xml:space="preserve"> </w:t>
      </w:r>
      <w:r>
        <w:t>ensures</w:t>
      </w:r>
      <w:r w:rsidR="00857168">
        <w:t xml:space="preserve"> </w:t>
      </w:r>
      <w:r>
        <w:t>Victoria’s</w:t>
      </w:r>
      <w:r w:rsidR="00857168">
        <w:t xml:space="preserve"> </w:t>
      </w:r>
      <w:r>
        <w:t>strong</w:t>
      </w:r>
      <w:r w:rsidR="00857168">
        <w:t xml:space="preserve"> </w:t>
      </w:r>
      <w:r>
        <w:t>economic</w:t>
      </w:r>
      <w:r w:rsidR="00857168">
        <w:t xml:space="preserve"> </w:t>
      </w:r>
      <w:r>
        <w:t>performance</w:t>
      </w:r>
      <w:r w:rsidR="00857168">
        <w:t xml:space="preserve"> </w:t>
      </w:r>
      <w:r>
        <w:t>by</w:t>
      </w:r>
      <w:r w:rsidR="00857168">
        <w:t xml:space="preserve"> </w:t>
      </w:r>
      <w:r>
        <w:t>supporting</w:t>
      </w:r>
      <w:r w:rsidR="00857168">
        <w:t xml:space="preserve"> </w:t>
      </w:r>
      <w:r>
        <w:t>and</w:t>
      </w:r>
      <w:r w:rsidR="00857168">
        <w:t xml:space="preserve"> </w:t>
      </w:r>
      <w:r>
        <w:t>growing</w:t>
      </w:r>
      <w:r w:rsidR="00857168">
        <w:t xml:space="preserve"> </w:t>
      </w:r>
      <w:r>
        <w:t>businesses,</w:t>
      </w:r>
      <w:r w:rsidR="00857168">
        <w:t xml:space="preserve"> </w:t>
      </w:r>
      <w:r>
        <w:t>industries</w:t>
      </w:r>
      <w:r w:rsidR="00857168">
        <w:t xml:space="preserve"> </w:t>
      </w:r>
      <w:r>
        <w:t>and</w:t>
      </w:r>
      <w:r w:rsidR="00857168">
        <w:t xml:space="preserve"> </w:t>
      </w:r>
      <w:r>
        <w:t>building</w:t>
      </w:r>
      <w:r w:rsidR="00857168">
        <w:t xml:space="preserve"> </w:t>
      </w:r>
      <w:r>
        <w:t>vibrant</w:t>
      </w:r>
      <w:r w:rsidR="00857168">
        <w:t xml:space="preserve"> </w:t>
      </w:r>
      <w:r>
        <w:t>communities</w:t>
      </w:r>
      <w:r w:rsidR="00857168">
        <w:t xml:space="preserve"> </w:t>
      </w:r>
      <w:r>
        <w:t>and</w:t>
      </w:r>
      <w:r w:rsidR="00857168">
        <w:t xml:space="preserve"> </w:t>
      </w:r>
      <w:r>
        <w:t>regions,</w:t>
      </w:r>
      <w:r w:rsidR="00857168">
        <w:t xml:space="preserve"> </w:t>
      </w:r>
      <w:r>
        <w:t>providing</w:t>
      </w:r>
      <w:r w:rsidR="00857168">
        <w:t xml:space="preserve"> </w:t>
      </w:r>
      <w:r>
        <w:t>more</w:t>
      </w:r>
      <w:r w:rsidR="00857168">
        <w:t xml:space="preserve"> </w:t>
      </w:r>
      <w:r>
        <w:t>opportunities</w:t>
      </w:r>
      <w:r w:rsidR="00857168">
        <w:t xml:space="preserve"> </w:t>
      </w:r>
      <w:r>
        <w:t>for</w:t>
      </w:r>
      <w:r w:rsidR="00857168">
        <w:t xml:space="preserve"> </w:t>
      </w:r>
      <w:r>
        <w:t>people</w:t>
      </w:r>
      <w:r w:rsidR="00857168">
        <w:t xml:space="preserve"> </w:t>
      </w:r>
      <w:r>
        <w:t>through</w:t>
      </w:r>
      <w:r w:rsidR="00857168">
        <w:t xml:space="preserve"> </w:t>
      </w:r>
      <w:r>
        <w:t>jobs</w:t>
      </w:r>
      <w:r w:rsidR="00857168">
        <w:t xml:space="preserve"> </w:t>
      </w:r>
      <w:r>
        <w:t>and</w:t>
      </w:r>
      <w:r w:rsidR="00857168">
        <w:t xml:space="preserve"> </w:t>
      </w:r>
      <w:r>
        <w:t>skills</w:t>
      </w:r>
      <w:r w:rsidR="00857168">
        <w:t xml:space="preserve"> </w:t>
      </w:r>
      <w:r>
        <w:t>programs.</w:t>
      </w:r>
      <w:r w:rsidR="00857168">
        <w:t xml:space="preserve"> </w:t>
      </w:r>
      <w:r>
        <w:t>DJSIR</w:t>
      </w:r>
      <w:r w:rsidR="00857168">
        <w:t xml:space="preserve"> </w:t>
      </w:r>
      <w:r>
        <w:t>supports</w:t>
      </w:r>
      <w:r w:rsidR="00857168">
        <w:t xml:space="preserve"> </w:t>
      </w:r>
      <w:r>
        <w:t>numerous</w:t>
      </w:r>
      <w:r w:rsidR="00857168">
        <w:t xml:space="preserve"> </w:t>
      </w:r>
      <w:r>
        <w:t>portfolio</w:t>
      </w:r>
      <w:r w:rsidR="00857168">
        <w:t xml:space="preserve"> </w:t>
      </w:r>
      <w:r>
        <w:t>Ministers,</w:t>
      </w:r>
      <w:r w:rsidR="00857168">
        <w:t xml:space="preserve"> </w:t>
      </w:r>
      <w:r>
        <w:t>and</w:t>
      </w:r>
      <w:r w:rsidR="00857168">
        <w:t xml:space="preserve"> </w:t>
      </w:r>
      <w:r>
        <w:t>the</w:t>
      </w:r>
      <w:r w:rsidR="00857168">
        <w:t xml:space="preserve"> </w:t>
      </w:r>
      <w:r>
        <w:t>Department</w:t>
      </w:r>
      <w:r w:rsidR="00857168">
        <w:t xml:space="preserve"> </w:t>
      </w:r>
      <w:r>
        <w:t>operates</w:t>
      </w:r>
      <w:r w:rsidR="00857168">
        <w:t xml:space="preserve"> </w:t>
      </w:r>
      <w:r>
        <w:t>across</w:t>
      </w:r>
      <w:r w:rsidR="00857168">
        <w:t xml:space="preserve"> </w:t>
      </w:r>
      <w:r>
        <w:t>metropolitan,</w:t>
      </w:r>
      <w:r w:rsidR="00857168">
        <w:t xml:space="preserve"> </w:t>
      </w:r>
      <w:r>
        <w:t>regional</w:t>
      </w:r>
      <w:r w:rsidR="00857168">
        <w:t xml:space="preserve"> </w:t>
      </w:r>
      <w:r>
        <w:t>and</w:t>
      </w:r>
      <w:r w:rsidR="00857168">
        <w:t xml:space="preserve"> </w:t>
      </w:r>
      <w:r>
        <w:t>international</w:t>
      </w:r>
      <w:r w:rsidR="00857168">
        <w:t xml:space="preserve"> </w:t>
      </w:r>
      <w:r>
        <w:t>offices.</w:t>
      </w:r>
      <w:r w:rsidR="00857168">
        <w:t xml:space="preserve"> </w:t>
      </w:r>
      <w:r>
        <w:t>DJSIR</w:t>
      </w:r>
      <w:r w:rsidR="00857168">
        <w:t xml:space="preserve"> </w:t>
      </w:r>
      <w:r>
        <w:t>supports</w:t>
      </w:r>
      <w:r w:rsidR="00857168">
        <w:t xml:space="preserve"> </w:t>
      </w:r>
      <w:r>
        <w:t>the</w:t>
      </w:r>
      <w:r w:rsidR="00857168">
        <w:t xml:space="preserve"> </w:t>
      </w:r>
      <w:r>
        <w:t>following</w:t>
      </w:r>
      <w:r w:rsidR="00857168">
        <w:t xml:space="preserve"> </w:t>
      </w:r>
      <w:r>
        <w:t>portfolios:</w:t>
      </w:r>
    </w:p>
    <w:p w14:paraId="22F6D9FE" w14:textId="6B653C9E" w:rsidR="00B4785B" w:rsidRDefault="00E155CB" w:rsidP="008F2E46">
      <w:pPr>
        <w:pStyle w:val="BulletL1"/>
      </w:pPr>
      <w:r>
        <w:t>Industry</w:t>
      </w:r>
      <w:r w:rsidR="00857168">
        <w:t xml:space="preserve"> </w:t>
      </w:r>
      <w:r>
        <w:t>and</w:t>
      </w:r>
      <w:r w:rsidR="00857168">
        <w:t xml:space="preserve"> </w:t>
      </w:r>
      <w:r>
        <w:t>Innovation</w:t>
      </w:r>
    </w:p>
    <w:p w14:paraId="7315B299" w14:textId="3907677E" w:rsidR="00B4785B" w:rsidRDefault="00E155CB" w:rsidP="008F2E46">
      <w:pPr>
        <w:pStyle w:val="BulletL1"/>
      </w:pPr>
      <w:r>
        <w:t>Manufacturing</w:t>
      </w:r>
      <w:r w:rsidR="00857168">
        <w:t xml:space="preserve"> </w:t>
      </w:r>
      <w:r>
        <w:t>Sovereignty</w:t>
      </w:r>
    </w:p>
    <w:p w14:paraId="227182CE" w14:textId="77777777" w:rsidR="00B4785B" w:rsidRDefault="00E155CB" w:rsidP="008F2E46">
      <w:pPr>
        <w:pStyle w:val="BulletL1"/>
      </w:pPr>
      <w:r>
        <w:t>Employment</w:t>
      </w:r>
    </w:p>
    <w:p w14:paraId="77B3EFF9" w14:textId="4D82CFE9" w:rsidR="00B4785B" w:rsidRDefault="00E155CB" w:rsidP="008F2E46">
      <w:pPr>
        <w:pStyle w:val="BulletL1"/>
      </w:pPr>
      <w:r>
        <w:t>Training</w:t>
      </w:r>
      <w:r w:rsidR="00857168">
        <w:t xml:space="preserve"> </w:t>
      </w:r>
      <w:r>
        <w:t>and</w:t>
      </w:r>
      <w:r w:rsidR="00857168">
        <w:t xml:space="preserve"> </w:t>
      </w:r>
      <w:r>
        <w:t>Skills</w:t>
      </w:r>
    </w:p>
    <w:p w14:paraId="4D0A2D2D" w14:textId="72DC98EC" w:rsidR="00B4785B" w:rsidRDefault="00E155CB" w:rsidP="008F2E46">
      <w:pPr>
        <w:pStyle w:val="BulletL1"/>
      </w:pPr>
      <w:r>
        <w:t>Higher</w:t>
      </w:r>
      <w:r w:rsidR="00857168">
        <w:t xml:space="preserve"> </w:t>
      </w:r>
      <w:r>
        <w:t>Education</w:t>
      </w:r>
    </w:p>
    <w:p w14:paraId="1A73EBCB" w14:textId="338E5255" w:rsidR="00B4785B" w:rsidRDefault="00E155CB" w:rsidP="008F2E46">
      <w:pPr>
        <w:pStyle w:val="BulletL1"/>
      </w:pPr>
      <w:r>
        <w:t>Trade</w:t>
      </w:r>
      <w:r w:rsidR="00857168">
        <w:t xml:space="preserve"> </w:t>
      </w:r>
      <w:r>
        <w:t>and</w:t>
      </w:r>
      <w:r w:rsidR="00857168">
        <w:t xml:space="preserve"> </w:t>
      </w:r>
      <w:r>
        <w:t>Investment</w:t>
      </w:r>
    </w:p>
    <w:p w14:paraId="6C29996B" w14:textId="1D08ACCC" w:rsidR="00B4785B" w:rsidRDefault="00E155CB" w:rsidP="008F2E46">
      <w:pPr>
        <w:pStyle w:val="BulletL1"/>
      </w:pPr>
      <w:r>
        <w:t>Tourism,</w:t>
      </w:r>
      <w:r w:rsidR="00857168">
        <w:t xml:space="preserve"> </w:t>
      </w:r>
      <w:r>
        <w:t>Sport</w:t>
      </w:r>
      <w:r w:rsidR="00857168">
        <w:t xml:space="preserve"> </w:t>
      </w:r>
      <w:r>
        <w:t>and</w:t>
      </w:r>
      <w:r w:rsidR="00857168">
        <w:t xml:space="preserve"> </w:t>
      </w:r>
      <w:r>
        <w:t>Major</w:t>
      </w:r>
      <w:r w:rsidR="00857168">
        <w:t xml:space="preserve"> </w:t>
      </w:r>
      <w:r>
        <w:t>Events</w:t>
      </w:r>
    </w:p>
    <w:p w14:paraId="12EF9370" w14:textId="6CDEC06C" w:rsidR="00B4785B" w:rsidRDefault="00E155CB" w:rsidP="008F2E46">
      <w:pPr>
        <w:pStyle w:val="BulletL1"/>
      </w:pPr>
      <w:r>
        <w:t>Creative</w:t>
      </w:r>
      <w:r w:rsidR="00857168">
        <w:t xml:space="preserve"> </w:t>
      </w:r>
      <w:r>
        <w:t>Industries</w:t>
      </w:r>
    </w:p>
    <w:p w14:paraId="0BF7E304" w14:textId="78286F80" w:rsidR="00B4785B" w:rsidRDefault="00E155CB" w:rsidP="008F2E46">
      <w:pPr>
        <w:pStyle w:val="BulletL1"/>
      </w:pPr>
      <w:r>
        <w:t>Small</w:t>
      </w:r>
      <w:r w:rsidR="00857168">
        <w:t xml:space="preserve"> </w:t>
      </w:r>
      <w:r>
        <w:t>Business</w:t>
      </w:r>
    </w:p>
    <w:p w14:paraId="3FCCD430" w14:textId="3EBACF96" w:rsidR="00B4785B" w:rsidRDefault="00E155CB" w:rsidP="008F2E46">
      <w:pPr>
        <w:pStyle w:val="BulletL1"/>
      </w:pPr>
      <w:r>
        <w:t>Suburban</w:t>
      </w:r>
      <w:r w:rsidR="00857168">
        <w:t xml:space="preserve"> </w:t>
      </w:r>
      <w:r>
        <w:t>Development</w:t>
      </w:r>
    </w:p>
    <w:p w14:paraId="2FF51712" w14:textId="4EE15C57" w:rsidR="00B4785B" w:rsidRDefault="00E155CB" w:rsidP="008F2E46">
      <w:pPr>
        <w:pStyle w:val="BulletL1"/>
      </w:pPr>
      <w:r>
        <w:lastRenderedPageBreak/>
        <w:t>Regional</w:t>
      </w:r>
      <w:r w:rsidR="00857168">
        <w:t xml:space="preserve"> </w:t>
      </w:r>
      <w:r>
        <w:t>Development</w:t>
      </w:r>
    </w:p>
    <w:p w14:paraId="6882DB03" w14:textId="35BF5CDD" w:rsidR="00B4785B" w:rsidRDefault="00E155CB" w:rsidP="008F2E46">
      <w:pPr>
        <w:pStyle w:val="BulletL1"/>
      </w:pPr>
      <w:r>
        <w:t>Commonwealth</w:t>
      </w:r>
      <w:r w:rsidR="00857168">
        <w:t xml:space="preserve"> </w:t>
      </w:r>
      <w:r>
        <w:t>Games</w:t>
      </w:r>
      <w:r w:rsidR="00857168">
        <w:t xml:space="preserve"> </w:t>
      </w:r>
      <w:r>
        <w:t>Delivery</w:t>
      </w:r>
    </w:p>
    <w:p w14:paraId="7F18FB3F" w14:textId="7BFE0571" w:rsidR="00B4785B" w:rsidRDefault="00E155CB" w:rsidP="008F2E46">
      <w:pPr>
        <w:pStyle w:val="BulletL1"/>
      </w:pPr>
      <w:r>
        <w:t>Commonwealth</w:t>
      </w:r>
      <w:r w:rsidR="00857168">
        <w:t xml:space="preserve"> </w:t>
      </w:r>
      <w:r>
        <w:t>Games</w:t>
      </w:r>
      <w:r w:rsidR="00857168">
        <w:t xml:space="preserve"> </w:t>
      </w:r>
      <w:r>
        <w:t>Legacy</w:t>
      </w:r>
    </w:p>
    <w:p w14:paraId="7C6B9512" w14:textId="03DB9A27" w:rsidR="00B4785B" w:rsidRDefault="00E155CB" w:rsidP="008F2E46">
      <w:pPr>
        <w:pStyle w:val="BulletL1"/>
      </w:pPr>
      <w:r>
        <w:t>Outdoor</w:t>
      </w:r>
      <w:r w:rsidR="00857168">
        <w:t xml:space="preserve"> </w:t>
      </w:r>
      <w:r>
        <w:t>Recreation</w:t>
      </w:r>
    </w:p>
    <w:p w14:paraId="4642D70A" w14:textId="41C13C2C" w:rsidR="00B4785B" w:rsidRDefault="00E155CB" w:rsidP="008F2E46">
      <w:pPr>
        <w:pStyle w:val="BulletL1last"/>
      </w:pPr>
      <w:r>
        <w:t>Community</w:t>
      </w:r>
      <w:r w:rsidR="00857168">
        <w:t xml:space="preserve"> </w:t>
      </w:r>
      <w:r>
        <w:t>Sport</w:t>
      </w:r>
    </w:p>
    <w:p w14:paraId="0D406C15" w14:textId="267D4B2B" w:rsidR="00B4785B" w:rsidRDefault="00E155CB" w:rsidP="008F2E46">
      <w:pPr>
        <w:pStyle w:val="Heading2"/>
      </w:pPr>
      <w:r>
        <w:t>Department</w:t>
      </w:r>
      <w:r w:rsidR="00857168">
        <w:t xml:space="preserve"> </w:t>
      </w:r>
      <w:r>
        <w:t>of</w:t>
      </w:r>
      <w:r w:rsidR="00857168">
        <w:t xml:space="preserve"> </w:t>
      </w:r>
      <w:r>
        <w:t>Justice</w:t>
      </w:r>
      <w:r w:rsidR="00857168">
        <w:t xml:space="preserve"> </w:t>
      </w:r>
      <w:r>
        <w:t>and</w:t>
      </w:r>
      <w:r w:rsidR="00857168">
        <w:t xml:space="preserve"> </w:t>
      </w:r>
      <w:r>
        <w:t>Community</w:t>
      </w:r>
      <w:r w:rsidR="00857168">
        <w:t xml:space="preserve"> </w:t>
      </w:r>
      <w:r>
        <w:t>Safety</w:t>
      </w:r>
    </w:p>
    <w:p w14:paraId="7B7F261C" w14:textId="5FE89781" w:rsidR="00B4785B" w:rsidRDefault="00E155CB" w:rsidP="00857168">
      <w:r>
        <w:t>The</w:t>
      </w:r>
      <w:r w:rsidR="00857168">
        <w:t xml:space="preserve"> </w:t>
      </w:r>
      <w:r>
        <w:t>Department</w:t>
      </w:r>
      <w:r w:rsidR="00857168">
        <w:t xml:space="preserve"> </w:t>
      </w:r>
      <w:r>
        <w:t>of</w:t>
      </w:r>
      <w:r w:rsidR="00857168">
        <w:t xml:space="preserve"> </w:t>
      </w:r>
      <w:r>
        <w:t>Justice</w:t>
      </w:r>
      <w:r w:rsidR="00857168">
        <w:t xml:space="preserve"> </w:t>
      </w:r>
      <w:r>
        <w:t>and</w:t>
      </w:r>
      <w:r w:rsidR="00857168">
        <w:t xml:space="preserve"> </w:t>
      </w:r>
      <w:r>
        <w:t>Community</w:t>
      </w:r>
      <w:r w:rsidR="00857168">
        <w:t xml:space="preserve"> </w:t>
      </w:r>
      <w:r>
        <w:t>Safety</w:t>
      </w:r>
      <w:r w:rsidR="00857168">
        <w:t xml:space="preserve"> </w:t>
      </w:r>
      <w:r>
        <w:t>supports</w:t>
      </w:r>
      <w:r w:rsidR="00857168">
        <w:t xml:space="preserve"> </w:t>
      </w:r>
      <w:r>
        <w:t>the</w:t>
      </w:r>
      <w:r w:rsidR="00857168">
        <w:t xml:space="preserve"> </w:t>
      </w:r>
      <w:r>
        <w:t>portfolios</w:t>
      </w:r>
      <w:r w:rsidR="00857168">
        <w:t xml:space="preserve"> </w:t>
      </w:r>
      <w:r>
        <w:t>of</w:t>
      </w:r>
      <w:r w:rsidR="00857168">
        <w:t xml:space="preserve"> </w:t>
      </w:r>
      <w:r>
        <w:t>Police</w:t>
      </w:r>
      <w:r w:rsidR="00857168">
        <w:t xml:space="preserve"> </w:t>
      </w:r>
      <w:r>
        <w:t>and</w:t>
      </w:r>
      <w:r w:rsidR="00857168">
        <w:t xml:space="preserve"> </w:t>
      </w:r>
      <w:r>
        <w:t>Emergency</w:t>
      </w:r>
      <w:r w:rsidR="00857168">
        <w:t xml:space="preserve"> </w:t>
      </w:r>
      <w:r>
        <w:t>Services</w:t>
      </w:r>
      <w:r w:rsidR="00857168">
        <w:t xml:space="preserve"> </w:t>
      </w:r>
      <w:r>
        <w:t>and</w:t>
      </w:r>
      <w:r w:rsidR="00857168">
        <w:t xml:space="preserve"> </w:t>
      </w:r>
      <w:r>
        <w:t>has</w:t>
      </w:r>
      <w:r w:rsidR="00857168">
        <w:t xml:space="preserve"> </w:t>
      </w:r>
      <w:r>
        <w:t>a</w:t>
      </w:r>
      <w:r w:rsidR="00857168">
        <w:t xml:space="preserve"> </w:t>
      </w:r>
      <w:r>
        <w:t>range</w:t>
      </w:r>
      <w:r w:rsidR="00857168">
        <w:t xml:space="preserve"> </w:t>
      </w:r>
      <w:r>
        <w:t>of</w:t>
      </w:r>
      <w:r w:rsidR="00857168">
        <w:t xml:space="preserve"> </w:t>
      </w:r>
      <w:r>
        <w:t>responsibilities</w:t>
      </w:r>
      <w:r w:rsidR="00857168">
        <w:t xml:space="preserve"> </w:t>
      </w:r>
      <w:r>
        <w:t>relating</w:t>
      </w:r>
      <w:r w:rsidR="00857168">
        <w:t xml:space="preserve"> </w:t>
      </w:r>
      <w:r>
        <w:t>to</w:t>
      </w:r>
      <w:r w:rsidR="00857168">
        <w:t xml:space="preserve"> </w:t>
      </w:r>
      <w:r>
        <w:t>the</w:t>
      </w:r>
      <w:r w:rsidR="00857168">
        <w:t xml:space="preserve"> </w:t>
      </w:r>
      <w:r>
        <w:t>planning,</w:t>
      </w:r>
      <w:r w:rsidR="00857168">
        <w:t xml:space="preserve"> </w:t>
      </w:r>
      <w:r>
        <w:t>management</w:t>
      </w:r>
      <w:r w:rsidR="00857168">
        <w:t xml:space="preserve"> </w:t>
      </w:r>
      <w:r>
        <w:t>and</w:t>
      </w:r>
      <w:r w:rsidR="00857168">
        <w:t xml:space="preserve"> </w:t>
      </w:r>
      <w:r>
        <w:t>delivery</w:t>
      </w:r>
      <w:r w:rsidR="00857168">
        <w:t xml:space="preserve"> </w:t>
      </w:r>
      <w:r>
        <w:t>of</w:t>
      </w:r>
      <w:r w:rsidR="00857168">
        <w:t xml:space="preserve"> </w:t>
      </w:r>
      <w:r>
        <w:t>Victoria’s</w:t>
      </w:r>
      <w:r w:rsidR="00857168">
        <w:t xml:space="preserve"> </w:t>
      </w:r>
      <w:r>
        <w:t>emergency</w:t>
      </w:r>
      <w:r w:rsidR="00857168">
        <w:t xml:space="preserve"> </w:t>
      </w:r>
      <w:r>
        <w:t>services.</w:t>
      </w:r>
      <w:r w:rsidR="00857168">
        <w:t xml:space="preserve"> </w:t>
      </w:r>
      <w:r>
        <w:t>It</w:t>
      </w:r>
      <w:r w:rsidR="00857168">
        <w:t xml:space="preserve"> </w:t>
      </w:r>
      <w:r>
        <w:t>sets</w:t>
      </w:r>
      <w:r w:rsidR="00857168">
        <w:t xml:space="preserve"> </w:t>
      </w:r>
      <w:r>
        <w:t>the</w:t>
      </w:r>
      <w:r w:rsidR="00857168">
        <w:t xml:space="preserve"> </w:t>
      </w:r>
      <w:r>
        <w:t>policy</w:t>
      </w:r>
      <w:r w:rsidR="00857168">
        <w:t xml:space="preserve"> </w:t>
      </w:r>
      <w:r>
        <w:t>for</w:t>
      </w:r>
      <w:r w:rsidR="00857168">
        <w:t xml:space="preserve"> </w:t>
      </w:r>
      <w:r>
        <w:t>emergency</w:t>
      </w:r>
      <w:r w:rsidR="00857168">
        <w:t xml:space="preserve"> </w:t>
      </w:r>
      <w:r>
        <w:t>management</w:t>
      </w:r>
      <w:r w:rsidR="00857168">
        <w:t xml:space="preserve"> </w:t>
      </w:r>
      <w:r>
        <w:t>in</w:t>
      </w:r>
      <w:r w:rsidR="00857168">
        <w:t xml:space="preserve"> </w:t>
      </w:r>
      <w:r>
        <w:t>Victoria.</w:t>
      </w:r>
    </w:p>
    <w:p w14:paraId="57E6011F" w14:textId="1E4C4E35" w:rsidR="00B4785B" w:rsidRDefault="00E155CB" w:rsidP="008F2E46">
      <w:pPr>
        <w:pStyle w:val="Heading2"/>
      </w:pPr>
      <w:r>
        <w:t>Emergency</w:t>
      </w:r>
      <w:r w:rsidR="00857168">
        <w:t xml:space="preserve"> </w:t>
      </w:r>
      <w:r>
        <w:t>Management</w:t>
      </w:r>
      <w:r w:rsidR="00857168">
        <w:t xml:space="preserve"> </w:t>
      </w:r>
      <w:r>
        <w:t>Victoria</w:t>
      </w:r>
    </w:p>
    <w:p w14:paraId="2DC5F354" w14:textId="535321F4" w:rsidR="00B4785B" w:rsidRDefault="00E155CB" w:rsidP="00857168">
      <w:r>
        <w:t>Emergency</w:t>
      </w:r>
      <w:r w:rsidR="00857168">
        <w:t xml:space="preserve"> </w:t>
      </w:r>
      <w:r>
        <w:t>Management</w:t>
      </w:r>
      <w:r w:rsidR="00857168">
        <w:t xml:space="preserve"> </w:t>
      </w:r>
      <w:r>
        <w:t>Victoria</w:t>
      </w:r>
      <w:r w:rsidR="00857168">
        <w:t xml:space="preserve"> </w:t>
      </w:r>
      <w:r>
        <w:t>(EMV)</w:t>
      </w:r>
      <w:r w:rsidR="00857168">
        <w:t xml:space="preserve"> </w:t>
      </w:r>
      <w:r>
        <w:t>leads</w:t>
      </w:r>
      <w:r w:rsidR="00857168">
        <w:t xml:space="preserve"> </w:t>
      </w:r>
      <w:r>
        <w:t>emergency</w:t>
      </w:r>
      <w:r w:rsidR="00857168">
        <w:t xml:space="preserve"> </w:t>
      </w:r>
      <w:r>
        <w:t>management</w:t>
      </w:r>
      <w:r w:rsidR="00857168">
        <w:t xml:space="preserve"> </w:t>
      </w:r>
      <w:r>
        <w:t>in</w:t>
      </w:r>
      <w:r w:rsidR="00857168">
        <w:t xml:space="preserve"> </w:t>
      </w:r>
      <w:r>
        <w:t>Victoria.</w:t>
      </w:r>
      <w:r w:rsidR="00857168">
        <w:t xml:space="preserve"> </w:t>
      </w:r>
      <w:r>
        <w:t>It</w:t>
      </w:r>
      <w:r w:rsidR="00857168">
        <w:t xml:space="preserve"> </w:t>
      </w:r>
      <w:r>
        <w:t>maximises</w:t>
      </w:r>
      <w:r w:rsidR="00857168">
        <w:t xml:space="preserve"> </w:t>
      </w:r>
      <w:r>
        <w:t>the</w:t>
      </w:r>
      <w:r w:rsidR="00857168">
        <w:t xml:space="preserve"> </w:t>
      </w:r>
      <w:r>
        <w:t>ability</w:t>
      </w:r>
      <w:r w:rsidR="00857168">
        <w:t xml:space="preserve"> </w:t>
      </w:r>
      <w:r>
        <w:t>of</w:t>
      </w:r>
      <w:r w:rsidR="00857168">
        <w:t xml:space="preserve"> </w:t>
      </w:r>
      <w:r>
        <w:t>the</w:t>
      </w:r>
      <w:r w:rsidR="00857168">
        <w:t xml:space="preserve"> </w:t>
      </w:r>
      <w:r>
        <w:t>emergency</w:t>
      </w:r>
      <w:r w:rsidR="00857168">
        <w:t xml:space="preserve"> </w:t>
      </w:r>
      <w:r>
        <w:t>management</w:t>
      </w:r>
      <w:r w:rsidR="00857168">
        <w:t xml:space="preserve"> </w:t>
      </w:r>
      <w:r>
        <w:t>sector</w:t>
      </w:r>
      <w:r w:rsidR="00857168">
        <w:t xml:space="preserve"> </w:t>
      </w:r>
      <w:r>
        <w:t>to</w:t>
      </w:r>
      <w:r w:rsidR="00857168">
        <w:t xml:space="preserve"> </w:t>
      </w:r>
      <w:r>
        <w:t>work</w:t>
      </w:r>
      <w:r w:rsidR="00857168">
        <w:t xml:space="preserve"> </w:t>
      </w:r>
      <w:r>
        <w:t>together</w:t>
      </w:r>
      <w:r w:rsidR="00857168">
        <w:t xml:space="preserve"> </w:t>
      </w:r>
      <w:r>
        <w:t>and</w:t>
      </w:r>
      <w:r w:rsidR="00857168">
        <w:t xml:space="preserve"> </w:t>
      </w:r>
      <w:r>
        <w:t>strengthen</w:t>
      </w:r>
      <w:r w:rsidR="00857168">
        <w:t xml:space="preserve"> </w:t>
      </w:r>
      <w:r>
        <w:t>the</w:t>
      </w:r>
      <w:r w:rsidR="00857168">
        <w:t xml:space="preserve"> </w:t>
      </w:r>
      <w:r>
        <w:t>capacity</w:t>
      </w:r>
      <w:r w:rsidR="00857168">
        <w:t xml:space="preserve"> </w:t>
      </w:r>
      <w:r>
        <w:t>of</w:t>
      </w:r>
      <w:r w:rsidR="00857168">
        <w:t xml:space="preserve"> </w:t>
      </w:r>
      <w:r>
        <w:t>communities</w:t>
      </w:r>
      <w:r w:rsidR="00857168">
        <w:t xml:space="preserve"> </w:t>
      </w:r>
      <w:r>
        <w:t>to</w:t>
      </w:r>
      <w:r w:rsidR="00857168">
        <w:t xml:space="preserve"> </w:t>
      </w:r>
      <w:r>
        <w:t>plan</w:t>
      </w:r>
      <w:r w:rsidR="00857168">
        <w:t xml:space="preserve"> </w:t>
      </w:r>
      <w:r>
        <w:t>for,</w:t>
      </w:r>
      <w:r w:rsidR="00857168">
        <w:t xml:space="preserve"> </w:t>
      </w:r>
      <w:r>
        <w:t>withstand,</w:t>
      </w:r>
      <w:r w:rsidR="00857168">
        <w:t xml:space="preserve"> </w:t>
      </w:r>
      <w:r>
        <w:t>respond</w:t>
      </w:r>
      <w:r w:rsidR="00857168">
        <w:t xml:space="preserve"> </w:t>
      </w:r>
      <w:r>
        <w:t>to</w:t>
      </w:r>
      <w:r w:rsidR="00857168">
        <w:t xml:space="preserve"> </w:t>
      </w:r>
      <w:r>
        <w:t>and</w:t>
      </w:r>
      <w:r w:rsidR="00857168">
        <w:t xml:space="preserve"> </w:t>
      </w:r>
      <w:r>
        <w:t>recover</w:t>
      </w:r>
      <w:r w:rsidR="00857168">
        <w:t xml:space="preserve"> </w:t>
      </w:r>
      <w:r>
        <w:t>from</w:t>
      </w:r>
      <w:r w:rsidR="00857168">
        <w:t xml:space="preserve"> </w:t>
      </w:r>
      <w:r>
        <w:t>emergencies.</w:t>
      </w:r>
      <w:r w:rsidR="00857168">
        <w:t xml:space="preserve"> </w:t>
      </w:r>
      <w:r>
        <w:t>EMV,</w:t>
      </w:r>
      <w:r w:rsidR="00857168">
        <w:t xml:space="preserve"> </w:t>
      </w:r>
      <w:r>
        <w:t>in</w:t>
      </w:r>
      <w:r w:rsidR="00857168">
        <w:t xml:space="preserve"> </w:t>
      </w:r>
      <w:r>
        <w:t>collaboration</w:t>
      </w:r>
      <w:r w:rsidR="00857168">
        <w:t xml:space="preserve"> </w:t>
      </w:r>
      <w:r>
        <w:t>with</w:t>
      </w:r>
      <w:r w:rsidR="00857168">
        <w:t xml:space="preserve"> </w:t>
      </w:r>
      <w:r>
        <w:t>Victoria’s</w:t>
      </w:r>
      <w:r w:rsidR="00857168">
        <w:t xml:space="preserve"> </w:t>
      </w:r>
      <w:r>
        <w:t>emergency</w:t>
      </w:r>
      <w:r w:rsidR="00857168">
        <w:t xml:space="preserve"> </w:t>
      </w:r>
      <w:r>
        <w:t>management</w:t>
      </w:r>
      <w:r w:rsidR="00857168">
        <w:t xml:space="preserve"> </w:t>
      </w:r>
      <w:r>
        <w:t>agencies,</w:t>
      </w:r>
      <w:r w:rsidR="00857168">
        <w:t xml:space="preserve"> </w:t>
      </w:r>
      <w:r>
        <w:t>maintains</w:t>
      </w:r>
      <w:r w:rsidR="00857168">
        <w:t xml:space="preserve"> </w:t>
      </w:r>
      <w:r>
        <w:t>the</w:t>
      </w:r>
      <w:r w:rsidR="00857168">
        <w:t xml:space="preserve"> </w:t>
      </w:r>
      <w:hyperlink r:id="rId255" w:tooltip="Link to Emergency Management Manual Victoria website" w:history="1">
        <w:r>
          <w:rPr>
            <w:rStyle w:val="Hyperlink"/>
          </w:rPr>
          <w:t>Emergency</w:t>
        </w:r>
        <w:r w:rsidR="00857168">
          <w:rPr>
            <w:rStyle w:val="Hyperlink"/>
          </w:rPr>
          <w:t xml:space="preserve"> </w:t>
        </w:r>
        <w:r>
          <w:rPr>
            <w:rStyle w:val="Hyperlink"/>
          </w:rPr>
          <w:t>Management</w:t>
        </w:r>
        <w:r w:rsidR="00857168">
          <w:rPr>
            <w:rStyle w:val="Hyperlink"/>
          </w:rPr>
          <w:t xml:space="preserve"> </w:t>
        </w:r>
        <w:r>
          <w:rPr>
            <w:rStyle w:val="Hyperlink"/>
          </w:rPr>
          <w:t>Manual</w:t>
        </w:r>
        <w:r w:rsidR="00857168">
          <w:rPr>
            <w:rStyle w:val="Hyperlink"/>
          </w:rPr>
          <w:t xml:space="preserve"> </w:t>
        </w:r>
        <w:r>
          <w:rPr>
            <w:rStyle w:val="Hyperlink"/>
          </w:rPr>
          <w:t>Victoria</w:t>
        </w:r>
      </w:hyperlink>
      <w:r>
        <w:t>.</w:t>
      </w:r>
      <w:r w:rsidR="00857168">
        <w:t xml:space="preserve"> </w:t>
      </w:r>
      <w:r>
        <w:t>This</w:t>
      </w:r>
      <w:r w:rsidR="00857168">
        <w:t xml:space="preserve"> </w:t>
      </w:r>
      <w:r>
        <w:t>manual</w:t>
      </w:r>
      <w:r w:rsidR="00857168">
        <w:t xml:space="preserve"> </w:t>
      </w:r>
      <w:r>
        <w:t>contains</w:t>
      </w:r>
      <w:r w:rsidR="00857168">
        <w:t xml:space="preserve"> </w:t>
      </w:r>
      <w:r>
        <w:t>the</w:t>
      </w:r>
      <w:r w:rsidR="00857168">
        <w:t xml:space="preserve"> </w:t>
      </w:r>
      <w:r>
        <w:t>principal</w:t>
      </w:r>
      <w:r w:rsidR="00857168">
        <w:t xml:space="preserve"> </w:t>
      </w:r>
      <w:r>
        <w:t>policies,</w:t>
      </w:r>
      <w:r w:rsidR="00857168">
        <w:t xml:space="preserve"> </w:t>
      </w:r>
      <w:r>
        <w:t>emergency</w:t>
      </w:r>
      <w:r w:rsidR="00857168">
        <w:t xml:space="preserve"> </w:t>
      </w:r>
      <w:r>
        <w:t>planning</w:t>
      </w:r>
      <w:r w:rsidR="00857168">
        <w:t xml:space="preserve"> </w:t>
      </w:r>
      <w:r>
        <w:t>and</w:t>
      </w:r>
      <w:r w:rsidR="00857168">
        <w:t xml:space="preserve"> </w:t>
      </w:r>
      <w:r>
        <w:t>management</w:t>
      </w:r>
      <w:r w:rsidR="00857168">
        <w:t xml:space="preserve"> </w:t>
      </w:r>
      <w:r>
        <w:t>arrangements</w:t>
      </w:r>
      <w:r w:rsidR="00857168">
        <w:t xml:space="preserve"> </w:t>
      </w:r>
      <w:r>
        <w:t>as</w:t>
      </w:r>
      <w:r w:rsidR="00857168">
        <w:t xml:space="preserve"> </w:t>
      </w:r>
      <w:r>
        <w:t>outlined</w:t>
      </w:r>
      <w:r w:rsidR="00857168">
        <w:t xml:space="preserve"> </w:t>
      </w:r>
      <w:r>
        <w:t>in</w:t>
      </w:r>
      <w:r w:rsidR="00857168">
        <w:t xml:space="preserve"> </w:t>
      </w:r>
      <w:r>
        <w:t>the</w:t>
      </w:r>
      <w:r w:rsidR="00857168">
        <w:rPr>
          <w:rFonts w:ascii="VIC-Italic" w:hAnsi="VIC-Italic" w:cs="VIC-Italic"/>
          <w:i/>
          <w:iCs/>
        </w:rPr>
        <w:t xml:space="preserve"> </w:t>
      </w:r>
      <w:r w:rsidRPr="008F2E46">
        <w:rPr>
          <w:i/>
          <w:iCs/>
        </w:rPr>
        <w:t>Emergency</w:t>
      </w:r>
      <w:r w:rsidR="00857168" w:rsidRPr="008F2E46">
        <w:rPr>
          <w:i/>
          <w:iCs/>
        </w:rPr>
        <w:t xml:space="preserve"> </w:t>
      </w:r>
      <w:r w:rsidRPr="008F2E46">
        <w:rPr>
          <w:i/>
          <w:iCs/>
        </w:rPr>
        <w:t>Management</w:t>
      </w:r>
      <w:r w:rsidR="00857168" w:rsidRPr="008F2E46">
        <w:rPr>
          <w:i/>
          <w:iCs/>
        </w:rPr>
        <w:t xml:space="preserve"> </w:t>
      </w:r>
      <w:r w:rsidRPr="008F2E46">
        <w:rPr>
          <w:i/>
          <w:iCs/>
        </w:rPr>
        <w:t>Act</w:t>
      </w:r>
      <w:r w:rsidR="00857168" w:rsidRPr="008F2E46">
        <w:rPr>
          <w:i/>
          <w:iCs/>
        </w:rPr>
        <w:t xml:space="preserve"> </w:t>
      </w:r>
      <w:r w:rsidRPr="008F2E46">
        <w:rPr>
          <w:i/>
          <w:iCs/>
        </w:rPr>
        <w:t>2013</w:t>
      </w:r>
      <w:r>
        <w:t>.</w:t>
      </w:r>
      <w:r w:rsidR="00857168">
        <w:t xml:space="preserve"> </w:t>
      </w:r>
      <w:hyperlink w:anchor="Part_3" w:tooltip="Link to Part 3 of this document" w:history="1">
        <w:r w:rsidRPr="003A1269">
          <w:rPr>
            <w:rStyle w:val="Hyperlink"/>
          </w:rPr>
          <w:t>Part</w:t>
        </w:r>
        <w:r w:rsidR="00857168" w:rsidRPr="003A1269">
          <w:rPr>
            <w:rStyle w:val="Hyperlink"/>
          </w:rPr>
          <w:t xml:space="preserve"> </w:t>
        </w:r>
        <w:r w:rsidRPr="003A1269">
          <w:rPr>
            <w:rStyle w:val="Hyperlink"/>
          </w:rPr>
          <w:t>3</w:t>
        </w:r>
      </w:hyperlink>
      <w:r w:rsidR="00857168">
        <w:t xml:space="preserve"> </w:t>
      </w:r>
      <w:r>
        <w:t>of</w:t>
      </w:r>
      <w:r w:rsidR="00857168">
        <w:t xml:space="preserve"> </w:t>
      </w:r>
      <w:r>
        <w:t>the</w:t>
      </w:r>
      <w:r w:rsidR="00857168">
        <w:t xml:space="preserve"> </w:t>
      </w:r>
      <w:r>
        <w:t>manual</w:t>
      </w:r>
      <w:r w:rsidR="00857168">
        <w:t xml:space="preserve"> </w:t>
      </w:r>
      <w:r>
        <w:t>identifies</w:t>
      </w:r>
      <w:r w:rsidR="00857168">
        <w:t xml:space="preserve"> </w:t>
      </w:r>
      <w:r>
        <w:t>the</w:t>
      </w:r>
      <w:r w:rsidR="00857168">
        <w:t xml:space="preserve"> </w:t>
      </w:r>
      <w:r>
        <w:t>support</w:t>
      </w:r>
      <w:r w:rsidR="00857168">
        <w:t xml:space="preserve"> </w:t>
      </w:r>
      <w:r>
        <w:t>roles</w:t>
      </w:r>
      <w:r w:rsidR="00857168">
        <w:t xml:space="preserve"> </w:t>
      </w:r>
      <w:r>
        <w:t>water</w:t>
      </w:r>
      <w:r w:rsidR="00857168">
        <w:t xml:space="preserve"> </w:t>
      </w:r>
      <w:r>
        <w:t>corporations</w:t>
      </w:r>
      <w:r w:rsidR="00857168">
        <w:t xml:space="preserve"> </w:t>
      </w:r>
      <w:r>
        <w:t>and</w:t>
      </w:r>
      <w:r w:rsidR="00857168">
        <w:t xml:space="preserve"> </w:t>
      </w:r>
      <w:r>
        <w:t>CMAs</w:t>
      </w:r>
      <w:r w:rsidR="00857168">
        <w:t xml:space="preserve"> </w:t>
      </w:r>
      <w:r>
        <w:t>are</w:t>
      </w:r>
      <w:r w:rsidR="00857168">
        <w:t xml:space="preserve"> </w:t>
      </w:r>
      <w:r>
        <w:t>to</w:t>
      </w:r>
      <w:r w:rsidR="00857168">
        <w:t xml:space="preserve"> </w:t>
      </w:r>
      <w:r>
        <w:t>play</w:t>
      </w:r>
      <w:r w:rsidR="00857168">
        <w:t xml:space="preserve"> </w:t>
      </w:r>
      <w:r>
        <w:t>in</w:t>
      </w:r>
      <w:r w:rsidR="00857168">
        <w:t xml:space="preserve"> </w:t>
      </w:r>
      <w:r>
        <w:t>emergency</w:t>
      </w:r>
      <w:r w:rsidR="00857168">
        <w:t xml:space="preserve"> </w:t>
      </w:r>
      <w:r>
        <w:t>management</w:t>
      </w:r>
      <w:r w:rsidR="00857168">
        <w:t xml:space="preserve"> </w:t>
      </w:r>
      <w:r>
        <w:t>situations.</w:t>
      </w:r>
    </w:p>
    <w:p w14:paraId="1E14BB07" w14:textId="69949573" w:rsidR="00B4785B" w:rsidRDefault="00E155CB" w:rsidP="00857168">
      <w:r>
        <w:t>In</w:t>
      </w:r>
      <w:r w:rsidR="00857168">
        <w:t xml:space="preserve"> </w:t>
      </w:r>
      <w:r>
        <w:t>July</w:t>
      </w:r>
      <w:r w:rsidR="00857168">
        <w:t xml:space="preserve"> </w:t>
      </w:r>
      <w:r>
        <w:t>2015,</w:t>
      </w:r>
      <w:r w:rsidR="00857168">
        <w:t xml:space="preserve"> </w:t>
      </w:r>
      <w:r>
        <w:t>EMV</w:t>
      </w:r>
      <w:r w:rsidR="00857168">
        <w:t xml:space="preserve"> </w:t>
      </w:r>
      <w:r>
        <w:t>introduced</w:t>
      </w:r>
      <w:r w:rsidR="00857168">
        <w:t xml:space="preserve"> </w:t>
      </w:r>
      <w:r>
        <w:t>legislative</w:t>
      </w:r>
      <w:r w:rsidR="00857168">
        <w:t xml:space="preserve"> </w:t>
      </w:r>
      <w:r>
        <w:t>and</w:t>
      </w:r>
      <w:r w:rsidR="00857168">
        <w:t xml:space="preserve"> </w:t>
      </w:r>
      <w:r>
        <w:t>policy</w:t>
      </w:r>
      <w:r w:rsidR="00857168">
        <w:t xml:space="preserve"> </w:t>
      </w:r>
      <w:r>
        <w:t>arrangements</w:t>
      </w:r>
      <w:r w:rsidR="00857168">
        <w:t xml:space="preserve"> </w:t>
      </w:r>
      <w:r>
        <w:t>to</w:t>
      </w:r>
      <w:r w:rsidR="00857168">
        <w:t xml:space="preserve"> </w:t>
      </w:r>
      <w:r>
        <w:t>improve</w:t>
      </w:r>
      <w:r w:rsidR="00857168">
        <w:t xml:space="preserve"> </w:t>
      </w:r>
      <w:hyperlink r:id="rId256" w:tooltip="Link to critical infrastructure resilience website" w:history="1">
        <w:r>
          <w:rPr>
            <w:rStyle w:val="Hyperlink"/>
          </w:rPr>
          <w:t>critical</w:t>
        </w:r>
        <w:r w:rsidR="00857168">
          <w:rPr>
            <w:rStyle w:val="Hyperlink"/>
          </w:rPr>
          <w:t xml:space="preserve"> </w:t>
        </w:r>
        <w:r>
          <w:rPr>
            <w:rStyle w:val="Hyperlink"/>
          </w:rPr>
          <w:t>infrastructure</w:t>
        </w:r>
        <w:r w:rsidR="00857168">
          <w:rPr>
            <w:rStyle w:val="Hyperlink"/>
          </w:rPr>
          <w:t xml:space="preserve"> </w:t>
        </w:r>
        <w:r>
          <w:rPr>
            <w:rStyle w:val="Hyperlink"/>
          </w:rPr>
          <w:t>resilience</w:t>
        </w:r>
      </w:hyperlink>
      <w:r w:rsidR="00857168">
        <w:t xml:space="preserve"> </w:t>
      </w:r>
      <w:r>
        <w:t>and</w:t>
      </w:r>
      <w:r w:rsidR="00857168">
        <w:t xml:space="preserve"> </w:t>
      </w:r>
      <w:r>
        <w:t>reduce</w:t>
      </w:r>
      <w:r w:rsidR="00857168">
        <w:t xml:space="preserve"> </w:t>
      </w:r>
      <w:r>
        <w:t>disruption</w:t>
      </w:r>
      <w:r w:rsidR="00857168">
        <w:t xml:space="preserve"> </w:t>
      </w:r>
      <w:r>
        <w:t>of</w:t>
      </w:r>
      <w:r w:rsidR="00857168">
        <w:t xml:space="preserve"> </w:t>
      </w:r>
      <w:r>
        <w:t>services</w:t>
      </w:r>
      <w:r w:rsidR="00857168">
        <w:t xml:space="preserve"> </w:t>
      </w:r>
      <w:r>
        <w:t>to</w:t>
      </w:r>
      <w:r w:rsidR="00857168">
        <w:t xml:space="preserve"> </w:t>
      </w:r>
      <w:r>
        <w:t>the</w:t>
      </w:r>
      <w:r w:rsidR="00857168">
        <w:t xml:space="preserve"> </w:t>
      </w:r>
      <w:r>
        <w:t>community</w:t>
      </w:r>
      <w:r w:rsidR="00857168">
        <w:t xml:space="preserve"> </w:t>
      </w:r>
      <w:r>
        <w:t>due</w:t>
      </w:r>
      <w:r w:rsidR="00857168">
        <w:t xml:space="preserve"> </w:t>
      </w:r>
      <w:r>
        <w:t>to</w:t>
      </w:r>
      <w:r w:rsidR="00857168">
        <w:t xml:space="preserve"> </w:t>
      </w:r>
      <w:r>
        <w:t>emergencies.</w:t>
      </w:r>
      <w:r w:rsidR="00857168">
        <w:t xml:space="preserve"> </w:t>
      </w:r>
      <w:r>
        <w:t>Water</w:t>
      </w:r>
      <w:r w:rsidR="00857168">
        <w:t xml:space="preserve"> </w:t>
      </w:r>
      <w:r>
        <w:t>corporations</w:t>
      </w:r>
      <w:r w:rsidR="00857168">
        <w:t xml:space="preserve"> </w:t>
      </w:r>
      <w:r>
        <w:t>have</w:t>
      </w:r>
      <w:r w:rsidR="00857168">
        <w:t xml:space="preserve"> </w:t>
      </w:r>
      <w:r>
        <w:t>obligations</w:t>
      </w:r>
      <w:r w:rsidR="00857168">
        <w:t xml:space="preserve"> </w:t>
      </w:r>
      <w:r>
        <w:t>under</w:t>
      </w:r>
      <w:r w:rsidR="00857168">
        <w:t xml:space="preserve"> </w:t>
      </w:r>
      <w:r>
        <w:t>critical</w:t>
      </w:r>
      <w:r w:rsidR="00857168">
        <w:t xml:space="preserve"> </w:t>
      </w:r>
      <w:r>
        <w:t>infrastructure</w:t>
      </w:r>
      <w:r w:rsidR="00857168">
        <w:t xml:space="preserve"> </w:t>
      </w:r>
      <w:r>
        <w:t>resilience</w:t>
      </w:r>
      <w:r w:rsidR="00857168">
        <w:t xml:space="preserve"> </w:t>
      </w:r>
      <w:r>
        <w:t>arrangements.</w:t>
      </w:r>
      <w:r w:rsidR="00857168">
        <w:t xml:space="preserve"> </w:t>
      </w:r>
      <w:r>
        <w:t>Water</w:t>
      </w:r>
      <w:r w:rsidR="00857168">
        <w:t xml:space="preserve"> </w:t>
      </w:r>
      <w:r>
        <w:t>corporations</w:t>
      </w:r>
      <w:r w:rsidR="00857168">
        <w:t xml:space="preserve"> </w:t>
      </w:r>
      <w:r>
        <w:t>identified</w:t>
      </w:r>
      <w:r w:rsidR="00857168">
        <w:t xml:space="preserve"> </w:t>
      </w:r>
      <w:r>
        <w:t>as</w:t>
      </w:r>
      <w:r w:rsidR="00857168">
        <w:t xml:space="preserve"> </w:t>
      </w:r>
      <w:r>
        <w:t>owning</w:t>
      </w:r>
      <w:r w:rsidR="00857168">
        <w:t xml:space="preserve"> </w:t>
      </w:r>
      <w:r>
        <w:t>“vital</w:t>
      </w:r>
      <w:r w:rsidR="00857168">
        <w:t xml:space="preserve"> </w:t>
      </w:r>
      <w:r>
        <w:t>critical</w:t>
      </w:r>
      <w:r w:rsidR="00857168">
        <w:t xml:space="preserve"> </w:t>
      </w:r>
      <w:r>
        <w:t>infrastructure”</w:t>
      </w:r>
      <w:r w:rsidR="00857168">
        <w:t xml:space="preserve"> </w:t>
      </w:r>
      <w:r>
        <w:t>under</w:t>
      </w:r>
      <w:r w:rsidR="00857168">
        <w:t xml:space="preserve"> </w:t>
      </w:r>
      <w:r>
        <w:t>the</w:t>
      </w:r>
      <w:r w:rsidR="00857168">
        <w:t xml:space="preserve"> </w:t>
      </w:r>
      <w:r>
        <w:t>Victorian</w:t>
      </w:r>
      <w:r w:rsidR="00857168">
        <w:t xml:space="preserve"> </w:t>
      </w:r>
      <w:r>
        <w:t>Critical</w:t>
      </w:r>
      <w:r w:rsidR="00857168">
        <w:t xml:space="preserve"> </w:t>
      </w:r>
      <w:r>
        <w:t>Infrastructure</w:t>
      </w:r>
      <w:r w:rsidR="00857168">
        <w:t xml:space="preserve"> </w:t>
      </w:r>
      <w:r>
        <w:t>Model</w:t>
      </w:r>
      <w:r w:rsidR="00857168">
        <w:t xml:space="preserve"> </w:t>
      </w:r>
      <w:r>
        <w:t>must</w:t>
      </w:r>
      <w:r w:rsidR="00857168">
        <w:t xml:space="preserve"> </w:t>
      </w:r>
      <w:r>
        <w:t>complete</w:t>
      </w:r>
      <w:r w:rsidR="00857168">
        <w:t xml:space="preserve"> </w:t>
      </w:r>
      <w:r>
        <w:t>an</w:t>
      </w:r>
      <w:r w:rsidR="00857168">
        <w:t xml:space="preserve"> </w:t>
      </w:r>
      <w:r>
        <w:t>annual</w:t>
      </w:r>
      <w:r w:rsidR="00857168">
        <w:t xml:space="preserve"> </w:t>
      </w:r>
      <w:r>
        <w:t>Resilience</w:t>
      </w:r>
      <w:r w:rsidR="00857168">
        <w:t xml:space="preserve"> </w:t>
      </w:r>
      <w:r>
        <w:t>Improvement</w:t>
      </w:r>
      <w:r w:rsidR="00857168">
        <w:t xml:space="preserve"> </w:t>
      </w:r>
      <w:r>
        <w:t>Cycle.</w:t>
      </w:r>
      <w:r w:rsidR="00857168">
        <w:t xml:space="preserve"> </w:t>
      </w:r>
      <w:r>
        <w:t>DEECA</w:t>
      </w:r>
      <w:r w:rsidR="00857168">
        <w:t xml:space="preserve"> </w:t>
      </w:r>
      <w:r>
        <w:t>leads</w:t>
      </w:r>
      <w:r w:rsidR="00857168">
        <w:t xml:space="preserve"> </w:t>
      </w:r>
      <w:r>
        <w:t>the</w:t>
      </w:r>
      <w:r w:rsidR="00857168">
        <w:t xml:space="preserve"> </w:t>
      </w:r>
      <w:r>
        <w:t>development</w:t>
      </w:r>
      <w:r w:rsidR="00857168">
        <w:t xml:space="preserve"> </w:t>
      </w:r>
      <w:r>
        <w:t>of</w:t>
      </w:r>
      <w:r w:rsidR="00857168">
        <w:t xml:space="preserve"> </w:t>
      </w:r>
      <w:r>
        <w:t>an</w:t>
      </w:r>
      <w:r w:rsidR="00857168">
        <w:t xml:space="preserve"> </w:t>
      </w:r>
      <w:r>
        <w:t>annual</w:t>
      </w:r>
      <w:r w:rsidR="00857168">
        <w:t xml:space="preserve"> </w:t>
      </w:r>
      <w:r>
        <w:t>Water</w:t>
      </w:r>
      <w:r w:rsidR="00857168">
        <w:t xml:space="preserve"> </w:t>
      </w:r>
      <w:r>
        <w:t>Sector</w:t>
      </w:r>
      <w:r w:rsidR="00857168">
        <w:t xml:space="preserve"> </w:t>
      </w:r>
      <w:r>
        <w:t>Resilience</w:t>
      </w:r>
      <w:r w:rsidR="00857168">
        <w:t xml:space="preserve"> </w:t>
      </w:r>
      <w:r>
        <w:t>Plan</w:t>
      </w:r>
      <w:r w:rsidR="00857168">
        <w:t xml:space="preserve"> </w:t>
      </w:r>
      <w:r>
        <w:t>in</w:t>
      </w:r>
      <w:r w:rsidR="00857168">
        <w:t xml:space="preserve"> </w:t>
      </w:r>
      <w:r>
        <w:t>collaboration</w:t>
      </w:r>
      <w:r w:rsidR="00857168">
        <w:t xml:space="preserve"> </w:t>
      </w:r>
      <w:r>
        <w:t>with</w:t>
      </w:r>
      <w:r w:rsidR="00857168">
        <w:t xml:space="preserve"> </w:t>
      </w:r>
      <w:r>
        <w:t>water</w:t>
      </w:r>
      <w:r w:rsidR="00857168">
        <w:t xml:space="preserve"> </w:t>
      </w:r>
      <w:r>
        <w:t>agencies,</w:t>
      </w:r>
      <w:r w:rsidR="00857168">
        <w:t xml:space="preserve"> </w:t>
      </w:r>
      <w:r>
        <w:t>through</w:t>
      </w:r>
      <w:r w:rsidR="00857168">
        <w:t xml:space="preserve"> </w:t>
      </w:r>
      <w:r>
        <w:t>the</w:t>
      </w:r>
      <w:r w:rsidR="00857168">
        <w:t xml:space="preserve"> </w:t>
      </w:r>
      <w:r>
        <w:t>Water</w:t>
      </w:r>
      <w:r w:rsidR="00857168">
        <w:t xml:space="preserve"> </w:t>
      </w:r>
      <w:r>
        <w:t>Sector</w:t>
      </w:r>
      <w:r w:rsidR="00857168">
        <w:t xml:space="preserve"> </w:t>
      </w:r>
      <w:r>
        <w:t>Resilience</w:t>
      </w:r>
      <w:r w:rsidR="00857168">
        <w:t xml:space="preserve"> </w:t>
      </w:r>
      <w:r>
        <w:t>Network.</w:t>
      </w:r>
    </w:p>
    <w:p w14:paraId="1C57C965" w14:textId="4AAFF3E4" w:rsidR="00B4785B" w:rsidRDefault="00E155CB" w:rsidP="003A1269">
      <w:pPr>
        <w:pStyle w:val="Heading2"/>
      </w:pPr>
      <w:r>
        <w:t>Inspector</w:t>
      </w:r>
      <w:r w:rsidR="00857168">
        <w:t xml:space="preserve"> </w:t>
      </w:r>
      <w:r>
        <w:t>General</w:t>
      </w:r>
      <w:r w:rsidR="00857168">
        <w:t xml:space="preserve"> </w:t>
      </w:r>
      <w:r>
        <w:t>for</w:t>
      </w:r>
      <w:r w:rsidR="00857168">
        <w:t xml:space="preserve"> </w:t>
      </w:r>
      <w:r>
        <w:t>Emergency</w:t>
      </w:r>
      <w:r w:rsidR="00857168">
        <w:t xml:space="preserve"> </w:t>
      </w:r>
      <w:r>
        <w:t>Management</w:t>
      </w:r>
    </w:p>
    <w:p w14:paraId="6ED5F6F7" w14:textId="4F5613F7" w:rsidR="00B4785B" w:rsidRDefault="00E155CB" w:rsidP="00857168">
      <w:r>
        <w:t>Established</w:t>
      </w:r>
      <w:r w:rsidR="00857168">
        <w:t xml:space="preserve"> </w:t>
      </w:r>
      <w:r>
        <w:t>on</w:t>
      </w:r>
      <w:r w:rsidR="00857168">
        <w:t xml:space="preserve"> </w:t>
      </w:r>
      <w:r>
        <w:t>1</w:t>
      </w:r>
      <w:r w:rsidR="00857168">
        <w:t xml:space="preserve"> </w:t>
      </w:r>
      <w:r>
        <w:t>July</w:t>
      </w:r>
      <w:r w:rsidR="00857168">
        <w:t xml:space="preserve"> </w:t>
      </w:r>
      <w:r>
        <w:t>2014</w:t>
      </w:r>
      <w:r w:rsidR="00857168">
        <w:t xml:space="preserve"> </w:t>
      </w:r>
      <w:r>
        <w:t>by</w:t>
      </w:r>
      <w:r w:rsidR="00857168">
        <w:t xml:space="preserve"> </w:t>
      </w:r>
      <w:r>
        <w:t>the</w:t>
      </w:r>
      <w:r w:rsidR="00857168">
        <w:t xml:space="preserve"> </w:t>
      </w:r>
      <w:hyperlink r:id="rId257" w:tooltip="Link to Emergency Management Act 2013 website" w:history="1">
        <w:r>
          <w:rPr>
            <w:rStyle w:val="HyperlinkItalic"/>
          </w:rPr>
          <w:t>Emergency</w:t>
        </w:r>
        <w:r w:rsidR="00857168">
          <w:rPr>
            <w:rStyle w:val="HyperlinkItalic"/>
          </w:rPr>
          <w:t xml:space="preserve"> </w:t>
        </w:r>
        <w:r>
          <w:rPr>
            <w:rStyle w:val="HyperlinkItalic"/>
          </w:rPr>
          <w:t>Management</w:t>
        </w:r>
        <w:r w:rsidR="00857168">
          <w:rPr>
            <w:rStyle w:val="HyperlinkItalic"/>
          </w:rPr>
          <w:t xml:space="preserve"> </w:t>
        </w:r>
        <w:r>
          <w:rPr>
            <w:rStyle w:val="HyperlinkItalic"/>
          </w:rPr>
          <w:t>Act</w:t>
        </w:r>
        <w:r w:rsidR="00857168">
          <w:rPr>
            <w:rStyle w:val="HyperlinkItalic"/>
          </w:rPr>
          <w:t xml:space="preserve"> </w:t>
        </w:r>
        <w:r>
          <w:rPr>
            <w:rStyle w:val="HyperlinkItalic"/>
          </w:rPr>
          <w:t>2013</w:t>
        </w:r>
      </w:hyperlink>
      <w:r>
        <w:t>,</w:t>
      </w:r>
      <w:r w:rsidR="00857168">
        <w:t xml:space="preserve"> </w:t>
      </w:r>
      <w:r>
        <w:t>the</w:t>
      </w:r>
      <w:r w:rsidR="00857168">
        <w:t xml:space="preserve"> </w:t>
      </w:r>
      <w:r>
        <w:t>Inspector</w:t>
      </w:r>
      <w:r w:rsidR="00857168">
        <w:t xml:space="preserve"> </w:t>
      </w:r>
      <w:r>
        <w:t>General</w:t>
      </w:r>
      <w:r w:rsidR="00857168">
        <w:t xml:space="preserve"> </w:t>
      </w:r>
      <w:r>
        <w:t>for</w:t>
      </w:r>
      <w:r w:rsidR="00857168">
        <w:t xml:space="preserve"> </w:t>
      </w:r>
      <w:r>
        <w:t>Emergency</w:t>
      </w:r>
      <w:r w:rsidR="00857168">
        <w:t xml:space="preserve"> </w:t>
      </w:r>
      <w:r>
        <w:t>Management</w:t>
      </w:r>
      <w:r w:rsidR="00857168">
        <w:t xml:space="preserve"> </w:t>
      </w:r>
      <w:r>
        <w:t>(IGEM)</w:t>
      </w:r>
      <w:r w:rsidR="00857168">
        <w:t xml:space="preserve"> </w:t>
      </w:r>
      <w:r>
        <w:t>works</w:t>
      </w:r>
      <w:r w:rsidR="00857168">
        <w:t xml:space="preserve"> </w:t>
      </w:r>
      <w:r>
        <w:t>to</w:t>
      </w:r>
      <w:r w:rsidR="00857168">
        <w:t xml:space="preserve"> </w:t>
      </w:r>
      <w:r>
        <w:t>strengthen</w:t>
      </w:r>
      <w:r w:rsidR="00857168">
        <w:t xml:space="preserve"> </w:t>
      </w:r>
      <w:r>
        <w:t>emergency</w:t>
      </w:r>
      <w:r w:rsidR="00857168">
        <w:t xml:space="preserve"> </w:t>
      </w:r>
      <w:r>
        <w:t>management</w:t>
      </w:r>
      <w:r w:rsidR="00857168">
        <w:t xml:space="preserve"> </w:t>
      </w:r>
      <w:r>
        <w:t>arrangements</w:t>
      </w:r>
      <w:r w:rsidR="00857168">
        <w:t xml:space="preserve"> </w:t>
      </w:r>
      <w:r>
        <w:t>and</w:t>
      </w:r>
      <w:r w:rsidR="00857168">
        <w:t xml:space="preserve"> </w:t>
      </w:r>
      <w:r>
        <w:t>community</w:t>
      </w:r>
      <w:r w:rsidR="00857168">
        <w:t xml:space="preserve"> </w:t>
      </w:r>
      <w:r>
        <w:t>safety</w:t>
      </w:r>
      <w:r w:rsidR="00857168">
        <w:t xml:space="preserve"> </w:t>
      </w:r>
      <w:r>
        <w:t>in</w:t>
      </w:r>
      <w:r w:rsidR="00857168">
        <w:t xml:space="preserve"> </w:t>
      </w:r>
      <w:r>
        <w:t>Victoria.</w:t>
      </w:r>
    </w:p>
    <w:p w14:paraId="21704251" w14:textId="54F29ED6" w:rsidR="00B4785B" w:rsidRDefault="00E155CB" w:rsidP="00857168">
      <w:r>
        <w:t>IGEM’s</w:t>
      </w:r>
      <w:r w:rsidR="00857168">
        <w:t xml:space="preserve"> </w:t>
      </w:r>
      <w:r>
        <w:t>primary</w:t>
      </w:r>
      <w:r w:rsidR="00857168">
        <w:t xml:space="preserve"> </w:t>
      </w:r>
      <w:r>
        <w:t>role</w:t>
      </w:r>
      <w:r w:rsidR="00857168">
        <w:t xml:space="preserve"> </w:t>
      </w:r>
      <w:r>
        <w:t>is</w:t>
      </w:r>
      <w:r w:rsidR="00857168">
        <w:t xml:space="preserve"> </w:t>
      </w:r>
      <w:r>
        <w:t>providing</w:t>
      </w:r>
      <w:r w:rsidR="00857168">
        <w:t xml:space="preserve"> </w:t>
      </w:r>
      <w:r>
        <w:t>assurance</w:t>
      </w:r>
      <w:r w:rsidR="00857168">
        <w:t xml:space="preserve"> </w:t>
      </w:r>
      <w:r>
        <w:t>to</w:t>
      </w:r>
      <w:r w:rsidR="00857168">
        <w:t xml:space="preserve"> </w:t>
      </w:r>
      <w:r>
        <w:t>government</w:t>
      </w:r>
      <w:r w:rsidR="00857168">
        <w:t xml:space="preserve"> </w:t>
      </w:r>
      <w:r>
        <w:t>and</w:t>
      </w:r>
      <w:r w:rsidR="00857168">
        <w:t xml:space="preserve"> </w:t>
      </w:r>
      <w:r>
        <w:t>the</w:t>
      </w:r>
      <w:r w:rsidR="00857168">
        <w:t xml:space="preserve"> </w:t>
      </w:r>
      <w:r>
        <w:t>community</w:t>
      </w:r>
      <w:r w:rsidR="00857168">
        <w:t xml:space="preserve"> </w:t>
      </w:r>
      <w:r>
        <w:t>regarding</w:t>
      </w:r>
      <w:r w:rsidR="00857168">
        <w:t xml:space="preserve"> </w:t>
      </w:r>
      <w:r>
        <w:t>the</w:t>
      </w:r>
      <w:r w:rsidR="00857168">
        <w:t xml:space="preserve"> </w:t>
      </w:r>
      <w:r>
        <w:t>emergency</w:t>
      </w:r>
      <w:r w:rsidR="00857168">
        <w:t xml:space="preserve"> </w:t>
      </w:r>
      <w:r>
        <w:t>management</w:t>
      </w:r>
      <w:r w:rsidR="00857168">
        <w:t xml:space="preserve"> </w:t>
      </w:r>
      <w:r>
        <w:t>arrangements</w:t>
      </w:r>
      <w:r w:rsidR="00857168">
        <w:t xml:space="preserve"> </w:t>
      </w:r>
      <w:r>
        <w:t>in</w:t>
      </w:r>
      <w:r w:rsidR="00857168">
        <w:t xml:space="preserve"> </w:t>
      </w:r>
      <w:r>
        <w:t>Victoria</w:t>
      </w:r>
      <w:r w:rsidR="00857168">
        <w:t xml:space="preserve"> </w:t>
      </w:r>
      <w:r>
        <w:t>and</w:t>
      </w:r>
      <w:r w:rsidR="00857168">
        <w:t xml:space="preserve"> </w:t>
      </w:r>
      <w:r>
        <w:t>fostering</w:t>
      </w:r>
      <w:r w:rsidR="00857168">
        <w:t xml:space="preserve"> </w:t>
      </w:r>
      <w:r>
        <w:t>their</w:t>
      </w:r>
      <w:r w:rsidR="00857168">
        <w:t xml:space="preserve"> </w:t>
      </w:r>
      <w:r>
        <w:t>continuous</w:t>
      </w:r>
      <w:r w:rsidR="00857168">
        <w:t xml:space="preserve"> </w:t>
      </w:r>
      <w:r>
        <w:t>improvement.</w:t>
      </w:r>
    </w:p>
    <w:p w14:paraId="6AACD625" w14:textId="59DF02C3" w:rsidR="00B4785B" w:rsidRDefault="00E155CB" w:rsidP="00857168">
      <w:r>
        <w:t>IGEM</w:t>
      </w:r>
      <w:r w:rsidR="00857168">
        <w:t xml:space="preserve"> </w:t>
      </w:r>
      <w:r>
        <w:t>undertakes</w:t>
      </w:r>
      <w:r w:rsidR="00857168">
        <w:t xml:space="preserve"> </w:t>
      </w:r>
      <w:r>
        <w:t>objective</w:t>
      </w:r>
      <w:r w:rsidR="00857168">
        <w:t xml:space="preserve"> </w:t>
      </w:r>
      <w:r>
        <w:t>reviews,</w:t>
      </w:r>
      <w:r w:rsidR="00857168">
        <w:t xml:space="preserve"> </w:t>
      </w:r>
      <w:r>
        <w:t>evaluations</w:t>
      </w:r>
      <w:r w:rsidR="00857168">
        <w:t xml:space="preserve"> </w:t>
      </w:r>
      <w:r>
        <w:t>and</w:t>
      </w:r>
      <w:r w:rsidR="00857168">
        <w:t xml:space="preserve"> </w:t>
      </w:r>
      <w:r>
        <w:t>assessments</w:t>
      </w:r>
      <w:r w:rsidR="00857168">
        <w:t xml:space="preserve"> </w:t>
      </w:r>
      <w:r>
        <w:t>of</w:t>
      </w:r>
      <w:r w:rsidR="00857168">
        <w:t xml:space="preserve"> </w:t>
      </w:r>
      <w:r>
        <w:t>Victoria’s</w:t>
      </w:r>
      <w:r w:rsidR="00857168">
        <w:t xml:space="preserve"> </w:t>
      </w:r>
      <w:r>
        <w:t>emergency</w:t>
      </w:r>
      <w:r w:rsidR="00857168">
        <w:t xml:space="preserve"> </w:t>
      </w:r>
      <w:r>
        <w:t>management</w:t>
      </w:r>
      <w:r w:rsidR="00857168">
        <w:t xml:space="preserve"> </w:t>
      </w:r>
      <w:r>
        <w:t>arrangements</w:t>
      </w:r>
      <w:r w:rsidR="00857168">
        <w:t xml:space="preserve"> </w:t>
      </w:r>
      <w:r>
        <w:t>and</w:t>
      </w:r>
      <w:r w:rsidR="00857168">
        <w:t xml:space="preserve"> </w:t>
      </w:r>
      <w:r>
        <w:t>the</w:t>
      </w:r>
      <w:r w:rsidR="00857168">
        <w:t xml:space="preserve"> </w:t>
      </w:r>
      <w:r>
        <w:t>sector’s</w:t>
      </w:r>
      <w:r w:rsidR="00857168">
        <w:t xml:space="preserve"> </w:t>
      </w:r>
      <w:r>
        <w:t>performance,</w:t>
      </w:r>
      <w:r w:rsidR="00857168">
        <w:t xml:space="preserve"> </w:t>
      </w:r>
      <w:r>
        <w:t>capacity</w:t>
      </w:r>
      <w:r w:rsidR="00857168">
        <w:t xml:space="preserve"> </w:t>
      </w:r>
      <w:r>
        <w:t>and</w:t>
      </w:r>
      <w:r w:rsidR="00857168">
        <w:t xml:space="preserve"> </w:t>
      </w:r>
      <w:r>
        <w:t>capability.</w:t>
      </w:r>
    </w:p>
    <w:p w14:paraId="03A0368A" w14:textId="77777777" w:rsidR="00B4785B" w:rsidRDefault="00E155CB" w:rsidP="003A1269">
      <w:pPr>
        <w:pStyle w:val="Heading1"/>
      </w:pPr>
      <w:bookmarkStart w:id="36" w:name="_Toc132360038"/>
      <w:r>
        <w:lastRenderedPageBreak/>
        <w:t>Associations</w:t>
      </w:r>
      <w:bookmarkEnd w:id="36"/>
    </w:p>
    <w:p w14:paraId="34591198" w14:textId="6E8AD464" w:rsidR="00B4785B" w:rsidRDefault="00E155CB" w:rsidP="00857168">
      <w:r>
        <w:t>Independent</w:t>
      </w:r>
      <w:r w:rsidR="00857168">
        <w:t xml:space="preserve"> </w:t>
      </w:r>
      <w:r>
        <w:t>state</w:t>
      </w:r>
      <w:r w:rsidR="00857168">
        <w:t xml:space="preserve"> </w:t>
      </w:r>
      <w:r>
        <w:t>and</w:t>
      </w:r>
      <w:r w:rsidR="00857168">
        <w:t xml:space="preserve"> </w:t>
      </w:r>
      <w:r>
        <w:t>national</w:t>
      </w:r>
      <w:r w:rsidR="00857168">
        <w:t xml:space="preserve"> </w:t>
      </w:r>
      <w:r>
        <w:t>industry</w:t>
      </w:r>
      <w:r w:rsidR="00857168">
        <w:t xml:space="preserve"> </w:t>
      </w:r>
      <w:r>
        <w:t>associations</w:t>
      </w:r>
      <w:r w:rsidR="00857168">
        <w:t xml:space="preserve"> </w:t>
      </w:r>
      <w:r>
        <w:t>help</w:t>
      </w:r>
      <w:r w:rsidR="00857168">
        <w:t xml:space="preserve"> </w:t>
      </w:r>
      <w:r>
        <w:t>Victoria’s</w:t>
      </w:r>
      <w:r w:rsidR="00857168">
        <w:t xml:space="preserve"> </w:t>
      </w:r>
      <w:r>
        <w:t>water</w:t>
      </w:r>
      <w:r w:rsidR="00857168">
        <w:t xml:space="preserve"> </w:t>
      </w:r>
      <w:r>
        <w:t>sector</w:t>
      </w:r>
      <w:r w:rsidR="00857168">
        <w:t xml:space="preserve"> </w:t>
      </w:r>
      <w:r>
        <w:t>adopt</w:t>
      </w:r>
      <w:r w:rsidR="00857168">
        <w:t xml:space="preserve"> </w:t>
      </w:r>
      <w:r>
        <w:t>new</w:t>
      </w:r>
      <w:r w:rsidR="00857168">
        <w:t xml:space="preserve"> </w:t>
      </w:r>
      <w:r>
        <w:t>technologies,</w:t>
      </w:r>
      <w:r w:rsidR="00857168">
        <w:t xml:space="preserve"> </w:t>
      </w:r>
      <w:r>
        <w:t>improve</w:t>
      </w:r>
      <w:r w:rsidR="00857168">
        <w:t xml:space="preserve"> </w:t>
      </w:r>
      <w:r>
        <w:t>efficiencies</w:t>
      </w:r>
      <w:r w:rsidR="00857168">
        <w:t xml:space="preserve"> </w:t>
      </w:r>
      <w:r>
        <w:t>and</w:t>
      </w:r>
      <w:r w:rsidR="00857168">
        <w:t xml:space="preserve"> </w:t>
      </w:r>
      <w:r>
        <w:t>learn</w:t>
      </w:r>
      <w:r w:rsidR="00857168">
        <w:t xml:space="preserve"> </w:t>
      </w:r>
      <w:r>
        <w:t>from</w:t>
      </w:r>
      <w:r w:rsidR="00857168">
        <w:t xml:space="preserve"> </w:t>
      </w:r>
      <w:r>
        <w:t>each</w:t>
      </w:r>
      <w:r w:rsidR="00857168">
        <w:t xml:space="preserve"> </w:t>
      </w:r>
      <w:r>
        <w:t>other.</w:t>
      </w:r>
    </w:p>
    <w:p w14:paraId="5804B64E" w14:textId="77777777" w:rsidR="00B4785B" w:rsidRDefault="00E155CB" w:rsidP="003A1269">
      <w:pPr>
        <w:pStyle w:val="Heading2"/>
      </w:pPr>
      <w:r>
        <w:t>VicWater</w:t>
      </w:r>
    </w:p>
    <w:p w14:paraId="47D2B01E" w14:textId="116BF0D4" w:rsidR="00B4785B" w:rsidRDefault="00E155CB" w:rsidP="003A1269">
      <w:pPr>
        <w:pStyle w:val="Normalbeforebullet"/>
      </w:pPr>
      <w:r>
        <w:t>VicWater</w:t>
      </w:r>
      <w:r w:rsidR="00857168">
        <w:t xml:space="preserve"> </w:t>
      </w:r>
      <w:r>
        <w:t>is</w:t>
      </w:r>
      <w:r w:rsidR="00857168">
        <w:t xml:space="preserve"> </w:t>
      </w:r>
      <w:r>
        <w:t>the</w:t>
      </w:r>
      <w:r w:rsidR="00857168">
        <w:t xml:space="preserve"> </w:t>
      </w:r>
      <w:r>
        <w:t>peak</w:t>
      </w:r>
      <w:r w:rsidR="00857168">
        <w:t xml:space="preserve"> </w:t>
      </w:r>
      <w:r>
        <w:t>industry</w:t>
      </w:r>
      <w:r w:rsidR="00857168">
        <w:t xml:space="preserve"> </w:t>
      </w:r>
      <w:r>
        <w:t>association</w:t>
      </w:r>
      <w:r w:rsidR="00857168">
        <w:t xml:space="preserve"> </w:t>
      </w:r>
      <w:r>
        <w:t>for</w:t>
      </w:r>
      <w:r w:rsidR="00857168">
        <w:t xml:space="preserve"> </w:t>
      </w:r>
      <w:r>
        <w:t>water</w:t>
      </w:r>
      <w:r w:rsidR="00857168">
        <w:t xml:space="preserve"> </w:t>
      </w:r>
      <w:r>
        <w:t>corporations</w:t>
      </w:r>
      <w:r w:rsidR="00857168">
        <w:t xml:space="preserve"> </w:t>
      </w:r>
      <w:r>
        <w:t>in</w:t>
      </w:r>
      <w:r w:rsidR="00857168">
        <w:t xml:space="preserve"> </w:t>
      </w:r>
      <w:r>
        <w:t>Victoria.</w:t>
      </w:r>
      <w:r w:rsidR="00857168">
        <w:t xml:space="preserve"> </w:t>
      </w:r>
      <w:r>
        <w:t>All</w:t>
      </w:r>
      <w:r w:rsidR="00857168">
        <w:t xml:space="preserve"> </w:t>
      </w:r>
      <w:r>
        <w:t>18</w:t>
      </w:r>
      <w:r w:rsidR="00857168">
        <w:t xml:space="preserve"> </w:t>
      </w:r>
      <w:r>
        <w:t>Victorian</w:t>
      </w:r>
      <w:r w:rsidR="00857168">
        <w:t xml:space="preserve"> </w:t>
      </w:r>
      <w:r>
        <w:t>water</w:t>
      </w:r>
      <w:r w:rsidR="00857168">
        <w:t xml:space="preserve"> </w:t>
      </w:r>
      <w:r>
        <w:t>corporations</w:t>
      </w:r>
      <w:r w:rsidR="00857168">
        <w:t xml:space="preserve"> </w:t>
      </w:r>
      <w:r>
        <w:t>and</w:t>
      </w:r>
      <w:r w:rsidR="00857168">
        <w:t xml:space="preserve"> </w:t>
      </w:r>
      <w:r>
        <w:t>some</w:t>
      </w:r>
      <w:r w:rsidR="00857168">
        <w:t xml:space="preserve"> </w:t>
      </w:r>
      <w:r>
        <w:t>CMAs</w:t>
      </w:r>
      <w:r w:rsidR="00857168">
        <w:t xml:space="preserve"> </w:t>
      </w:r>
      <w:r>
        <w:t>are</w:t>
      </w:r>
      <w:r w:rsidR="00857168">
        <w:t xml:space="preserve"> </w:t>
      </w:r>
      <w:r>
        <w:t>members</w:t>
      </w:r>
      <w:r w:rsidR="00857168">
        <w:t xml:space="preserve"> </w:t>
      </w:r>
      <w:r>
        <w:t>of</w:t>
      </w:r>
      <w:r w:rsidR="00857168">
        <w:t xml:space="preserve"> </w:t>
      </w:r>
      <w:r>
        <w:t>the</w:t>
      </w:r>
      <w:r w:rsidR="00857168">
        <w:t xml:space="preserve"> </w:t>
      </w:r>
      <w:r>
        <w:t>association.</w:t>
      </w:r>
      <w:r w:rsidR="00857168">
        <w:t xml:space="preserve"> </w:t>
      </w:r>
      <w:r>
        <w:t>VicWater</w:t>
      </w:r>
      <w:r w:rsidR="00857168">
        <w:t xml:space="preserve"> </w:t>
      </w:r>
      <w:r>
        <w:t>seeks</w:t>
      </w:r>
      <w:r w:rsidR="00857168">
        <w:t xml:space="preserve"> </w:t>
      </w:r>
      <w:r>
        <w:t>to</w:t>
      </w:r>
      <w:r w:rsidR="00857168">
        <w:t xml:space="preserve"> </w:t>
      </w:r>
      <w:r>
        <w:t>represent</w:t>
      </w:r>
      <w:r w:rsidR="00857168">
        <w:t xml:space="preserve"> </w:t>
      </w:r>
      <w:r>
        <w:t>and</w:t>
      </w:r>
      <w:r w:rsidR="00857168">
        <w:t xml:space="preserve"> </w:t>
      </w:r>
      <w:r>
        <w:t>support</w:t>
      </w:r>
      <w:r w:rsidR="00857168">
        <w:t xml:space="preserve"> </w:t>
      </w:r>
      <w:r>
        <w:t>the</w:t>
      </w:r>
      <w:r w:rsidR="00857168">
        <w:t xml:space="preserve"> </w:t>
      </w:r>
      <w:r>
        <w:t>water</w:t>
      </w:r>
      <w:r w:rsidR="00857168">
        <w:t xml:space="preserve"> </w:t>
      </w:r>
      <w:r>
        <w:t>industry’s</w:t>
      </w:r>
      <w:r w:rsidR="00857168">
        <w:t xml:space="preserve"> </w:t>
      </w:r>
      <w:r>
        <w:t>collective</w:t>
      </w:r>
      <w:r w:rsidR="00857168">
        <w:t xml:space="preserve"> </w:t>
      </w:r>
      <w:r>
        <w:t>interests</w:t>
      </w:r>
      <w:r w:rsidR="00857168">
        <w:t xml:space="preserve"> </w:t>
      </w:r>
      <w:r>
        <w:t>by:</w:t>
      </w:r>
    </w:p>
    <w:p w14:paraId="78BB4A4F" w14:textId="44D8490C" w:rsidR="00B4785B" w:rsidRDefault="00E155CB" w:rsidP="003A1269">
      <w:pPr>
        <w:pStyle w:val="BulletL1"/>
      </w:pPr>
      <w:r>
        <w:t>coordinating</w:t>
      </w:r>
      <w:r w:rsidR="00857168">
        <w:t xml:space="preserve"> </w:t>
      </w:r>
      <w:r>
        <w:t>industry</w:t>
      </w:r>
      <w:r w:rsidR="00857168">
        <w:t xml:space="preserve"> </w:t>
      </w:r>
      <w:r>
        <w:t>responses</w:t>
      </w:r>
      <w:r w:rsidR="00857168">
        <w:t xml:space="preserve"> </w:t>
      </w:r>
      <w:r>
        <w:t>in</w:t>
      </w:r>
      <w:r w:rsidR="00857168">
        <w:t xml:space="preserve"> </w:t>
      </w:r>
      <w:r>
        <w:t>relation</w:t>
      </w:r>
      <w:r w:rsidR="00857168">
        <w:t xml:space="preserve"> </w:t>
      </w:r>
      <w:r>
        <w:t>to</w:t>
      </w:r>
      <w:r w:rsidR="00857168">
        <w:t xml:space="preserve"> </w:t>
      </w:r>
      <w:r>
        <w:t>government</w:t>
      </w:r>
      <w:r w:rsidR="00857168">
        <w:t xml:space="preserve"> </w:t>
      </w:r>
      <w:r>
        <w:t>and</w:t>
      </w:r>
      <w:r w:rsidR="00857168">
        <w:t xml:space="preserve"> </w:t>
      </w:r>
      <w:r>
        <w:t>regulator</w:t>
      </w:r>
      <w:r w:rsidR="00857168">
        <w:t xml:space="preserve"> </w:t>
      </w:r>
      <w:r>
        <w:t>policies</w:t>
      </w:r>
    </w:p>
    <w:p w14:paraId="441EA99E" w14:textId="6AFCF1B1" w:rsidR="00B4785B" w:rsidRDefault="00E155CB" w:rsidP="003A1269">
      <w:pPr>
        <w:pStyle w:val="BulletL1"/>
      </w:pPr>
      <w:r>
        <w:t>providing</w:t>
      </w:r>
      <w:r w:rsidR="00857168">
        <w:t xml:space="preserve"> </w:t>
      </w:r>
      <w:r>
        <w:t>forums</w:t>
      </w:r>
      <w:r w:rsidR="00857168">
        <w:t xml:space="preserve"> </w:t>
      </w:r>
      <w:r>
        <w:t>for</w:t>
      </w:r>
      <w:r w:rsidR="00857168">
        <w:t xml:space="preserve"> </w:t>
      </w:r>
      <w:r>
        <w:t>industry</w:t>
      </w:r>
      <w:r w:rsidR="00857168">
        <w:t xml:space="preserve"> </w:t>
      </w:r>
      <w:r>
        <w:t>discussions</w:t>
      </w:r>
      <w:r w:rsidR="00857168">
        <w:t xml:space="preserve"> </w:t>
      </w:r>
      <w:r>
        <w:t>on</w:t>
      </w:r>
      <w:r w:rsidR="00857168">
        <w:t xml:space="preserve"> </w:t>
      </w:r>
      <w:r>
        <w:t>priority</w:t>
      </w:r>
      <w:r w:rsidR="00857168">
        <w:t xml:space="preserve"> </w:t>
      </w:r>
      <w:r>
        <w:t>issues</w:t>
      </w:r>
    </w:p>
    <w:p w14:paraId="675DE20C" w14:textId="46D9F936" w:rsidR="00B4785B" w:rsidRDefault="00E155CB" w:rsidP="003A1269">
      <w:pPr>
        <w:pStyle w:val="BulletL1"/>
      </w:pPr>
      <w:r>
        <w:t>producing</w:t>
      </w:r>
      <w:r w:rsidR="00857168">
        <w:t xml:space="preserve"> </w:t>
      </w:r>
      <w:r>
        <w:t>industry</w:t>
      </w:r>
      <w:r w:rsidR="00857168">
        <w:t xml:space="preserve"> </w:t>
      </w:r>
      <w:r>
        <w:t>guides</w:t>
      </w:r>
      <w:r w:rsidR="00857168">
        <w:t xml:space="preserve"> </w:t>
      </w:r>
      <w:r>
        <w:t>to</w:t>
      </w:r>
      <w:r w:rsidR="00857168">
        <w:t xml:space="preserve"> </w:t>
      </w:r>
      <w:r>
        <w:t>contribute</w:t>
      </w:r>
      <w:r w:rsidR="00857168">
        <w:t xml:space="preserve"> </w:t>
      </w:r>
      <w:r>
        <w:t>to</w:t>
      </w:r>
      <w:r w:rsidR="00857168">
        <w:t xml:space="preserve"> </w:t>
      </w:r>
      <w:r>
        <w:t>the</w:t>
      </w:r>
      <w:r w:rsidR="00857168">
        <w:t xml:space="preserve"> </w:t>
      </w:r>
      <w:r>
        <w:t>improved</w:t>
      </w:r>
      <w:r w:rsidR="00857168">
        <w:t xml:space="preserve"> </w:t>
      </w:r>
      <w:r>
        <w:t>performance</w:t>
      </w:r>
      <w:r w:rsidR="00857168">
        <w:t xml:space="preserve"> </w:t>
      </w:r>
      <w:r>
        <w:t>of</w:t>
      </w:r>
      <w:r w:rsidR="00857168">
        <w:t xml:space="preserve"> </w:t>
      </w:r>
      <w:r>
        <w:t>the</w:t>
      </w:r>
      <w:r w:rsidR="00857168">
        <w:t xml:space="preserve"> </w:t>
      </w:r>
      <w:r>
        <w:t>industry,</w:t>
      </w:r>
      <w:r w:rsidR="00857168">
        <w:t xml:space="preserve"> </w:t>
      </w:r>
      <w:r>
        <w:t>and</w:t>
      </w:r>
    </w:p>
    <w:p w14:paraId="17B5C36C" w14:textId="42C1B141" w:rsidR="00B4785B" w:rsidRDefault="00E155CB" w:rsidP="003A1269">
      <w:pPr>
        <w:pStyle w:val="BulletL1"/>
      </w:pPr>
      <w:r>
        <w:t>identifying</w:t>
      </w:r>
      <w:r w:rsidR="00857168">
        <w:t xml:space="preserve"> </w:t>
      </w:r>
      <w:r>
        <w:t>industry</w:t>
      </w:r>
      <w:r w:rsidR="00857168">
        <w:t xml:space="preserve"> </w:t>
      </w:r>
      <w:r>
        <w:t>best</w:t>
      </w:r>
      <w:r w:rsidR="00857168">
        <w:t xml:space="preserve"> </w:t>
      </w:r>
      <w:r>
        <w:t>practice</w:t>
      </w:r>
      <w:r w:rsidR="00857168">
        <w:t xml:space="preserve"> </w:t>
      </w:r>
      <w:r>
        <w:t>for</w:t>
      </w:r>
      <w:r w:rsidR="00857168">
        <w:t xml:space="preserve"> </w:t>
      </w:r>
      <w:r>
        <w:t>consistent</w:t>
      </w:r>
      <w:r w:rsidR="00857168">
        <w:t xml:space="preserve"> </w:t>
      </w:r>
      <w:r>
        <w:t>and</w:t>
      </w:r>
      <w:r w:rsidR="00857168">
        <w:t xml:space="preserve"> </w:t>
      </w:r>
      <w:r>
        <w:t>effective</w:t>
      </w:r>
      <w:r w:rsidR="00857168">
        <w:t xml:space="preserve"> </w:t>
      </w:r>
      <w:r>
        <w:t>approaches</w:t>
      </w:r>
      <w:r w:rsidR="00857168">
        <w:t xml:space="preserve"> </w:t>
      </w:r>
      <w:r>
        <w:t>to</w:t>
      </w:r>
      <w:r w:rsidR="00857168">
        <w:t xml:space="preserve"> </w:t>
      </w:r>
      <w:r>
        <w:t>issues</w:t>
      </w:r>
      <w:r w:rsidR="00857168">
        <w:t xml:space="preserve"> </w:t>
      </w:r>
      <w:r>
        <w:t>affecting</w:t>
      </w:r>
      <w:r w:rsidR="00857168">
        <w:t xml:space="preserve"> </w:t>
      </w:r>
      <w:r>
        <w:t>the</w:t>
      </w:r>
      <w:r w:rsidR="00857168">
        <w:t xml:space="preserve"> </w:t>
      </w:r>
      <w:r>
        <w:t>water</w:t>
      </w:r>
      <w:r w:rsidR="00857168">
        <w:t xml:space="preserve"> </w:t>
      </w:r>
      <w:r>
        <w:t>industry</w:t>
      </w:r>
    </w:p>
    <w:p w14:paraId="3316D0A4" w14:textId="0D52FD8B" w:rsidR="00B4785B" w:rsidRDefault="00E155CB" w:rsidP="003A1269">
      <w:pPr>
        <w:pStyle w:val="BulletL1last"/>
      </w:pPr>
      <w:r>
        <w:t>promoting</w:t>
      </w:r>
      <w:r w:rsidR="00857168">
        <w:t xml:space="preserve"> </w:t>
      </w:r>
      <w:r>
        <w:t>the</w:t>
      </w:r>
      <w:r w:rsidR="00857168">
        <w:t xml:space="preserve"> </w:t>
      </w:r>
      <w:r>
        <w:t>Intelligent</w:t>
      </w:r>
      <w:r w:rsidR="00857168">
        <w:t xml:space="preserve"> </w:t>
      </w:r>
      <w:r>
        <w:t>Water</w:t>
      </w:r>
      <w:r w:rsidR="00857168">
        <w:t xml:space="preserve"> </w:t>
      </w:r>
      <w:r>
        <w:t>Network</w:t>
      </w:r>
      <w:r w:rsidR="00857168">
        <w:t xml:space="preserve"> </w:t>
      </w:r>
      <w:r>
        <w:t>as</w:t>
      </w:r>
      <w:r w:rsidR="00857168">
        <w:t xml:space="preserve"> </w:t>
      </w:r>
      <w:r>
        <w:t>a</w:t>
      </w:r>
      <w:r w:rsidR="00857168">
        <w:t xml:space="preserve"> </w:t>
      </w:r>
      <w:r>
        <w:t>collaborative</w:t>
      </w:r>
      <w:r w:rsidR="00857168">
        <w:t xml:space="preserve"> </w:t>
      </w:r>
      <w:r>
        <w:t>environment</w:t>
      </w:r>
      <w:r w:rsidR="00857168">
        <w:t xml:space="preserve"> </w:t>
      </w:r>
      <w:r>
        <w:t>among</w:t>
      </w:r>
      <w:r w:rsidR="00857168">
        <w:t xml:space="preserve"> </w:t>
      </w:r>
      <w:r>
        <w:t>its</w:t>
      </w:r>
      <w:r w:rsidR="00857168">
        <w:t xml:space="preserve"> </w:t>
      </w:r>
      <w:r>
        <w:t>members</w:t>
      </w:r>
      <w:r w:rsidR="00857168">
        <w:t xml:space="preserve"> </w:t>
      </w:r>
      <w:r>
        <w:t>for</w:t>
      </w:r>
      <w:r w:rsidR="00857168">
        <w:t xml:space="preserve"> </w:t>
      </w:r>
      <w:r>
        <w:t>knowledge</w:t>
      </w:r>
      <w:r w:rsidR="00857168">
        <w:t xml:space="preserve"> </w:t>
      </w:r>
      <w:r>
        <w:t>sharing</w:t>
      </w:r>
      <w:r w:rsidR="00857168">
        <w:t xml:space="preserve"> </w:t>
      </w:r>
      <w:r>
        <w:t>and</w:t>
      </w:r>
      <w:r w:rsidR="00857168">
        <w:t xml:space="preserve"> </w:t>
      </w:r>
      <w:r>
        <w:t>learning</w:t>
      </w:r>
      <w:r w:rsidR="00857168">
        <w:t xml:space="preserve"> </w:t>
      </w:r>
      <w:r>
        <w:t>about</w:t>
      </w:r>
      <w:r w:rsidR="00857168">
        <w:t xml:space="preserve"> </w:t>
      </w:r>
      <w:r>
        <w:t>innovative</w:t>
      </w:r>
      <w:r w:rsidR="00857168">
        <w:t xml:space="preserve"> </w:t>
      </w:r>
      <w:r>
        <w:t>technologies</w:t>
      </w:r>
      <w:r w:rsidR="00857168">
        <w:t xml:space="preserve"> </w:t>
      </w:r>
      <w:r>
        <w:t>and</w:t>
      </w:r>
      <w:r w:rsidR="00857168">
        <w:t xml:space="preserve"> </w:t>
      </w:r>
      <w:r>
        <w:t>business</w:t>
      </w:r>
      <w:r w:rsidR="00857168">
        <w:t xml:space="preserve"> </w:t>
      </w:r>
      <w:r>
        <w:t>improvement</w:t>
      </w:r>
      <w:r w:rsidR="00857168">
        <w:t xml:space="preserve"> </w:t>
      </w:r>
      <w:r>
        <w:t>processes.</w:t>
      </w:r>
    </w:p>
    <w:p w14:paraId="0D4EE538" w14:textId="71C5AAD0" w:rsidR="00B4785B" w:rsidRDefault="00E155CB" w:rsidP="003A1269">
      <w:pPr>
        <w:pStyle w:val="Heading2"/>
      </w:pPr>
      <w:r>
        <w:t>Vic</w:t>
      </w:r>
      <w:r w:rsidR="00857168">
        <w:t xml:space="preserve"> </w:t>
      </w:r>
      <w:r>
        <w:t>Catchments</w:t>
      </w:r>
    </w:p>
    <w:p w14:paraId="26BC4D51" w14:textId="03628BCD" w:rsidR="00B4785B" w:rsidRDefault="00E155CB" w:rsidP="00857168">
      <w:r>
        <w:t>Vic</w:t>
      </w:r>
      <w:r w:rsidR="00857168">
        <w:t xml:space="preserve"> </w:t>
      </w:r>
      <w:r>
        <w:t>Catchments</w:t>
      </w:r>
      <w:r w:rsidR="00857168">
        <w:t xml:space="preserve"> </w:t>
      </w:r>
      <w:r>
        <w:t>was</w:t>
      </w:r>
      <w:r w:rsidR="00857168">
        <w:t xml:space="preserve"> </w:t>
      </w:r>
      <w:r>
        <w:t>established</w:t>
      </w:r>
      <w:r w:rsidR="00857168">
        <w:t xml:space="preserve"> </w:t>
      </w:r>
      <w:r>
        <w:t>in</w:t>
      </w:r>
      <w:r w:rsidR="00857168">
        <w:t xml:space="preserve"> </w:t>
      </w:r>
      <w:r>
        <w:t>February</w:t>
      </w:r>
      <w:r w:rsidR="00857168">
        <w:t xml:space="preserve"> </w:t>
      </w:r>
      <w:r>
        <w:t>2017</w:t>
      </w:r>
      <w:r w:rsidR="00857168">
        <w:t xml:space="preserve"> </w:t>
      </w:r>
      <w:r>
        <w:t>to</w:t>
      </w:r>
      <w:r w:rsidR="00857168">
        <w:t xml:space="preserve"> </w:t>
      </w:r>
      <w:r>
        <w:t>showcase</w:t>
      </w:r>
      <w:r w:rsidR="00857168">
        <w:t xml:space="preserve"> </w:t>
      </w:r>
      <w:r>
        <w:t>Victoria’s</w:t>
      </w:r>
      <w:r w:rsidR="00857168">
        <w:t xml:space="preserve"> </w:t>
      </w:r>
      <w:r>
        <w:t>integrated</w:t>
      </w:r>
      <w:r w:rsidR="00857168">
        <w:t xml:space="preserve"> </w:t>
      </w:r>
      <w:r>
        <w:t>catchment</w:t>
      </w:r>
      <w:r w:rsidR="00857168">
        <w:t xml:space="preserve"> </w:t>
      </w:r>
      <w:r>
        <w:t>management</w:t>
      </w:r>
      <w:r w:rsidR="00857168">
        <w:t xml:space="preserve"> </w:t>
      </w:r>
      <w:r>
        <w:t>framework.</w:t>
      </w:r>
      <w:r w:rsidR="00857168">
        <w:t xml:space="preserve"> </w:t>
      </w:r>
      <w:r>
        <w:t>It</w:t>
      </w:r>
      <w:r w:rsidR="00857168">
        <w:t xml:space="preserve"> </w:t>
      </w:r>
      <w:r>
        <w:t>is</w:t>
      </w:r>
      <w:r w:rsidR="00857168">
        <w:t xml:space="preserve"> </w:t>
      </w:r>
      <w:r>
        <w:t>an</w:t>
      </w:r>
      <w:r w:rsidR="00857168">
        <w:t xml:space="preserve"> </w:t>
      </w:r>
      <w:r>
        <w:t>unincorporated</w:t>
      </w:r>
      <w:r w:rsidR="00857168">
        <w:t xml:space="preserve"> </w:t>
      </w:r>
      <w:r>
        <w:t>body</w:t>
      </w:r>
      <w:r w:rsidR="00857168">
        <w:t xml:space="preserve"> </w:t>
      </w:r>
      <w:r>
        <w:t>and</w:t>
      </w:r>
      <w:r w:rsidR="00857168">
        <w:t xml:space="preserve"> </w:t>
      </w:r>
      <w:r>
        <w:t>operates</w:t>
      </w:r>
      <w:r w:rsidR="00857168">
        <w:t xml:space="preserve"> </w:t>
      </w:r>
      <w:r>
        <w:t>by</w:t>
      </w:r>
      <w:r w:rsidR="00857168">
        <w:t xml:space="preserve"> </w:t>
      </w:r>
      <w:r>
        <w:t>agreement</w:t>
      </w:r>
      <w:r w:rsidR="00857168">
        <w:t xml:space="preserve"> </w:t>
      </w:r>
      <w:r>
        <w:t>between</w:t>
      </w:r>
      <w:r w:rsidR="00857168">
        <w:t xml:space="preserve"> </w:t>
      </w:r>
      <w:r>
        <w:t>Victoria’s</w:t>
      </w:r>
      <w:r w:rsidR="00857168">
        <w:t xml:space="preserve"> </w:t>
      </w:r>
      <w:r>
        <w:t>nine</w:t>
      </w:r>
      <w:r w:rsidR="00857168">
        <w:t xml:space="preserve"> </w:t>
      </w:r>
      <w:r>
        <w:t>CMAs</w:t>
      </w:r>
      <w:r w:rsidR="00857168">
        <w:t xml:space="preserve"> </w:t>
      </w:r>
      <w:r>
        <w:t>(and</w:t>
      </w:r>
      <w:r w:rsidR="00857168">
        <w:t xml:space="preserve"> </w:t>
      </w:r>
      <w:r>
        <w:t>Melbourne</w:t>
      </w:r>
      <w:r w:rsidR="00857168">
        <w:t xml:space="preserve"> </w:t>
      </w:r>
      <w:r>
        <w:t>Water</w:t>
      </w:r>
      <w:r w:rsidR="00857168">
        <w:t xml:space="preserve"> </w:t>
      </w:r>
      <w:r>
        <w:t>as</w:t>
      </w:r>
      <w:r w:rsidR="00857168">
        <w:t xml:space="preserve"> </w:t>
      </w:r>
      <w:r>
        <w:t>the</w:t>
      </w:r>
      <w:r w:rsidR="00857168">
        <w:t xml:space="preserve"> </w:t>
      </w:r>
      <w:r>
        <w:t>catchment</w:t>
      </w:r>
      <w:r w:rsidR="00857168">
        <w:t xml:space="preserve"> </w:t>
      </w:r>
      <w:r>
        <w:t>management</w:t>
      </w:r>
      <w:r w:rsidR="00857168">
        <w:t xml:space="preserve"> </w:t>
      </w:r>
      <w:r>
        <w:t>authority</w:t>
      </w:r>
      <w:r w:rsidR="00857168">
        <w:t xml:space="preserve"> </w:t>
      </w:r>
      <w:r>
        <w:t>for</w:t>
      </w:r>
      <w:r w:rsidR="00857168">
        <w:t xml:space="preserve"> </w:t>
      </w:r>
      <w:r>
        <w:t>the</w:t>
      </w:r>
      <w:r w:rsidR="00857168">
        <w:t xml:space="preserve"> </w:t>
      </w:r>
      <w:r>
        <w:t>Port</w:t>
      </w:r>
      <w:r w:rsidR="00857168">
        <w:t xml:space="preserve"> </w:t>
      </w:r>
      <w:r>
        <w:t>Phillip</w:t>
      </w:r>
      <w:r w:rsidR="00857168">
        <w:t xml:space="preserve"> </w:t>
      </w:r>
      <w:r>
        <w:t>and</w:t>
      </w:r>
      <w:r w:rsidR="00857168">
        <w:t xml:space="preserve"> </w:t>
      </w:r>
      <w:r>
        <w:t>Westernport</w:t>
      </w:r>
      <w:r w:rsidR="00857168">
        <w:t xml:space="preserve"> </w:t>
      </w:r>
      <w:r>
        <w:t>region).</w:t>
      </w:r>
    </w:p>
    <w:p w14:paraId="20EEEA34" w14:textId="221EE10F" w:rsidR="00B4785B" w:rsidRDefault="00E155CB" w:rsidP="003A1269">
      <w:pPr>
        <w:pStyle w:val="Heading2"/>
      </w:pPr>
      <w:r>
        <w:t>Australian</w:t>
      </w:r>
      <w:r w:rsidR="00857168">
        <w:t xml:space="preserve"> </w:t>
      </w:r>
      <w:r>
        <w:t>Water</w:t>
      </w:r>
      <w:r w:rsidR="00857168">
        <w:t xml:space="preserve"> </w:t>
      </w:r>
      <w:r>
        <w:t>Association</w:t>
      </w:r>
    </w:p>
    <w:p w14:paraId="089B9533" w14:textId="5BE8D852" w:rsidR="00B4785B" w:rsidRDefault="00E155CB" w:rsidP="00857168">
      <w:r>
        <w:t>The</w:t>
      </w:r>
      <w:r w:rsidR="00857168">
        <w:t xml:space="preserve"> </w:t>
      </w:r>
      <w:hyperlink r:id="rId258" w:tooltip="Link to Australian Water Association website" w:history="1">
        <w:r>
          <w:rPr>
            <w:rStyle w:val="Hyperlink"/>
          </w:rPr>
          <w:t>Australian</w:t>
        </w:r>
        <w:r w:rsidR="00857168">
          <w:rPr>
            <w:rStyle w:val="Hyperlink"/>
          </w:rPr>
          <w:t xml:space="preserve"> </w:t>
        </w:r>
        <w:r>
          <w:rPr>
            <w:rStyle w:val="Hyperlink"/>
          </w:rPr>
          <w:t>Water</w:t>
        </w:r>
        <w:r w:rsidR="00857168">
          <w:rPr>
            <w:rStyle w:val="Hyperlink"/>
          </w:rPr>
          <w:t xml:space="preserve"> </w:t>
        </w:r>
        <w:r>
          <w:rPr>
            <w:rStyle w:val="Hyperlink"/>
          </w:rPr>
          <w:t>Association</w:t>
        </w:r>
      </w:hyperlink>
      <w:r w:rsidR="00857168">
        <w:t xml:space="preserve"> </w:t>
      </w:r>
      <w:r>
        <w:t>(AWA)</w:t>
      </w:r>
      <w:r w:rsidR="00857168">
        <w:t xml:space="preserve"> </w:t>
      </w:r>
      <w:r>
        <w:t>is</w:t>
      </w:r>
      <w:r w:rsidR="00857168">
        <w:t xml:space="preserve"> </w:t>
      </w:r>
      <w:r>
        <w:t>Australia’s</w:t>
      </w:r>
      <w:r w:rsidR="00857168">
        <w:t xml:space="preserve"> </w:t>
      </w:r>
      <w:r>
        <w:t>largest</w:t>
      </w:r>
      <w:r w:rsidR="00857168">
        <w:t xml:space="preserve"> </w:t>
      </w:r>
      <w:r>
        <w:t>membership</w:t>
      </w:r>
      <w:r w:rsidR="00857168">
        <w:t xml:space="preserve"> </w:t>
      </w:r>
      <w:r>
        <w:t>association</w:t>
      </w:r>
      <w:r w:rsidR="00857168">
        <w:t xml:space="preserve"> </w:t>
      </w:r>
      <w:r>
        <w:t>for</w:t>
      </w:r>
      <w:r w:rsidR="00857168">
        <w:t xml:space="preserve"> </w:t>
      </w:r>
      <w:r>
        <w:t>water</w:t>
      </w:r>
      <w:r w:rsidR="00857168">
        <w:t xml:space="preserve"> </w:t>
      </w:r>
      <w:r>
        <w:t>professionals</w:t>
      </w:r>
      <w:r w:rsidR="00857168">
        <w:t xml:space="preserve"> </w:t>
      </w:r>
      <w:r>
        <w:t>and</w:t>
      </w:r>
      <w:r w:rsidR="00857168">
        <w:t xml:space="preserve"> </w:t>
      </w:r>
      <w:r>
        <w:t>organisations.</w:t>
      </w:r>
      <w:r w:rsidR="00857168">
        <w:t xml:space="preserve"> </w:t>
      </w:r>
      <w:r>
        <w:t>The</w:t>
      </w:r>
      <w:r w:rsidR="00857168">
        <w:t xml:space="preserve"> </w:t>
      </w:r>
      <w:r>
        <w:t>AWA</w:t>
      </w:r>
      <w:r w:rsidR="00857168">
        <w:t xml:space="preserve"> </w:t>
      </w:r>
      <w:r>
        <w:t>fosters</w:t>
      </w:r>
      <w:r w:rsidR="00857168">
        <w:t xml:space="preserve"> </w:t>
      </w:r>
      <w:r>
        <w:t>knowledge,</w:t>
      </w:r>
      <w:r w:rsidR="00857168">
        <w:t xml:space="preserve"> </w:t>
      </w:r>
      <w:r>
        <w:t>understanding</w:t>
      </w:r>
      <w:r w:rsidR="00857168">
        <w:t xml:space="preserve"> </w:t>
      </w:r>
      <w:r>
        <w:t>and</w:t>
      </w:r>
      <w:r w:rsidR="00857168">
        <w:t xml:space="preserve"> </w:t>
      </w:r>
      <w:r>
        <w:t>advancement</w:t>
      </w:r>
      <w:r w:rsidR="00857168">
        <w:t xml:space="preserve"> </w:t>
      </w:r>
      <w:r>
        <w:t>of</w:t>
      </w:r>
      <w:r w:rsidR="00857168">
        <w:t xml:space="preserve"> </w:t>
      </w:r>
      <w:r>
        <w:t>sustainable</w:t>
      </w:r>
      <w:r w:rsidR="00857168">
        <w:t xml:space="preserve"> </w:t>
      </w:r>
      <w:r>
        <w:t>water</w:t>
      </w:r>
      <w:r w:rsidR="00857168">
        <w:t xml:space="preserve"> </w:t>
      </w:r>
      <w:r>
        <w:t>management</w:t>
      </w:r>
      <w:r w:rsidR="00857168">
        <w:t xml:space="preserve"> </w:t>
      </w:r>
      <w:r>
        <w:t>through</w:t>
      </w:r>
      <w:r w:rsidR="00857168">
        <w:t xml:space="preserve"> </w:t>
      </w:r>
      <w:r>
        <w:t>advocacy,</w:t>
      </w:r>
      <w:r w:rsidR="00857168">
        <w:t xml:space="preserve"> </w:t>
      </w:r>
      <w:r>
        <w:t>collaboration</w:t>
      </w:r>
      <w:r w:rsidR="00857168">
        <w:t xml:space="preserve"> </w:t>
      </w:r>
      <w:r>
        <w:t>and</w:t>
      </w:r>
      <w:r w:rsidR="00857168">
        <w:t xml:space="preserve"> </w:t>
      </w:r>
      <w:r>
        <w:t>professional</w:t>
      </w:r>
      <w:r w:rsidR="00857168">
        <w:t xml:space="preserve"> </w:t>
      </w:r>
      <w:r>
        <w:t>development.</w:t>
      </w:r>
      <w:r w:rsidR="00857168">
        <w:t xml:space="preserve"> </w:t>
      </w:r>
      <w:r>
        <w:t>The</w:t>
      </w:r>
      <w:r w:rsidR="00857168">
        <w:t xml:space="preserve"> </w:t>
      </w:r>
      <w:r>
        <w:t>AWA</w:t>
      </w:r>
      <w:r w:rsidR="00857168">
        <w:t xml:space="preserve"> </w:t>
      </w:r>
      <w:r>
        <w:t>coordinates</w:t>
      </w:r>
      <w:r w:rsidR="00857168">
        <w:t xml:space="preserve"> </w:t>
      </w:r>
      <w:r>
        <w:t>a</w:t>
      </w:r>
      <w:r w:rsidR="00857168">
        <w:t xml:space="preserve"> </w:t>
      </w:r>
      <w:r>
        <w:t>comprehensive</w:t>
      </w:r>
      <w:r w:rsidR="00857168">
        <w:t xml:space="preserve"> </w:t>
      </w:r>
      <w:r>
        <w:t>program</w:t>
      </w:r>
      <w:r w:rsidR="00857168">
        <w:t xml:space="preserve"> </w:t>
      </w:r>
      <w:r>
        <w:t>of</w:t>
      </w:r>
      <w:r w:rsidR="00857168">
        <w:t xml:space="preserve"> </w:t>
      </w:r>
      <w:r>
        <w:t>conferences,</w:t>
      </w:r>
      <w:r w:rsidR="00857168">
        <w:t xml:space="preserve"> </w:t>
      </w:r>
      <w:r>
        <w:t>workshops,</w:t>
      </w:r>
      <w:r w:rsidR="00857168">
        <w:t xml:space="preserve"> </w:t>
      </w:r>
      <w:r>
        <w:t>publications,</w:t>
      </w:r>
      <w:r w:rsidR="00857168">
        <w:t xml:space="preserve"> </w:t>
      </w:r>
      <w:r>
        <w:t>industry</w:t>
      </w:r>
      <w:r w:rsidR="00857168">
        <w:t xml:space="preserve"> </w:t>
      </w:r>
      <w:r>
        <w:t>programs,</w:t>
      </w:r>
      <w:r w:rsidR="00857168">
        <w:t xml:space="preserve"> </w:t>
      </w:r>
      <w:r>
        <w:t>training</w:t>
      </w:r>
      <w:r w:rsidR="00857168">
        <w:t xml:space="preserve"> </w:t>
      </w:r>
      <w:r>
        <w:t>courses,</w:t>
      </w:r>
      <w:r w:rsidR="00857168">
        <w:t xml:space="preserve"> </w:t>
      </w:r>
      <w:r>
        <w:t>networking</w:t>
      </w:r>
      <w:r w:rsidR="00857168">
        <w:t xml:space="preserve"> </w:t>
      </w:r>
      <w:r>
        <w:t>and</w:t>
      </w:r>
      <w:r w:rsidR="00857168">
        <w:t xml:space="preserve"> </w:t>
      </w:r>
      <w:r>
        <w:t>business-to-business</w:t>
      </w:r>
      <w:r w:rsidR="00857168">
        <w:t xml:space="preserve"> </w:t>
      </w:r>
      <w:r>
        <w:t>opportunities.</w:t>
      </w:r>
    </w:p>
    <w:p w14:paraId="53B783DE" w14:textId="08A30525" w:rsidR="00B4785B" w:rsidRDefault="00E155CB" w:rsidP="00857168">
      <w:r>
        <w:t>Operating</w:t>
      </w:r>
      <w:r w:rsidR="00857168">
        <w:t xml:space="preserve"> </w:t>
      </w:r>
      <w:r>
        <w:t>an</w:t>
      </w:r>
      <w:r w:rsidR="00857168">
        <w:t xml:space="preserve"> </w:t>
      </w:r>
      <w:r>
        <w:t>active</w:t>
      </w:r>
      <w:r w:rsidR="00857168">
        <w:t xml:space="preserve"> </w:t>
      </w:r>
      <w:r>
        <w:t>national</w:t>
      </w:r>
      <w:r w:rsidR="00857168">
        <w:t xml:space="preserve"> </w:t>
      </w:r>
      <w:r>
        <w:t>branch</w:t>
      </w:r>
      <w:r w:rsidR="00857168">
        <w:t xml:space="preserve"> </w:t>
      </w:r>
      <w:r>
        <w:t>network,</w:t>
      </w:r>
      <w:r w:rsidR="00857168">
        <w:t xml:space="preserve"> </w:t>
      </w:r>
      <w:r>
        <w:t>the</w:t>
      </w:r>
      <w:r w:rsidR="00857168">
        <w:t xml:space="preserve"> </w:t>
      </w:r>
      <w:r>
        <w:t>AWA</w:t>
      </w:r>
      <w:r w:rsidR="00857168">
        <w:t xml:space="preserve"> </w:t>
      </w:r>
      <w:r>
        <w:t>also</w:t>
      </w:r>
      <w:r w:rsidR="00857168">
        <w:t xml:space="preserve"> </w:t>
      </w:r>
      <w:r>
        <w:t>maintains</w:t>
      </w:r>
      <w:r w:rsidR="00857168">
        <w:t xml:space="preserve"> </w:t>
      </w:r>
      <w:r>
        <w:t>extensive</w:t>
      </w:r>
      <w:r w:rsidR="00857168">
        <w:t xml:space="preserve"> </w:t>
      </w:r>
      <w:r>
        <w:t>international</w:t>
      </w:r>
      <w:r w:rsidR="00857168">
        <w:t xml:space="preserve"> </w:t>
      </w:r>
      <w:r>
        <w:t>links</w:t>
      </w:r>
      <w:r w:rsidR="00857168">
        <w:t xml:space="preserve"> </w:t>
      </w:r>
      <w:r>
        <w:t>with</w:t>
      </w:r>
      <w:r w:rsidR="00857168">
        <w:t xml:space="preserve"> </w:t>
      </w:r>
      <w:r>
        <w:t>such</w:t>
      </w:r>
      <w:r w:rsidR="00857168">
        <w:t xml:space="preserve"> </w:t>
      </w:r>
      <w:r>
        <w:t>groups</w:t>
      </w:r>
      <w:r w:rsidR="00857168">
        <w:t xml:space="preserve"> </w:t>
      </w:r>
      <w:r>
        <w:t>as</w:t>
      </w:r>
      <w:r w:rsidR="00857168">
        <w:t xml:space="preserve"> </w:t>
      </w:r>
      <w:r>
        <w:t>the</w:t>
      </w:r>
      <w:r w:rsidR="00857168">
        <w:t xml:space="preserve"> </w:t>
      </w:r>
      <w:hyperlink r:id="rId259" w:tooltip="Link to International Water Association website" w:history="1">
        <w:r>
          <w:rPr>
            <w:rStyle w:val="Hyperlink"/>
          </w:rPr>
          <w:t>International</w:t>
        </w:r>
        <w:r w:rsidR="00857168">
          <w:rPr>
            <w:rStyle w:val="Hyperlink"/>
          </w:rPr>
          <w:t xml:space="preserve"> </w:t>
        </w:r>
        <w:r>
          <w:rPr>
            <w:rStyle w:val="Hyperlink"/>
          </w:rPr>
          <w:t>Water</w:t>
        </w:r>
        <w:r w:rsidR="00857168">
          <w:rPr>
            <w:rStyle w:val="Hyperlink"/>
          </w:rPr>
          <w:t xml:space="preserve"> </w:t>
        </w:r>
        <w:r>
          <w:rPr>
            <w:rStyle w:val="Hyperlink"/>
          </w:rPr>
          <w:t>Association</w:t>
        </w:r>
      </w:hyperlink>
      <w:r>
        <w:t>.</w:t>
      </w:r>
    </w:p>
    <w:p w14:paraId="424ABA48" w14:textId="142A24BB" w:rsidR="00B4785B" w:rsidRDefault="00E155CB" w:rsidP="003A1269">
      <w:pPr>
        <w:pStyle w:val="Heading2"/>
      </w:pPr>
      <w:r>
        <w:t>Water</w:t>
      </w:r>
      <w:r w:rsidR="00857168">
        <w:t xml:space="preserve"> </w:t>
      </w:r>
      <w:r>
        <w:t>Services</w:t>
      </w:r>
      <w:r w:rsidR="00857168">
        <w:t xml:space="preserve"> </w:t>
      </w:r>
      <w:r>
        <w:t>Association</w:t>
      </w:r>
      <w:r w:rsidR="00857168">
        <w:t xml:space="preserve"> </w:t>
      </w:r>
      <w:r>
        <w:t>of</w:t>
      </w:r>
      <w:r w:rsidR="00857168">
        <w:t xml:space="preserve"> </w:t>
      </w:r>
      <w:r>
        <w:t>Australia</w:t>
      </w:r>
    </w:p>
    <w:p w14:paraId="47D945CE" w14:textId="05D98CAE" w:rsidR="00B4785B" w:rsidRDefault="00E155CB" w:rsidP="00857168">
      <w:r>
        <w:t>The</w:t>
      </w:r>
      <w:r w:rsidR="00857168">
        <w:t xml:space="preserve"> </w:t>
      </w:r>
      <w:hyperlink r:id="rId260" w:tooltip="Link to Water Services Association of Australia website" w:history="1">
        <w:r>
          <w:rPr>
            <w:rStyle w:val="Hyperlink"/>
          </w:rPr>
          <w:t>Water</w:t>
        </w:r>
        <w:r w:rsidR="00857168">
          <w:rPr>
            <w:rStyle w:val="Hyperlink"/>
          </w:rPr>
          <w:t xml:space="preserve"> </w:t>
        </w:r>
        <w:r>
          <w:rPr>
            <w:rStyle w:val="Hyperlink"/>
          </w:rPr>
          <w:t>Services</w:t>
        </w:r>
        <w:r w:rsidR="00857168">
          <w:rPr>
            <w:rStyle w:val="Hyperlink"/>
          </w:rPr>
          <w:t xml:space="preserve"> </w:t>
        </w:r>
        <w:r>
          <w:rPr>
            <w:rStyle w:val="Hyperlink"/>
          </w:rPr>
          <w:t>Association</w:t>
        </w:r>
        <w:r w:rsidR="00857168">
          <w:rPr>
            <w:rStyle w:val="Hyperlink"/>
          </w:rPr>
          <w:t xml:space="preserve"> </w:t>
        </w:r>
        <w:r>
          <w:rPr>
            <w:rStyle w:val="Hyperlink"/>
          </w:rPr>
          <w:t>of</w:t>
        </w:r>
        <w:r w:rsidR="00857168">
          <w:rPr>
            <w:rStyle w:val="Hyperlink"/>
          </w:rPr>
          <w:t xml:space="preserve"> </w:t>
        </w:r>
        <w:r>
          <w:rPr>
            <w:rStyle w:val="Hyperlink"/>
          </w:rPr>
          <w:t>Australia</w:t>
        </w:r>
      </w:hyperlink>
      <w:r w:rsidR="00857168">
        <w:t xml:space="preserve"> </w:t>
      </w:r>
      <w:r>
        <w:t>(WSAA)</w:t>
      </w:r>
      <w:r w:rsidR="00857168">
        <w:t xml:space="preserve"> </w:t>
      </w:r>
      <w:r>
        <w:t>is</w:t>
      </w:r>
      <w:r w:rsidR="00857168">
        <w:t xml:space="preserve"> </w:t>
      </w:r>
      <w:r>
        <w:t>a</w:t>
      </w:r>
      <w:r w:rsidR="00857168">
        <w:t xml:space="preserve"> </w:t>
      </w:r>
      <w:r>
        <w:t>peak</w:t>
      </w:r>
      <w:r w:rsidR="00857168">
        <w:t xml:space="preserve"> </w:t>
      </w:r>
      <w:r>
        <w:t>industry</w:t>
      </w:r>
      <w:r w:rsidR="00857168">
        <w:t xml:space="preserve"> </w:t>
      </w:r>
      <w:r>
        <w:t>body</w:t>
      </w:r>
      <w:r w:rsidR="00857168">
        <w:t xml:space="preserve"> </w:t>
      </w:r>
      <w:r>
        <w:t>that</w:t>
      </w:r>
      <w:r w:rsidR="00857168">
        <w:t xml:space="preserve"> </w:t>
      </w:r>
      <w:r>
        <w:t>influences</w:t>
      </w:r>
      <w:r w:rsidR="00857168">
        <w:t xml:space="preserve"> </w:t>
      </w:r>
      <w:r>
        <w:t>national</w:t>
      </w:r>
      <w:r w:rsidR="00857168">
        <w:t xml:space="preserve"> </w:t>
      </w:r>
      <w:r>
        <w:t>and</w:t>
      </w:r>
      <w:r w:rsidR="00857168">
        <w:t xml:space="preserve"> </w:t>
      </w:r>
      <w:r>
        <w:t>state</w:t>
      </w:r>
      <w:r w:rsidR="00857168">
        <w:t xml:space="preserve"> </w:t>
      </w:r>
      <w:r>
        <w:t>urban</w:t>
      </w:r>
      <w:r w:rsidR="00857168">
        <w:t xml:space="preserve"> </w:t>
      </w:r>
      <w:r>
        <w:t>water</w:t>
      </w:r>
      <w:r w:rsidR="00857168">
        <w:t xml:space="preserve"> </w:t>
      </w:r>
      <w:r>
        <w:t>policy.</w:t>
      </w:r>
      <w:r w:rsidR="00857168">
        <w:t xml:space="preserve"> </w:t>
      </w:r>
      <w:r>
        <w:t>It</w:t>
      </w:r>
      <w:r w:rsidR="00857168">
        <w:t xml:space="preserve"> </w:t>
      </w:r>
      <w:r>
        <w:t>promotes</w:t>
      </w:r>
      <w:r w:rsidR="00857168">
        <w:t xml:space="preserve"> </w:t>
      </w:r>
      <w:r>
        <w:t>sustainable</w:t>
      </w:r>
      <w:r w:rsidR="00857168">
        <w:t xml:space="preserve"> </w:t>
      </w:r>
      <w:r>
        <w:t>development</w:t>
      </w:r>
      <w:r w:rsidR="00857168">
        <w:t xml:space="preserve"> </w:t>
      </w:r>
      <w:r>
        <w:t>and</w:t>
      </w:r>
      <w:r w:rsidR="00857168">
        <w:t xml:space="preserve"> </w:t>
      </w:r>
      <w:r>
        <w:t>management</w:t>
      </w:r>
      <w:r w:rsidR="00857168">
        <w:t xml:space="preserve"> </w:t>
      </w:r>
      <w:r>
        <w:t>of</w:t>
      </w:r>
      <w:r w:rsidR="00857168">
        <w:t xml:space="preserve"> </w:t>
      </w:r>
      <w:r>
        <w:t>public</w:t>
      </w:r>
      <w:r w:rsidR="00857168">
        <w:t xml:space="preserve"> </w:t>
      </w:r>
      <w:r>
        <w:t>water</w:t>
      </w:r>
      <w:r w:rsidR="00857168">
        <w:t xml:space="preserve"> </w:t>
      </w:r>
      <w:r>
        <w:t>supplies,</w:t>
      </w:r>
      <w:r w:rsidR="00857168">
        <w:t xml:space="preserve"> </w:t>
      </w:r>
      <w:r>
        <w:t>as</w:t>
      </w:r>
      <w:r w:rsidR="00857168">
        <w:t xml:space="preserve"> </w:t>
      </w:r>
      <w:r>
        <w:t>well</w:t>
      </w:r>
      <w:r w:rsidR="00857168">
        <w:t xml:space="preserve"> </w:t>
      </w:r>
      <w:r>
        <w:t>as</w:t>
      </w:r>
      <w:r w:rsidR="00857168">
        <w:t xml:space="preserve"> </w:t>
      </w:r>
      <w:r>
        <w:t>ensures</w:t>
      </w:r>
      <w:r w:rsidR="00857168">
        <w:t xml:space="preserve"> </w:t>
      </w:r>
      <w:r>
        <w:t>the</w:t>
      </w:r>
      <w:r w:rsidR="00857168">
        <w:t xml:space="preserve"> </w:t>
      </w:r>
      <w:r>
        <w:t>water</w:t>
      </w:r>
      <w:r w:rsidR="00857168">
        <w:t xml:space="preserve"> </w:t>
      </w:r>
      <w:r>
        <w:t>drawn</w:t>
      </w:r>
      <w:r w:rsidR="00857168">
        <w:t xml:space="preserve"> </w:t>
      </w:r>
      <w:r>
        <w:t>from</w:t>
      </w:r>
      <w:r w:rsidR="00857168">
        <w:t xml:space="preserve"> </w:t>
      </w:r>
      <w:r>
        <w:t>them</w:t>
      </w:r>
      <w:r w:rsidR="00857168">
        <w:t xml:space="preserve"> </w:t>
      </w:r>
      <w:r>
        <w:t>is</w:t>
      </w:r>
      <w:r w:rsidR="00857168">
        <w:t xml:space="preserve"> </w:t>
      </w:r>
      <w:r>
        <w:t>safe</w:t>
      </w:r>
      <w:r w:rsidR="00857168">
        <w:t xml:space="preserve"> </w:t>
      </w:r>
      <w:r>
        <w:t>for</w:t>
      </w:r>
      <w:r w:rsidR="00857168">
        <w:t xml:space="preserve"> </w:t>
      </w:r>
      <w:r>
        <w:t>drinking.</w:t>
      </w:r>
      <w:r w:rsidR="00857168">
        <w:t xml:space="preserve"> </w:t>
      </w:r>
      <w:r>
        <w:t>It</w:t>
      </w:r>
      <w:r w:rsidR="00857168">
        <w:t xml:space="preserve"> </w:t>
      </w:r>
      <w:r>
        <w:t>works</w:t>
      </w:r>
      <w:r w:rsidR="00857168">
        <w:t xml:space="preserve"> </w:t>
      </w:r>
      <w:r>
        <w:t>to</w:t>
      </w:r>
      <w:r w:rsidR="00857168">
        <w:t xml:space="preserve"> </w:t>
      </w:r>
      <w:r>
        <w:t>improve</w:t>
      </w:r>
      <w:r w:rsidR="00857168">
        <w:t xml:space="preserve"> </w:t>
      </w:r>
      <w:r>
        <w:t>industry</w:t>
      </w:r>
      <w:r w:rsidR="00857168">
        <w:t xml:space="preserve"> </w:t>
      </w:r>
      <w:r>
        <w:t>performance</w:t>
      </w:r>
      <w:r w:rsidR="00857168">
        <w:t xml:space="preserve"> </w:t>
      </w:r>
      <w:r>
        <w:t>and</w:t>
      </w:r>
      <w:r w:rsidR="00857168">
        <w:t xml:space="preserve"> </w:t>
      </w:r>
      <w:r>
        <w:t>benchmarking.</w:t>
      </w:r>
    </w:p>
    <w:p w14:paraId="7557CE05" w14:textId="5D1F4289" w:rsidR="00B4785B" w:rsidRDefault="00E155CB" w:rsidP="00857168">
      <w:r>
        <w:lastRenderedPageBreak/>
        <w:t>The</w:t>
      </w:r>
      <w:r w:rsidR="00857168">
        <w:t xml:space="preserve"> </w:t>
      </w:r>
      <w:r>
        <w:t>WSAA</w:t>
      </w:r>
      <w:r w:rsidR="00857168">
        <w:t xml:space="preserve"> </w:t>
      </w:r>
      <w:r>
        <w:t>regularly</w:t>
      </w:r>
      <w:r w:rsidR="00857168">
        <w:t xml:space="preserve"> </w:t>
      </w:r>
      <w:r>
        <w:t>convenes</w:t>
      </w:r>
      <w:r w:rsidR="00857168">
        <w:t xml:space="preserve"> </w:t>
      </w:r>
      <w:r>
        <w:t>member</w:t>
      </w:r>
      <w:r w:rsidR="00857168">
        <w:t xml:space="preserve"> </w:t>
      </w:r>
      <w:r>
        <w:t>groups</w:t>
      </w:r>
      <w:r w:rsidR="00857168">
        <w:t xml:space="preserve"> </w:t>
      </w:r>
      <w:r>
        <w:t>and</w:t>
      </w:r>
      <w:r w:rsidR="00857168">
        <w:t xml:space="preserve"> </w:t>
      </w:r>
      <w:r>
        <w:t>interested</w:t>
      </w:r>
      <w:r w:rsidR="00857168">
        <w:t xml:space="preserve"> </w:t>
      </w:r>
      <w:r>
        <w:t>parties</w:t>
      </w:r>
      <w:r w:rsidR="00857168">
        <w:t xml:space="preserve"> </w:t>
      </w:r>
      <w:r>
        <w:t>to</w:t>
      </w:r>
      <w:r w:rsidR="00857168">
        <w:t xml:space="preserve"> </w:t>
      </w:r>
      <w:r>
        <w:t>discuss</w:t>
      </w:r>
      <w:r w:rsidR="00857168">
        <w:t xml:space="preserve"> </w:t>
      </w:r>
      <w:r>
        <w:t>common</w:t>
      </w:r>
      <w:r w:rsidR="00857168">
        <w:t xml:space="preserve"> </w:t>
      </w:r>
      <w:r>
        <w:t>technical</w:t>
      </w:r>
      <w:r w:rsidR="00857168">
        <w:t xml:space="preserve"> </w:t>
      </w:r>
      <w:r>
        <w:t>and</w:t>
      </w:r>
      <w:r w:rsidR="00857168">
        <w:t xml:space="preserve"> </w:t>
      </w:r>
      <w:r>
        <w:t>policy</w:t>
      </w:r>
      <w:r w:rsidR="00857168">
        <w:t xml:space="preserve"> </w:t>
      </w:r>
      <w:r>
        <w:t>issues.</w:t>
      </w:r>
      <w:r w:rsidR="00857168">
        <w:t xml:space="preserve"> </w:t>
      </w:r>
      <w:r>
        <w:t>It</w:t>
      </w:r>
      <w:r w:rsidR="00857168">
        <w:t xml:space="preserve"> </w:t>
      </w:r>
      <w:r>
        <w:t>shares</w:t>
      </w:r>
      <w:r w:rsidR="00857168">
        <w:t xml:space="preserve"> </w:t>
      </w:r>
      <w:r>
        <w:t>information</w:t>
      </w:r>
      <w:r w:rsidR="00857168">
        <w:t xml:space="preserve"> </w:t>
      </w:r>
      <w:r>
        <w:t>such</w:t>
      </w:r>
      <w:r w:rsidR="00857168">
        <w:t xml:space="preserve"> </w:t>
      </w:r>
      <w:r>
        <w:t>as</w:t>
      </w:r>
      <w:r w:rsidR="00857168">
        <w:t xml:space="preserve"> </w:t>
      </w:r>
      <w:r>
        <w:t>research</w:t>
      </w:r>
      <w:r w:rsidR="00857168">
        <w:t xml:space="preserve"> </w:t>
      </w:r>
      <w:r>
        <w:t>findings</w:t>
      </w:r>
      <w:r w:rsidR="00857168">
        <w:t xml:space="preserve"> </w:t>
      </w:r>
      <w:r>
        <w:t>and</w:t>
      </w:r>
      <w:r w:rsidR="00857168">
        <w:t xml:space="preserve"> </w:t>
      </w:r>
      <w:r>
        <w:t>developments,</w:t>
      </w:r>
      <w:r w:rsidR="00857168">
        <w:t xml:space="preserve"> </w:t>
      </w:r>
      <w:r>
        <w:t>and</w:t>
      </w:r>
      <w:r w:rsidR="00857168">
        <w:t xml:space="preserve"> </w:t>
      </w:r>
      <w:r>
        <w:t>actively</w:t>
      </w:r>
      <w:r w:rsidR="00857168">
        <w:t xml:space="preserve"> </w:t>
      </w:r>
      <w:r>
        <w:t>engages</w:t>
      </w:r>
      <w:r w:rsidR="00857168">
        <w:t xml:space="preserve"> </w:t>
      </w:r>
      <w:r>
        <w:t>with</w:t>
      </w:r>
      <w:r w:rsidR="00857168">
        <w:t xml:space="preserve"> </w:t>
      </w:r>
      <w:r>
        <w:t>all</w:t>
      </w:r>
      <w:r w:rsidR="00857168">
        <w:t xml:space="preserve"> </w:t>
      </w:r>
      <w:r>
        <w:t>levels</w:t>
      </w:r>
      <w:r w:rsidR="00857168">
        <w:t xml:space="preserve"> </w:t>
      </w:r>
      <w:r>
        <w:t>of</w:t>
      </w:r>
      <w:r w:rsidR="00857168">
        <w:t xml:space="preserve"> </w:t>
      </w:r>
      <w:r>
        <w:t>government</w:t>
      </w:r>
      <w:r w:rsidR="00857168">
        <w:t xml:space="preserve"> </w:t>
      </w:r>
      <w:r>
        <w:t>on</w:t>
      </w:r>
      <w:r w:rsidR="00857168">
        <w:t xml:space="preserve"> </w:t>
      </w:r>
      <w:r>
        <w:t>urban</w:t>
      </w:r>
      <w:r w:rsidR="00857168">
        <w:t xml:space="preserve"> </w:t>
      </w:r>
      <w:r>
        <w:t>water</w:t>
      </w:r>
      <w:r w:rsidR="00857168">
        <w:t xml:space="preserve"> </w:t>
      </w:r>
      <w:r>
        <w:t>policy</w:t>
      </w:r>
      <w:r w:rsidR="00857168">
        <w:t xml:space="preserve"> </w:t>
      </w:r>
      <w:r>
        <w:t>development.</w:t>
      </w:r>
    </w:p>
    <w:p w14:paraId="44877C05" w14:textId="792DB54A" w:rsidR="00B4785B" w:rsidRDefault="00E155CB" w:rsidP="00CF7A8E">
      <w:pPr>
        <w:pStyle w:val="Heading2"/>
      </w:pPr>
      <w:r>
        <w:t>Institute</w:t>
      </w:r>
      <w:r w:rsidR="00857168">
        <w:t xml:space="preserve"> </w:t>
      </w:r>
      <w:r>
        <w:t>of</w:t>
      </w:r>
      <w:r w:rsidR="00857168">
        <w:t xml:space="preserve"> </w:t>
      </w:r>
      <w:r>
        <w:t>Water</w:t>
      </w:r>
      <w:r w:rsidR="00857168">
        <w:t xml:space="preserve"> </w:t>
      </w:r>
      <w:r>
        <w:t>Administration</w:t>
      </w:r>
    </w:p>
    <w:p w14:paraId="1CAD9C5E" w14:textId="1867E462" w:rsidR="00B4785B" w:rsidRDefault="00E155CB" w:rsidP="00857168">
      <w:r>
        <w:t>The</w:t>
      </w:r>
      <w:r w:rsidR="00857168">
        <w:t xml:space="preserve"> </w:t>
      </w:r>
      <w:hyperlink r:id="rId261" w:tooltip="Link to Institute of Water Administration website" w:history="1">
        <w:r>
          <w:rPr>
            <w:rStyle w:val="Hyperlink"/>
          </w:rPr>
          <w:t>Institute</w:t>
        </w:r>
        <w:r w:rsidR="00857168">
          <w:rPr>
            <w:rStyle w:val="Hyperlink"/>
          </w:rPr>
          <w:t xml:space="preserve"> </w:t>
        </w:r>
        <w:r>
          <w:rPr>
            <w:rStyle w:val="Hyperlink"/>
          </w:rPr>
          <w:t>of</w:t>
        </w:r>
        <w:r w:rsidR="00857168">
          <w:rPr>
            <w:rStyle w:val="Hyperlink"/>
          </w:rPr>
          <w:t xml:space="preserve"> </w:t>
        </w:r>
        <w:r>
          <w:rPr>
            <w:rStyle w:val="Hyperlink"/>
          </w:rPr>
          <w:t>Water</w:t>
        </w:r>
        <w:r w:rsidR="00857168">
          <w:rPr>
            <w:rStyle w:val="Hyperlink"/>
          </w:rPr>
          <w:t xml:space="preserve"> </w:t>
        </w:r>
        <w:r>
          <w:rPr>
            <w:rStyle w:val="Hyperlink"/>
          </w:rPr>
          <w:t>Administration</w:t>
        </w:r>
      </w:hyperlink>
      <w:r w:rsidR="00857168">
        <w:t xml:space="preserve"> </w:t>
      </w:r>
      <w:r>
        <w:t>(IWA)</w:t>
      </w:r>
      <w:r w:rsidR="00857168">
        <w:t xml:space="preserve"> </w:t>
      </w:r>
      <w:r>
        <w:t>provides</w:t>
      </w:r>
      <w:r w:rsidR="00857168">
        <w:t xml:space="preserve"> </w:t>
      </w:r>
      <w:r>
        <w:t>a</w:t>
      </w:r>
      <w:r w:rsidR="00857168">
        <w:t xml:space="preserve"> </w:t>
      </w:r>
      <w:r>
        <w:t>Victorian</w:t>
      </w:r>
      <w:r w:rsidR="00857168">
        <w:t xml:space="preserve"> </w:t>
      </w:r>
      <w:r>
        <w:t>forum</w:t>
      </w:r>
      <w:r w:rsidR="00857168">
        <w:t xml:space="preserve"> </w:t>
      </w:r>
      <w:r>
        <w:t>for</w:t>
      </w:r>
      <w:r w:rsidR="00857168">
        <w:t xml:space="preserve"> </w:t>
      </w:r>
      <w:r>
        <w:t>sharing</w:t>
      </w:r>
      <w:r w:rsidR="00857168">
        <w:t xml:space="preserve"> </w:t>
      </w:r>
      <w:r>
        <w:t>information,</w:t>
      </w:r>
      <w:r w:rsidR="00857168">
        <w:t xml:space="preserve"> </w:t>
      </w:r>
      <w:r>
        <w:t>networking</w:t>
      </w:r>
      <w:r w:rsidR="00857168">
        <w:t xml:space="preserve"> </w:t>
      </w:r>
      <w:r>
        <w:t>and</w:t>
      </w:r>
      <w:r w:rsidR="00857168">
        <w:t xml:space="preserve"> </w:t>
      </w:r>
      <w:r>
        <w:t>professional</w:t>
      </w:r>
      <w:r w:rsidR="00857168">
        <w:t xml:space="preserve"> </w:t>
      </w:r>
      <w:r>
        <w:t>development</w:t>
      </w:r>
      <w:r w:rsidR="00857168">
        <w:t xml:space="preserve"> </w:t>
      </w:r>
      <w:r>
        <w:t>in</w:t>
      </w:r>
      <w:r w:rsidR="00857168">
        <w:t xml:space="preserve"> </w:t>
      </w:r>
      <w:r>
        <w:t>the</w:t>
      </w:r>
      <w:r w:rsidR="00857168">
        <w:t xml:space="preserve"> </w:t>
      </w:r>
      <w:r>
        <w:t>water</w:t>
      </w:r>
      <w:r w:rsidR="00857168">
        <w:t xml:space="preserve"> </w:t>
      </w:r>
      <w:r>
        <w:t>sector.</w:t>
      </w:r>
      <w:r w:rsidR="00857168">
        <w:t xml:space="preserve"> </w:t>
      </w:r>
      <w:r>
        <w:t>It</w:t>
      </w:r>
      <w:r w:rsidR="00857168">
        <w:t xml:space="preserve"> </w:t>
      </w:r>
      <w:r>
        <w:t>focuses</w:t>
      </w:r>
      <w:r w:rsidR="00857168">
        <w:t xml:space="preserve"> </w:t>
      </w:r>
      <w:r>
        <w:t>on</w:t>
      </w:r>
      <w:r w:rsidR="00857168">
        <w:t xml:space="preserve"> </w:t>
      </w:r>
      <w:r>
        <w:t>supporting</w:t>
      </w:r>
      <w:r w:rsidR="00857168">
        <w:t xml:space="preserve"> </w:t>
      </w:r>
      <w:r>
        <w:t>executive</w:t>
      </w:r>
      <w:r w:rsidR="00857168">
        <w:t xml:space="preserve"> </w:t>
      </w:r>
      <w:r>
        <w:t>management</w:t>
      </w:r>
      <w:r w:rsidR="00857168">
        <w:t xml:space="preserve"> </w:t>
      </w:r>
      <w:r>
        <w:t>and</w:t>
      </w:r>
      <w:r w:rsidR="00857168">
        <w:t xml:space="preserve"> </w:t>
      </w:r>
      <w:r>
        <w:t>managing</w:t>
      </w:r>
      <w:r w:rsidR="00857168">
        <w:t xml:space="preserve"> </w:t>
      </w:r>
      <w:r>
        <w:t>business-related</w:t>
      </w:r>
      <w:r w:rsidR="00857168">
        <w:t xml:space="preserve"> </w:t>
      </w:r>
      <w:r>
        <w:t>functions</w:t>
      </w:r>
      <w:r w:rsidR="00857168">
        <w:t xml:space="preserve"> </w:t>
      </w:r>
      <w:r>
        <w:t>within</w:t>
      </w:r>
      <w:r w:rsidR="00857168">
        <w:t xml:space="preserve"> </w:t>
      </w:r>
      <w:r>
        <w:t>Victorian</w:t>
      </w:r>
      <w:r w:rsidR="00857168">
        <w:t xml:space="preserve"> </w:t>
      </w:r>
      <w:r>
        <w:t>water</w:t>
      </w:r>
      <w:r w:rsidR="00857168">
        <w:t xml:space="preserve"> </w:t>
      </w:r>
      <w:r>
        <w:t>corporations.</w:t>
      </w:r>
      <w:r w:rsidR="00857168">
        <w:t xml:space="preserve"> </w:t>
      </w:r>
      <w:r>
        <w:t>The</w:t>
      </w:r>
      <w:r w:rsidR="00857168">
        <w:t xml:space="preserve"> </w:t>
      </w:r>
      <w:r>
        <w:t>IWA</w:t>
      </w:r>
      <w:r w:rsidR="00857168">
        <w:t xml:space="preserve"> </w:t>
      </w:r>
      <w:r>
        <w:t>provides</w:t>
      </w:r>
      <w:r w:rsidR="00857168">
        <w:t xml:space="preserve"> </w:t>
      </w:r>
      <w:r>
        <w:t>regular</w:t>
      </w:r>
      <w:r w:rsidR="00857168">
        <w:t xml:space="preserve"> </w:t>
      </w:r>
      <w:r>
        <w:t>conferences</w:t>
      </w:r>
      <w:r w:rsidR="00857168">
        <w:t xml:space="preserve"> </w:t>
      </w:r>
      <w:r>
        <w:t>and</w:t>
      </w:r>
      <w:r w:rsidR="00857168">
        <w:t xml:space="preserve"> </w:t>
      </w:r>
      <w:r>
        <w:t>networking</w:t>
      </w:r>
      <w:r w:rsidR="00857168">
        <w:t xml:space="preserve"> </w:t>
      </w:r>
      <w:r>
        <w:t>opportunities</w:t>
      </w:r>
      <w:r w:rsidR="00857168">
        <w:t xml:space="preserve"> </w:t>
      </w:r>
      <w:r>
        <w:t>to</w:t>
      </w:r>
      <w:r w:rsidR="00857168">
        <w:t xml:space="preserve"> </w:t>
      </w:r>
      <w:r>
        <w:t>address</w:t>
      </w:r>
      <w:r w:rsidR="00857168">
        <w:t xml:space="preserve"> </w:t>
      </w:r>
      <w:r>
        <w:t>contemporary</w:t>
      </w:r>
      <w:r w:rsidR="00857168">
        <w:t xml:space="preserve"> </w:t>
      </w:r>
      <w:r>
        <w:t>issues</w:t>
      </w:r>
      <w:r w:rsidR="00857168">
        <w:t xml:space="preserve"> </w:t>
      </w:r>
      <w:r>
        <w:t>around</w:t>
      </w:r>
      <w:r w:rsidR="00857168">
        <w:t xml:space="preserve"> </w:t>
      </w:r>
      <w:r>
        <w:t>water</w:t>
      </w:r>
      <w:r w:rsidR="00857168">
        <w:t xml:space="preserve"> </w:t>
      </w:r>
      <w:r>
        <w:t>administration.</w:t>
      </w:r>
    </w:p>
    <w:p w14:paraId="4B547FBD" w14:textId="7F643B38" w:rsidR="00B4785B" w:rsidRDefault="00E155CB" w:rsidP="00CF7A8E">
      <w:pPr>
        <w:pStyle w:val="Heading2"/>
      </w:pPr>
      <w:r>
        <w:t>Australian</w:t>
      </w:r>
      <w:r w:rsidR="00857168">
        <w:t xml:space="preserve"> </w:t>
      </w:r>
      <w:r>
        <w:t>National</w:t>
      </w:r>
      <w:r w:rsidR="00857168">
        <w:t xml:space="preserve"> </w:t>
      </w:r>
      <w:r>
        <w:t>Committee</w:t>
      </w:r>
      <w:r w:rsidR="00857168">
        <w:t xml:space="preserve"> </w:t>
      </w:r>
      <w:r>
        <w:t>on</w:t>
      </w:r>
      <w:r w:rsidR="00857168">
        <w:t xml:space="preserve"> </w:t>
      </w:r>
      <w:r>
        <w:t>Large</w:t>
      </w:r>
      <w:r w:rsidR="00857168">
        <w:t xml:space="preserve"> </w:t>
      </w:r>
      <w:r>
        <w:t>Dams</w:t>
      </w:r>
      <w:r w:rsidR="00857168">
        <w:t xml:space="preserve"> </w:t>
      </w:r>
      <w:r>
        <w:t>Incorporated</w:t>
      </w:r>
    </w:p>
    <w:p w14:paraId="03B55B58" w14:textId="38450560" w:rsidR="00B4785B" w:rsidRDefault="00E155CB" w:rsidP="00857168">
      <w:r>
        <w:t>The</w:t>
      </w:r>
      <w:r w:rsidR="00857168">
        <w:t xml:space="preserve"> </w:t>
      </w:r>
      <w:hyperlink r:id="rId262" w:tooltip="Link to Australian National Committee on Large Dams Incorporated website" w:history="1">
        <w:r>
          <w:rPr>
            <w:rStyle w:val="Hyperlink"/>
          </w:rPr>
          <w:t>Australian</w:t>
        </w:r>
        <w:r w:rsidR="00857168">
          <w:rPr>
            <w:rStyle w:val="Hyperlink"/>
          </w:rPr>
          <w:t xml:space="preserve"> </w:t>
        </w:r>
        <w:r>
          <w:rPr>
            <w:rStyle w:val="Hyperlink"/>
          </w:rPr>
          <w:t>National</w:t>
        </w:r>
        <w:r w:rsidR="00857168">
          <w:rPr>
            <w:rStyle w:val="Hyperlink"/>
          </w:rPr>
          <w:t xml:space="preserve"> </w:t>
        </w:r>
        <w:r>
          <w:rPr>
            <w:rStyle w:val="Hyperlink"/>
          </w:rPr>
          <w:t>Committee</w:t>
        </w:r>
        <w:r w:rsidR="00857168">
          <w:rPr>
            <w:rStyle w:val="Hyperlink"/>
          </w:rPr>
          <w:t xml:space="preserve"> </w:t>
        </w:r>
        <w:r>
          <w:rPr>
            <w:rStyle w:val="Hyperlink"/>
          </w:rPr>
          <w:t>on</w:t>
        </w:r>
        <w:r w:rsidR="00857168">
          <w:rPr>
            <w:rStyle w:val="Hyperlink"/>
          </w:rPr>
          <w:t xml:space="preserve"> </w:t>
        </w:r>
        <w:r>
          <w:rPr>
            <w:rStyle w:val="Hyperlink"/>
          </w:rPr>
          <w:t>Large</w:t>
        </w:r>
        <w:r w:rsidR="00857168">
          <w:rPr>
            <w:rStyle w:val="Hyperlink"/>
          </w:rPr>
          <w:t xml:space="preserve"> </w:t>
        </w:r>
        <w:r>
          <w:rPr>
            <w:rStyle w:val="Hyperlink"/>
          </w:rPr>
          <w:t>Dams</w:t>
        </w:r>
        <w:r w:rsidR="00857168">
          <w:rPr>
            <w:rStyle w:val="Hyperlink"/>
          </w:rPr>
          <w:t xml:space="preserve"> </w:t>
        </w:r>
        <w:r>
          <w:rPr>
            <w:rStyle w:val="Hyperlink"/>
          </w:rPr>
          <w:t>Incorporated</w:t>
        </w:r>
      </w:hyperlink>
      <w:r w:rsidR="00857168">
        <w:t xml:space="preserve"> </w:t>
      </w:r>
      <w:r>
        <w:t>(ANCOLD</w:t>
      </w:r>
      <w:r w:rsidR="00857168">
        <w:t xml:space="preserve"> </w:t>
      </w:r>
      <w:r>
        <w:t>Inc)</w:t>
      </w:r>
      <w:r w:rsidR="00857168">
        <w:t xml:space="preserve"> </w:t>
      </w:r>
      <w:r>
        <w:t>is</w:t>
      </w:r>
      <w:r w:rsidR="00857168">
        <w:t xml:space="preserve"> </w:t>
      </w:r>
      <w:r>
        <w:t>an</w:t>
      </w:r>
      <w:r w:rsidR="00857168">
        <w:t xml:space="preserve"> </w:t>
      </w:r>
      <w:r>
        <w:t>incorporated</w:t>
      </w:r>
      <w:r w:rsidR="00857168">
        <w:t xml:space="preserve"> </w:t>
      </w:r>
      <w:r>
        <w:t>voluntary</w:t>
      </w:r>
      <w:r w:rsidR="00857168">
        <w:t xml:space="preserve"> </w:t>
      </w:r>
      <w:r>
        <w:t>association</w:t>
      </w:r>
      <w:r w:rsidR="00857168">
        <w:t xml:space="preserve"> </w:t>
      </w:r>
      <w:r>
        <w:t>of</w:t>
      </w:r>
      <w:r w:rsidR="00857168">
        <w:t xml:space="preserve"> </w:t>
      </w:r>
      <w:r>
        <w:t>organisations</w:t>
      </w:r>
      <w:r w:rsidR="00857168">
        <w:t xml:space="preserve"> </w:t>
      </w:r>
      <w:r>
        <w:t>and</w:t>
      </w:r>
      <w:r w:rsidR="00857168">
        <w:t xml:space="preserve"> </w:t>
      </w:r>
      <w:r>
        <w:t>individual</w:t>
      </w:r>
      <w:r w:rsidR="00857168">
        <w:t xml:space="preserve"> </w:t>
      </w:r>
      <w:r>
        <w:t>professionals</w:t>
      </w:r>
      <w:r w:rsidR="00857168">
        <w:t xml:space="preserve"> </w:t>
      </w:r>
      <w:r>
        <w:t>with</w:t>
      </w:r>
      <w:r w:rsidR="00857168">
        <w:t xml:space="preserve"> </w:t>
      </w:r>
      <w:r>
        <w:t>an</w:t>
      </w:r>
      <w:r w:rsidR="00857168">
        <w:t xml:space="preserve"> </w:t>
      </w:r>
      <w:r>
        <w:t>interest</w:t>
      </w:r>
      <w:r w:rsidR="00857168">
        <w:t xml:space="preserve"> </w:t>
      </w:r>
      <w:r>
        <w:t>in</w:t>
      </w:r>
      <w:r w:rsidR="00857168">
        <w:t xml:space="preserve"> </w:t>
      </w:r>
      <w:r>
        <w:t>dams</w:t>
      </w:r>
      <w:r w:rsidR="00857168">
        <w:t xml:space="preserve"> </w:t>
      </w:r>
      <w:r>
        <w:t>in</w:t>
      </w:r>
      <w:r w:rsidR="00857168">
        <w:t xml:space="preserve"> </w:t>
      </w:r>
      <w:r>
        <w:t>Australia.</w:t>
      </w:r>
      <w:r w:rsidR="00857168">
        <w:t xml:space="preserve"> </w:t>
      </w:r>
      <w:r>
        <w:t>ANCOLD</w:t>
      </w:r>
      <w:r w:rsidR="00857168">
        <w:t xml:space="preserve"> </w:t>
      </w:r>
      <w:r>
        <w:t>was</w:t>
      </w:r>
      <w:r w:rsidR="00857168">
        <w:t xml:space="preserve"> </w:t>
      </w:r>
      <w:r>
        <w:t>formed</w:t>
      </w:r>
      <w:r w:rsidR="00857168">
        <w:t xml:space="preserve"> </w:t>
      </w:r>
      <w:r>
        <w:t>in</w:t>
      </w:r>
      <w:r w:rsidR="00857168">
        <w:t xml:space="preserve"> </w:t>
      </w:r>
      <w:r>
        <w:t>1937</w:t>
      </w:r>
      <w:r w:rsidR="00857168">
        <w:t xml:space="preserve"> </w:t>
      </w:r>
      <w:r>
        <w:t>as</w:t>
      </w:r>
      <w:r w:rsidR="00857168">
        <w:t xml:space="preserve"> </w:t>
      </w:r>
      <w:r>
        <w:t>the</w:t>
      </w:r>
      <w:r w:rsidR="00857168">
        <w:t xml:space="preserve"> </w:t>
      </w:r>
      <w:r>
        <w:t>Australian</w:t>
      </w:r>
      <w:r w:rsidR="00857168">
        <w:t xml:space="preserve"> </w:t>
      </w:r>
      <w:r>
        <w:t>national</w:t>
      </w:r>
      <w:r w:rsidR="00857168">
        <w:t xml:space="preserve"> </w:t>
      </w:r>
      <w:r>
        <w:t>committee</w:t>
      </w:r>
      <w:r w:rsidR="00857168">
        <w:t xml:space="preserve"> </w:t>
      </w:r>
      <w:r>
        <w:t>of</w:t>
      </w:r>
      <w:r w:rsidR="00857168">
        <w:t xml:space="preserve"> </w:t>
      </w:r>
      <w:r>
        <w:t>the</w:t>
      </w:r>
      <w:r w:rsidR="00857168">
        <w:t xml:space="preserve"> </w:t>
      </w:r>
      <w:r>
        <w:t>International</w:t>
      </w:r>
      <w:r w:rsidR="00857168">
        <w:t xml:space="preserve"> </w:t>
      </w:r>
      <w:r>
        <w:t>Commission</w:t>
      </w:r>
      <w:r w:rsidR="00857168">
        <w:t xml:space="preserve"> </w:t>
      </w:r>
      <w:r>
        <w:t>on</w:t>
      </w:r>
      <w:r w:rsidR="00857168">
        <w:t xml:space="preserve"> </w:t>
      </w:r>
      <w:r>
        <w:t>Large</w:t>
      </w:r>
      <w:r w:rsidR="00857168">
        <w:t xml:space="preserve"> </w:t>
      </w:r>
      <w:r>
        <w:t>Dams</w:t>
      </w:r>
      <w:r w:rsidR="00857168">
        <w:t xml:space="preserve"> </w:t>
      </w:r>
      <w:r>
        <w:t>(ICOLD),</w:t>
      </w:r>
      <w:r w:rsidR="00857168">
        <w:t xml:space="preserve"> </w:t>
      </w:r>
      <w:r>
        <w:t>a</w:t>
      </w:r>
      <w:r w:rsidR="00857168">
        <w:t xml:space="preserve"> </w:t>
      </w:r>
      <w:r>
        <w:t>non-government</w:t>
      </w:r>
      <w:r w:rsidR="00857168">
        <w:t xml:space="preserve"> </w:t>
      </w:r>
      <w:r>
        <w:t>organisation</w:t>
      </w:r>
      <w:r w:rsidR="00857168">
        <w:t xml:space="preserve"> </w:t>
      </w:r>
      <w:r>
        <w:t>established</w:t>
      </w:r>
      <w:r w:rsidR="00857168">
        <w:t xml:space="preserve"> </w:t>
      </w:r>
      <w:r>
        <w:t>in</w:t>
      </w:r>
      <w:r w:rsidR="00857168">
        <w:t xml:space="preserve"> </w:t>
      </w:r>
      <w:r>
        <w:t>1928.</w:t>
      </w:r>
      <w:r w:rsidR="00857168">
        <w:t xml:space="preserve"> </w:t>
      </w:r>
      <w:r>
        <w:t>It</w:t>
      </w:r>
      <w:r w:rsidR="00857168">
        <w:t xml:space="preserve"> </w:t>
      </w:r>
      <w:r>
        <w:t>is</w:t>
      </w:r>
      <w:r w:rsidR="00857168">
        <w:t xml:space="preserve"> </w:t>
      </w:r>
      <w:r>
        <w:t>one</w:t>
      </w:r>
      <w:r w:rsidR="00857168">
        <w:t xml:space="preserve"> </w:t>
      </w:r>
      <w:r>
        <w:t>of</w:t>
      </w:r>
      <w:r w:rsidR="00857168">
        <w:t xml:space="preserve"> </w:t>
      </w:r>
      <w:r>
        <w:t>100</w:t>
      </w:r>
      <w:r w:rsidR="00857168">
        <w:t xml:space="preserve"> </w:t>
      </w:r>
      <w:r>
        <w:t>member</w:t>
      </w:r>
      <w:r w:rsidR="00857168">
        <w:t xml:space="preserve"> </w:t>
      </w:r>
      <w:r>
        <w:t>countries.</w:t>
      </w:r>
    </w:p>
    <w:p w14:paraId="5F7DDEBD" w14:textId="00AD91CA" w:rsidR="00B4785B" w:rsidRDefault="00E155CB" w:rsidP="00857168">
      <w:r>
        <w:t>ANCOLD’s</w:t>
      </w:r>
      <w:r w:rsidR="00857168">
        <w:t xml:space="preserve"> </w:t>
      </w:r>
      <w:r>
        <w:t>mission</w:t>
      </w:r>
      <w:r w:rsidR="00857168">
        <w:t xml:space="preserve"> </w:t>
      </w:r>
      <w:r>
        <w:t>is</w:t>
      </w:r>
      <w:r w:rsidR="00857168">
        <w:t xml:space="preserve"> </w:t>
      </w:r>
      <w:r>
        <w:t>to</w:t>
      </w:r>
      <w:r w:rsidR="00857168">
        <w:t xml:space="preserve"> </w:t>
      </w:r>
      <w:r>
        <w:t>be</w:t>
      </w:r>
      <w:r w:rsidR="00857168">
        <w:t xml:space="preserve"> </w:t>
      </w:r>
      <w:r>
        <w:t>the</w:t>
      </w:r>
      <w:r w:rsidR="00857168">
        <w:t xml:space="preserve"> </w:t>
      </w:r>
      <w:r>
        <w:t>industry</w:t>
      </w:r>
      <w:r w:rsidR="00857168">
        <w:t xml:space="preserve"> </w:t>
      </w:r>
      <w:r>
        <w:t>body,</w:t>
      </w:r>
      <w:r w:rsidR="00857168">
        <w:t xml:space="preserve"> </w:t>
      </w:r>
      <w:r>
        <w:t>representing</w:t>
      </w:r>
      <w:r w:rsidR="00857168">
        <w:t xml:space="preserve"> </w:t>
      </w:r>
      <w:r>
        <w:t>its</w:t>
      </w:r>
      <w:r w:rsidR="00857168">
        <w:t xml:space="preserve"> </w:t>
      </w:r>
      <w:r>
        <w:t>members</w:t>
      </w:r>
      <w:r w:rsidR="00857168">
        <w:t xml:space="preserve"> </w:t>
      </w:r>
      <w:r>
        <w:t>and</w:t>
      </w:r>
      <w:r w:rsidR="00857168">
        <w:t xml:space="preserve"> </w:t>
      </w:r>
      <w:r>
        <w:t>associates,</w:t>
      </w:r>
      <w:r w:rsidR="00857168">
        <w:t xml:space="preserve"> </w:t>
      </w:r>
      <w:r>
        <w:t>disseminating</w:t>
      </w:r>
      <w:r w:rsidR="00857168">
        <w:t xml:space="preserve"> </w:t>
      </w:r>
      <w:r>
        <w:t>knowledge,</w:t>
      </w:r>
      <w:r w:rsidR="00857168">
        <w:t xml:space="preserve"> </w:t>
      </w:r>
      <w:r>
        <w:t>developing</w:t>
      </w:r>
      <w:r w:rsidR="00857168">
        <w:t xml:space="preserve"> </w:t>
      </w:r>
      <w:r>
        <w:t>capability</w:t>
      </w:r>
      <w:r w:rsidR="00857168">
        <w:t xml:space="preserve"> </w:t>
      </w:r>
      <w:r>
        <w:t>and</w:t>
      </w:r>
      <w:r w:rsidR="00857168">
        <w:t xml:space="preserve"> </w:t>
      </w:r>
      <w:r>
        <w:t>providing</w:t>
      </w:r>
      <w:r w:rsidR="00857168">
        <w:t xml:space="preserve"> </w:t>
      </w:r>
      <w:r>
        <w:t>guidance</w:t>
      </w:r>
      <w:r w:rsidR="00857168">
        <w:t xml:space="preserve"> </w:t>
      </w:r>
      <w:r>
        <w:t>in</w:t>
      </w:r>
      <w:r w:rsidR="00857168">
        <w:t xml:space="preserve"> </w:t>
      </w:r>
      <w:r>
        <w:t>achieving</w:t>
      </w:r>
      <w:r w:rsidR="00857168">
        <w:t xml:space="preserve"> </w:t>
      </w:r>
      <w:r>
        <w:t>excellence</w:t>
      </w:r>
      <w:r w:rsidR="00857168">
        <w:t xml:space="preserve"> </w:t>
      </w:r>
      <w:r>
        <w:t>for</w:t>
      </w:r>
      <w:r w:rsidR="00857168">
        <w:t xml:space="preserve"> </w:t>
      </w:r>
      <w:r>
        <w:t>all</w:t>
      </w:r>
      <w:r w:rsidR="00857168">
        <w:t xml:space="preserve"> </w:t>
      </w:r>
      <w:r>
        <w:t>aspects</w:t>
      </w:r>
      <w:r w:rsidR="00857168">
        <w:t xml:space="preserve"> </w:t>
      </w:r>
      <w:r>
        <w:t>of</w:t>
      </w:r>
      <w:r w:rsidR="00857168">
        <w:t xml:space="preserve"> </w:t>
      </w:r>
      <w:r>
        <w:t>dam</w:t>
      </w:r>
      <w:r w:rsidR="00857168">
        <w:t xml:space="preserve"> </w:t>
      </w:r>
      <w:r>
        <w:t>engineering,</w:t>
      </w:r>
      <w:r w:rsidR="00857168">
        <w:t xml:space="preserve"> </w:t>
      </w:r>
      <w:r>
        <w:t>management</w:t>
      </w:r>
      <w:r w:rsidR="00857168">
        <w:t xml:space="preserve"> </w:t>
      </w:r>
      <w:r>
        <w:t>and</w:t>
      </w:r>
      <w:r w:rsidR="00857168">
        <w:t xml:space="preserve"> </w:t>
      </w:r>
      <w:r>
        <w:t>associated</w:t>
      </w:r>
      <w:r w:rsidR="00857168">
        <w:t xml:space="preserve"> </w:t>
      </w:r>
      <w:r>
        <w:t>issues.</w:t>
      </w:r>
    </w:p>
    <w:p w14:paraId="7AD6D318" w14:textId="309BDD42" w:rsidR="00B4785B" w:rsidRDefault="00E155CB" w:rsidP="00CF7A8E">
      <w:pPr>
        <w:pStyle w:val="Heading1"/>
      </w:pPr>
      <w:bookmarkStart w:id="37" w:name="_Toc132360039"/>
      <w:r>
        <w:t>Appendix</w:t>
      </w:r>
      <w:r w:rsidR="00857168">
        <w:t xml:space="preserve"> </w:t>
      </w:r>
      <w:r>
        <w:t>A</w:t>
      </w:r>
      <w:r w:rsidR="00857168">
        <w:t xml:space="preserve"> </w:t>
      </w:r>
      <w:r>
        <w:t>–</w:t>
      </w:r>
      <w:r w:rsidR="00857168">
        <w:t xml:space="preserve"> </w:t>
      </w:r>
      <w:r>
        <w:t>List</w:t>
      </w:r>
      <w:r w:rsidR="00857168">
        <w:t xml:space="preserve"> </w:t>
      </w:r>
      <w:r>
        <w:t>of</w:t>
      </w:r>
      <w:r w:rsidR="00857168">
        <w:t xml:space="preserve"> </w:t>
      </w:r>
      <w:r>
        <w:t>Obligations</w:t>
      </w:r>
      <w:r w:rsidR="00857168">
        <w:t xml:space="preserve"> </w:t>
      </w:r>
      <w:r>
        <w:t>by</w:t>
      </w:r>
      <w:r w:rsidR="00857168">
        <w:t xml:space="preserve"> </w:t>
      </w:r>
      <w:r>
        <w:t>Category</w:t>
      </w:r>
      <w:bookmarkEnd w:id="37"/>
    </w:p>
    <w:tbl>
      <w:tblPr>
        <w:tblStyle w:val="TableGrid"/>
        <w:tblW w:w="9634" w:type="dxa"/>
        <w:tblLayout w:type="fixed"/>
        <w:tblLook w:val="0020" w:firstRow="1" w:lastRow="0" w:firstColumn="0" w:lastColumn="0" w:noHBand="0" w:noVBand="0"/>
      </w:tblPr>
      <w:tblGrid>
        <w:gridCol w:w="4817"/>
        <w:gridCol w:w="4817"/>
      </w:tblGrid>
      <w:tr w:rsidR="00B4785B" w:rsidRPr="00875508" w14:paraId="2ABB9977" w14:textId="77777777" w:rsidTr="00CF7A8E">
        <w:trPr>
          <w:trHeight w:val="60"/>
          <w:tblHeader/>
        </w:trPr>
        <w:tc>
          <w:tcPr>
            <w:tcW w:w="4817" w:type="dxa"/>
          </w:tcPr>
          <w:p w14:paraId="1E6D4924" w14:textId="77777777" w:rsidR="00B4785B" w:rsidRPr="00875508" w:rsidRDefault="00E155CB" w:rsidP="00875508">
            <w:pPr>
              <w:pStyle w:val="TableColumnHeadings"/>
            </w:pPr>
            <w:r w:rsidRPr="00875508">
              <w:t>Obligation</w:t>
            </w:r>
          </w:p>
        </w:tc>
        <w:tc>
          <w:tcPr>
            <w:tcW w:w="4817" w:type="dxa"/>
          </w:tcPr>
          <w:p w14:paraId="619BA2A6" w14:textId="77777777" w:rsidR="00B4785B" w:rsidRPr="00875508" w:rsidRDefault="00E155CB" w:rsidP="00875508">
            <w:pPr>
              <w:pStyle w:val="TableColumnHeadings"/>
            </w:pPr>
            <w:r w:rsidRPr="00875508">
              <w:t>Legislation/Regulation/Authority</w:t>
            </w:r>
          </w:p>
        </w:tc>
      </w:tr>
      <w:tr w:rsidR="00CF7A8E" w14:paraId="359D8D2A" w14:textId="77777777" w:rsidTr="00CF7A8E">
        <w:trPr>
          <w:trHeight w:val="60"/>
        </w:trPr>
        <w:tc>
          <w:tcPr>
            <w:tcW w:w="4817" w:type="dxa"/>
          </w:tcPr>
          <w:p w14:paraId="12DB168E" w14:textId="77777777" w:rsidR="00CF7A8E" w:rsidRPr="00CF7A8E" w:rsidRDefault="00CF7A8E" w:rsidP="00CF7A8E">
            <w:pPr>
              <w:pStyle w:val="Tabletext"/>
              <w:rPr>
                <w:b/>
                <w:bCs/>
              </w:rPr>
            </w:pPr>
            <w:r w:rsidRPr="00CF7A8E">
              <w:rPr>
                <w:b/>
                <w:bCs/>
              </w:rPr>
              <w:t>Corporate</w:t>
            </w:r>
          </w:p>
        </w:tc>
        <w:tc>
          <w:tcPr>
            <w:tcW w:w="4817" w:type="dxa"/>
          </w:tcPr>
          <w:p w14:paraId="79FB37EE" w14:textId="42034782" w:rsidR="00CF7A8E" w:rsidRDefault="00CF7A8E" w:rsidP="00CF7A8E">
            <w:pPr>
              <w:pStyle w:val="Tabletext"/>
            </w:pPr>
          </w:p>
        </w:tc>
      </w:tr>
      <w:tr w:rsidR="00B4785B" w14:paraId="5851D5C4" w14:textId="77777777" w:rsidTr="00CF7A8E">
        <w:trPr>
          <w:trHeight w:val="60"/>
        </w:trPr>
        <w:tc>
          <w:tcPr>
            <w:tcW w:w="4817" w:type="dxa"/>
          </w:tcPr>
          <w:p w14:paraId="783D46B7" w14:textId="6DD06218" w:rsidR="00B4785B" w:rsidRDefault="00E155CB" w:rsidP="00CF7A8E">
            <w:pPr>
              <w:pStyle w:val="Tabletext"/>
            </w:pPr>
            <w:r>
              <w:t>Corporate</w:t>
            </w:r>
            <w:r w:rsidR="00857168">
              <w:t xml:space="preserve"> </w:t>
            </w:r>
            <w:r>
              <w:t>plan</w:t>
            </w:r>
          </w:p>
        </w:tc>
        <w:tc>
          <w:tcPr>
            <w:tcW w:w="4817" w:type="dxa"/>
          </w:tcPr>
          <w:p w14:paraId="61CEDF1A" w14:textId="7CC7C575" w:rsidR="00B4785B" w:rsidRDefault="00E155CB" w:rsidP="00CF7A8E">
            <w:pPr>
              <w:pStyle w:val="Tabletext"/>
            </w:pPr>
            <w:r>
              <w:t>Water</w:t>
            </w:r>
            <w:r w:rsidR="00857168">
              <w:t xml:space="preserve"> </w:t>
            </w:r>
            <w:r>
              <w:t>Act</w:t>
            </w:r>
            <w:r w:rsidR="00857168">
              <w:t xml:space="preserve"> </w:t>
            </w:r>
            <w:r>
              <w:t>1989</w:t>
            </w:r>
            <w:r w:rsidR="00857168">
              <w:t xml:space="preserve"> </w:t>
            </w:r>
            <w:r>
              <w:t>s</w:t>
            </w:r>
            <w:r w:rsidR="00857168">
              <w:t xml:space="preserve"> </w:t>
            </w:r>
            <w:r>
              <w:t>247,</w:t>
            </w:r>
            <w:r w:rsidR="00857168">
              <w:t xml:space="preserve"> </w:t>
            </w:r>
            <w:r>
              <w:t>Corporate</w:t>
            </w:r>
            <w:r w:rsidR="00857168">
              <w:t xml:space="preserve"> </w:t>
            </w:r>
            <w:r>
              <w:t>Plan</w:t>
            </w:r>
            <w:r w:rsidR="00857168">
              <w:t xml:space="preserve"> </w:t>
            </w:r>
            <w:r>
              <w:t>Guidelines</w:t>
            </w:r>
            <w:r w:rsidR="00857168">
              <w:t xml:space="preserve"> </w:t>
            </w:r>
            <w:r>
              <w:t>DEECA</w:t>
            </w:r>
          </w:p>
        </w:tc>
      </w:tr>
      <w:tr w:rsidR="00B4785B" w14:paraId="573B83BE" w14:textId="77777777" w:rsidTr="00CF7A8E">
        <w:trPr>
          <w:trHeight w:val="60"/>
        </w:trPr>
        <w:tc>
          <w:tcPr>
            <w:tcW w:w="4817" w:type="dxa"/>
          </w:tcPr>
          <w:p w14:paraId="56829A91" w14:textId="6EBD0B5E" w:rsidR="00B4785B" w:rsidRDefault="00E155CB" w:rsidP="00CF7A8E">
            <w:pPr>
              <w:pStyle w:val="Tabletext"/>
            </w:pPr>
            <w:r>
              <w:t>Statement</w:t>
            </w:r>
            <w:r w:rsidR="00857168">
              <w:t xml:space="preserve"> </w:t>
            </w:r>
            <w:r>
              <w:t>of</w:t>
            </w:r>
            <w:r w:rsidR="00857168">
              <w:t xml:space="preserve"> </w:t>
            </w:r>
            <w:r>
              <w:t>Corporate</w:t>
            </w:r>
            <w:r w:rsidR="00857168">
              <w:t xml:space="preserve"> </w:t>
            </w:r>
            <w:r>
              <w:t>intent</w:t>
            </w:r>
          </w:p>
        </w:tc>
        <w:tc>
          <w:tcPr>
            <w:tcW w:w="4817" w:type="dxa"/>
          </w:tcPr>
          <w:p w14:paraId="6B7088C3" w14:textId="7B382ADB" w:rsidR="00B4785B" w:rsidRDefault="00E155CB" w:rsidP="00CF7A8E">
            <w:pPr>
              <w:pStyle w:val="Tabletext"/>
            </w:pPr>
            <w:r>
              <w:t>Water</w:t>
            </w:r>
            <w:r w:rsidR="00857168">
              <w:t xml:space="preserve"> </w:t>
            </w:r>
            <w:r>
              <w:t>Act</w:t>
            </w:r>
            <w:r w:rsidR="00857168">
              <w:t xml:space="preserve"> </w:t>
            </w:r>
            <w:r>
              <w:t>1989</w:t>
            </w:r>
            <w:r w:rsidR="00857168">
              <w:t xml:space="preserve"> </w:t>
            </w:r>
            <w:r>
              <w:t>ss</w:t>
            </w:r>
            <w:r w:rsidR="00857168">
              <w:t xml:space="preserve"> </w:t>
            </w:r>
            <w:r>
              <w:t>248,</w:t>
            </w:r>
            <w:r w:rsidR="00857168">
              <w:t xml:space="preserve"> </w:t>
            </w:r>
            <w:r>
              <w:t>251</w:t>
            </w:r>
          </w:p>
        </w:tc>
      </w:tr>
      <w:tr w:rsidR="00B4785B" w14:paraId="56AA7988" w14:textId="77777777" w:rsidTr="00CF7A8E">
        <w:trPr>
          <w:trHeight w:val="60"/>
        </w:trPr>
        <w:tc>
          <w:tcPr>
            <w:tcW w:w="4817" w:type="dxa"/>
          </w:tcPr>
          <w:p w14:paraId="213A073D" w14:textId="52CD9EB9" w:rsidR="00B4785B" w:rsidRDefault="00E155CB" w:rsidP="00CF7A8E">
            <w:pPr>
              <w:pStyle w:val="Tabletext"/>
            </w:pPr>
            <w:r>
              <w:t>Annual</w:t>
            </w:r>
            <w:r w:rsidR="00857168">
              <w:t xml:space="preserve"> </w:t>
            </w:r>
            <w:r>
              <w:t>report</w:t>
            </w:r>
          </w:p>
        </w:tc>
        <w:tc>
          <w:tcPr>
            <w:tcW w:w="4817" w:type="dxa"/>
          </w:tcPr>
          <w:p w14:paraId="4A346243" w14:textId="7D8DCEE1" w:rsidR="00B4785B" w:rsidRDefault="00E155CB" w:rsidP="00CF7A8E">
            <w:pPr>
              <w:pStyle w:val="Tabletext"/>
            </w:pPr>
            <w:r>
              <w:t>Water</w:t>
            </w:r>
            <w:r w:rsidR="00857168">
              <w:t xml:space="preserve"> </w:t>
            </w:r>
            <w:r>
              <w:t>Act</w:t>
            </w:r>
            <w:r w:rsidR="00857168">
              <w:t xml:space="preserve"> </w:t>
            </w:r>
            <w:r>
              <w:t>1989</w:t>
            </w:r>
            <w:r w:rsidR="00857168">
              <w:t xml:space="preserve"> </w:t>
            </w:r>
            <w:r>
              <w:t>s</w:t>
            </w:r>
            <w:r w:rsidR="00857168">
              <w:t xml:space="preserve"> </w:t>
            </w:r>
            <w:r>
              <w:t>122ZJ,</w:t>
            </w:r>
            <w:r w:rsidR="00857168">
              <w:t xml:space="preserve"> </w:t>
            </w:r>
            <w:r>
              <w:t>Ministerial</w:t>
            </w:r>
            <w:r w:rsidR="00857168">
              <w:t xml:space="preserve"> </w:t>
            </w:r>
            <w:r>
              <w:t>Reporting</w:t>
            </w:r>
            <w:r w:rsidR="00857168">
              <w:t xml:space="preserve"> </w:t>
            </w:r>
            <w:r>
              <w:t>Directions,</w:t>
            </w:r>
            <w:r w:rsidR="00857168">
              <w:t xml:space="preserve"> </w:t>
            </w:r>
            <w:r>
              <w:t>Annual</w:t>
            </w:r>
            <w:r w:rsidR="00857168">
              <w:t xml:space="preserve"> </w:t>
            </w:r>
            <w:r>
              <w:t>Report</w:t>
            </w:r>
            <w:r w:rsidR="00857168">
              <w:t xml:space="preserve"> </w:t>
            </w:r>
            <w:r>
              <w:t>Guidelines</w:t>
            </w:r>
            <w:r w:rsidR="00857168">
              <w:t xml:space="preserve"> </w:t>
            </w:r>
            <w:r>
              <w:t>(DEECA)</w:t>
            </w:r>
          </w:p>
        </w:tc>
      </w:tr>
      <w:tr w:rsidR="00B4785B" w14:paraId="158435EE" w14:textId="77777777" w:rsidTr="00CF7A8E">
        <w:trPr>
          <w:trHeight w:val="60"/>
        </w:trPr>
        <w:tc>
          <w:tcPr>
            <w:tcW w:w="4817" w:type="dxa"/>
          </w:tcPr>
          <w:p w14:paraId="65054466" w14:textId="4A6B218D" w:rsidR="00B4785B" w:rsidRDefault="00E155CB" w:rsidP="00CF7A8E">
            <w:pPr>
              <w:pStyle w:val="Tabletext"/>
            </w:pPr>
            <w:r>
              <w:t>Functions,</w:t>
            </w:r>
            <w:r w:rsidR="00857168">
              <w:t xml:space="preserve"> </w:t>
            </w:r>
            <w:r>
              <w:t>powers</w:t>
            </w:r>
            <w:r w:rsidR="00857168">
              <w:t xml:space="preserve"> </w:t>
            </w:r>
            <w:r w:rsidR="008670E8">
              <w:t>and</w:t>
            </w:r>
            <w:r w:rsidR="00857168">
              <w:t xml:space="preserve"> </w:t>
            </w:r>
            <w:r>
              <w:t>duties</w:t>
            </w:r>
            <w:r w:rsidR="00857168">
              <w:t xml:space="preserve"> </w:t>
            </w:r>
            <w:r>
              <w:t>of</w:t>
            </w:r>
            <w:r w:rsidR="00857168">
              <w:t xml:space="preserve"> </w:t>
            </w:r>
            <w:r>
              <w:t>water</w:t>
            </w:r>
            <w:r w:rsidR="00857168">
              <w:t xml:space="preserve"> </w:t>
            </w:r>
            <w:r>
              <w:t>corporations</w:t>
            </w:r>
          </w:p>
        </w:tc>
        <w:tc>
          <w:tcPr>
            <w:tcW w:w="4817" w:type="dxa"/>
          </w:tcPr>
          <w:p w14:paraId="161DEFC6" w14:textId="76A45A9C" w:rsidR="00B4785B" w:rsidRDefault="00E155CB" w:rsidP="00CF7A8E">
            <w:pPr>
              <w:pStyle w:val="Tabletext"/>
            </w:pPr>
            <w:r>
              <w:t>Water</w:t>
            </w:r>
            <w:r w:rsidR="00857168">
              <w:t xml:space="preserve"> </w:t>
            </w:r>
            <w:r>
              <w:t>Act</w:t>
            </w:r>
            <w:r w:rsidR="00857168">
              <w:t xml:space="preserve"> </w:t>
            </w:r>
            <w:r>
              <w:t>1989</w:t>
            </w:r>
            <w:r w:rsidR="00857168">
              <w:t xml:space="preserve"> </w:t>
            </w:r>
            <w:r>
              <w:t>s</w:t>
            </w:r>
            <w:r w:rsidR="00857168">
              <w:t xml:space="preserve"> </w:t>
            </w:r>
            <w:r>
              <w:t>92</w:t>
            </w:r>
          </w:p>
        </w:tc>
      </w:tr>
      <w:tr w:rsidR="00B4785B" w14:paraId="0FDE312A" w14:textId="77777777" w:rsidTr="00CF7A8E">
        <w:trPr>
          <w:trHeight w:val="60"/>
        </w:trPr>
        <w:tc>
          <w:tcPr>
            <w:tcW w:w="4817" w:type="dxa"/>
          </w:tcPr>
          <w:p w14:paraId="0C15AB61" w14:textId="4F5878C7" w:rsidR="00B4785B" w:rsidRDefault="00E155CB" w:rsidP="00CF7A8E">
            <w:pPr>
              <w:pStyle w:val="Tabletext"/>
            </w:pPr>
            <w:r>
              <w:t>Sustainable</w:t>
            </w:r>
            <w:r w:rsidR="00857168">
              <w:t xml:space="preserve"> </w:t>
            </w:r>
            <w:r>
              <w:t>management</w:t>
            </w:r>
            <w:r w:rsidR="00857168">
              <w:t xml:space="preserve"> </w:t>
            </w:r>
            <w:r>
              <w:t>principles</w:t>
            </w:r>
          </w:p>
        </w:tc>
        <w:tc>
          <w:tcPr>
            <w:tcW w:w="4817" w:type="dxa"/>
          </w:tcPr>
          <w:p w14:paraId="365C5964" w14:textId="4F5AFF41" w:rsidR="00B4785B" w:rsidRDefault="00E155CB" w:rsidP="00CF7A8E">
            <w:pPr>
              <w:pStyle w:val="Tabletext"/>
            </w:pPr>
            <w:r>
              <w:t>Water</w:t>
            </w:r>
            <w:r w:rsidR="00857168">
              <w:t xml:space="preserve"> </w:t>
            </w:r>
            <w:r>
              <w:t>Act</w:t>
            </w:r>
            <w:r w:rsidR="00857168">
              <w:t xml:space="preserve"> </w:t>
            </w:r>
            <w:r>
              <w:t>1989</w:t>
            </w:r>
            <w:r w:rsidR="00857168">
              <w:t xml:space="preserve"> </w:t>
            </w:r>
            <w:r>
              <w:t>s</w:t>
            </w:r>
            <w:r w:rsidR="00857168">
              <w:t xml:space="preserve"> </w:t>
            </w:r>
            <w:r>
              <w:t>93</w:t>
            </w:r>
          </w:p>
        </w:tc>
      </w:tr>
      <w:tr w:rsidR="00B4785B" w14:paraId="5787BBA9" w14:textId="77777777" w:rsidTr="00CF7A8E">
        <w:trPr>
          <w:trHeight w:val="60"/>
        </w:trPr>
        <w:tc>
          <w:tcPr>
            <w:tcW w:w="4817" w:type="dxa"/>
          </w:tcPr>
          <w:p w14:paraId="5A10D7F2" w14:textId="597E35FA" w:rsidR="00B4785B" w:rsidRDefault="00E155CB" w:rsidP="00CF7A8E">
            <w:pPr>
              <w:pStyle w:val="Tabletext"/>
            </w:pPr>
            <w:r>
              <w:t>Governance</w:t>
            </w:r>
            <w:r w:rsidR="00857168">
              <w:t xml:space="preserve"> </w:t>
            </w:r>
            <w:r>
              <w:t>principles</w:t>
            </w:r>
            <w:r w:rsidR="00857168">
              <w:t xml:space="preserve"> </w:t>
            </w:r>
            <w:r w:rsidR="008670E8">
              <w:t>and</w:t>
            </w:r>
            <w:r w:rsidR="00857168">
              <w:t xml:space="preserve"> </w:t>
            </w:r>
            <w:r>
              <w:t>duties</w:t>
            </w:r>
            <w:r w:rsidR="00857168">
              <w:t xml:space="preserve"> </w:t>
            </w:r>
            <w:r>
              <w:t>of</w:t>
            </w:r>
            <w:r w:rsidR="00857168">
              <w:t xml:space="preserve"> </w:t>
            </w:r>
            <w:r>
              <w:t>public</w:t>
            </w:r>
            <w:r w:rsidR="00857168">
              <w:t xml:space="preserve"> </w:t>
            </w:r>
            <w:r>
              <w:t>entity</w:t>
            </w:r>
            <w:r w:rsidR="00857168">
              <w:t xml:space="preserve"> </w:t>
            </w:r>
            <w:r w:rsidR="008670E8">
              <w:t>and</w:t>
            </w:r>
            <w:r w:rsidR="00857168">
              <w:t xml:space="preserve"> </w:t>
            </w:r>
            <w:r>
              <w:t>board</w:t>
            </w:r>
          </w:p>
        </w:tc>
        <w:tc>
          <w:tcPr>
            <w:tcW w:w="4817" w:type="dxa"/>
          </w:tcPr>
          <w:p w14:paraId="533947E3" w14:textId="76C5F715" w:rsidR="00B4785B" w:rsidRDefault="00E155CB" w:rsidP="00CF7A8E">
            <w:pPr>
              <w:pStyle w:val="Tabletext"/>
            </w:pPr>
            <w:r>
              <w:t>Part</w:t>
            </w:r>
            <w:r w:rsidR="00857168">
              <w:t xml:space="preserve"> </w:t>
            </w:r>
            <w:r>
              <w:t>5,</w:t>
            </w:r>
            <w:r w:rsidR="00857168">
              <w:t xml:space="preserve"> </w:t>
            </w:r>
            <w:r>
              <w:t>Div</w:t>
            </w:r>
            <w:r w:rsidR="00857168">
              <w:t xml:space="preserve"> </w:t>
            </w:r>
            <w:r>
              <w:t>2</w:t>
            </w:r>
            <w:r w:rsidR="00857168">
              <w:t xml:space="preserve"> </w:t>
            </w:r>
            <w:r>
              <w:t>Public</w:t>
            </w:r>
            <w:r w:rsidR="00857168">
              <w:t xml:space="preserve"> </w:t>
            </w:r>
            <w:r>
              <w:t>Administration</w:t>
            </w:r>
            <w:r w:rsidR="00857168">
              <w:t xml:space="preserve"> </w:t>
            </w:r>
            <w:r>
              <w:t>Act</w:t>
            </w:r>
          </w:p>
        </w:tc>
      </w:tr>
      <w:tr w:rsidR="00B4785B" w14:paraId="636B3BCD" w14:textId="77777777" w:rsidTr="00CF7A8E">
        <w:trPr>
          <w:trHeight w:val="60"/>
        </w:trPr>
        <w:tc>
          <w:tcPr>
            <w:tcW w:w="4817" w:type="dxa"/>
          </w:tcPr>
          <w:p w14:paraId="0D372754" w14:textId="2E493A4C" w:rsidR="00B4785B" w:rsidRDefault="00E155CB" w:rsidP="00CF7A8E">
            <w:pPr>
              <w:pStyle w:val="Tabletext"/>
            </w:pPr>
            <w:r>
              <w:lastRenderedPageBreak/>
              <w:t>Report</w:t>
            </w:r>
            <w:r w:rsidR="00857168">
              <w:t xml:space="preserve"> </w:t>
            </w:r>
            <w:r>
              <w:t>on</w:t>
            </w:r>
            <w:r w:rsidR="00857168">
              <w:t xml:space="preserve"> </w:t>
            </w:r>
            <w:r>
              <w:t>Board</w:t>
            </w:r>
            <w:r w:rsidR="00857168">
              <w:t xml:space="preserve"> </w:t>
            </w:r>
            <w:r>
              <w:t>Performance</w:t>
            </w:r>
          </w:p>
        </w:tc>
        <w:tc>
          <w:tcPr>
            <w:tcW w:w="4817" w:type="dxa"/>
          </w:tcPr>
          <w:p w14:paraId="17EC6855" w14:textId="0E6E03A0" w:rsidR="00B4785B" w:rsidRDefault="00E155CB" w:rsidP="00CF7A8E">
            <w:pPr>
              <w:pStyle w:val="Tabletext"/>
            </w:pPr>
            <w:r>
              <w:t>Statement</w:t>
            </w:r>
            <w:r w:rsidR="00857168">
              <w:t xml:space="preserve"> </w:t>
            </w:r>
            <w:r>
              <w:t>of</w:t>
            </w:r>
            <w:r w:rsidR="00857168">
              <w:t xml:space="preserve"> </w:t>
            </w:r>
            <w:r>
              <w:t>obligations</w:t>
            </w:r>
            <w:r w:rsidR="00857168">
              <w:t xml:space="preserve"> </w:t>
            </w:r>
            <w:r>
              <w:t>(general)</w:t>
            </w:r>
            <w:r w:rsidR="00857168">
              <w:t xml:space="preserve"> </w:t>
            </w:r>
            <w:r>
              <w:t>cl</w:t>
            </w:r>
            <w:r w:rsidR="00857168">
              <w:t xml:space="preserve"> </w:t>
            </w:r>
            <w:r>
              <w:t>3.2.1</w:t>
            </w:r>
          </w:p>
        </w:tc>
      </w:tr>
      <w:tr w:rsidR="00B4785B" w14:paraId="5A03D6B4" w14:textId="77777777" w:rsidTr="00CF7A8E">
        <w:trPr>
          <w:trHeight w:val="60"/>
        </w:trPr>
        <w:tc>
          <w:tcPr>
            <w:tcW w:w="4817" w:type="dxa"/>
          </w:tcPr>
          <w:p w14:paraId="23E206C9" w14:textId="2621C160" w:rsidR="00B4785B" w:rsidRDefault="00E155CB" w:rsidP="00CF7A8E">
            <w:pPr>
              <w:pStyle w:val="Tabletext"/>
            </w:pPr>
            <w:r>
              <w:t>Board</w:t>
            </w:r>
            <w:r w:rsidR="00857168">
              <w:t xml:space="preserve"> </w:t>
            </w:r>
            <w:r>
              <w:t>performance</w:t>
            </w:r>
            <w:r w:rsidR="00857168">
              <w:t xml:space="preserve"> </w:t>
            </w:r>
            <w:r>
              <w:t>assessments</w:t>
            </w:r>
          </w:p>
        </w:tc>
        <w:tc>
          <w:tcPr>
            <w:tcW w:w="4817" w:type="dxa"/>
          </w:tcPr>
          <w:p w14:paraId="312B024B" w14:textId="72C1367D" w:rsidR="00B4785B" w:rsidRDefault="00E155CB" w:rsidP="00CF7A8E">
            <w:pPr>
              <w:pStyle w:val="Tabletext"/>
            </w:pPr>
            <w:r>
              <w:t>Public</w:t>
            </w:r>
            <w:r w:rsidR="00857168">
              <w:t xml:space="preserve"> </w:t>
            </w:r>
            <w:r>
              <w:t>Administration</w:t>
            </w:r>
            <w:r w:rsidR="00857168">
              <w:t xml:space="preserve"> </w:t>
            </w:r>
            <w:r>
              <w:t>Act</w:t>
            </w:r>
            <w:r w:rsidR="00857168">
              <w:t xml:space="preserve"> </w:t>
            </w:r>
            <w:r>
              <w:t>2004</w:t>
            </w:r>
            <w:r w:rsidR="00857168">
              <w:t xml:space="preserve"> </w:t>
            </w:r>
            <w:r>
              <w:t>(section</w:t>
            </w:r>
            <w:r w:rsidR="00857168">
              <w:t xml:space="preserve"> </w:t>
            </w:r>
            <w:r>
              <w:t>81(1)(d)),</w:t>
            </w:r>
            <w:r w:rsidR="00857168">
              <w:t xml:space="preserve"> </w:t>
            </w:r>
            <w:r>
              <w:t>Code</w:t>
            </w:r>
            <w:r w:rsidR="00857168">
              <w:t xml:space="preserve"> </w:t>
            </w:r>
            <w:r>
              <w:t>of</w:t>
            </w:r>
            <w:r w:rsidR="00857168">
              <w:t xml:space="preserve"> </w:t>
            </w:r>
            <w:r>
              <w:t>Conduct</w:t>
            </w:r>
            <w:r w:rsidR="00857168">
              <w:t xml:space="preserve"> </w:t>
            </w:r>
            <w:r>
              <w:t>for</w:t>
            </w:r>
            <w:r w:rsidR="00857168">
              <w:t xml:space="preserve"> </w:t>
            </w:r>
            <w:r>
              <w:t>Directors</w:t>
            </w:r>
            <w:r w:rsidR="00857168">
              <w:t xml:space="preserve"> </w:t>
            </w:r>
            <w:r>
              <w:t>of</w:t>
            </w:r>
            <w:r w:rsidR="00857168">
              <w:t xml:space="preserve"> </w:t>
            </w:r>
            <w:r>
              <w:t>Public</w:t>
            </w:r>
            <w:r w:rsidR="00857168">
              <w:t xml:space="preserve"> </w:t>
            </w:r>
            <w:r>
              <w:t>Entities</w:t>
            </w:r>
          </w:p>
        </w:tc>
      </w:tr>
      <w:tr w:rsidR="00B4785B" w14:paraId="6817003C" w14:textId="77777777" w:rsidTr="00CF7A8E">
        <w:trPr>
          <w:trHeight w:val="60"/>
        </w:trPr>
        <w:tc>
          <w:tcPr>
            <w:tcW w:w="4817" w:type="dxa"/>
          </w:tcPr>
          <w:p w14:paraId="6050A0F7" w14:textId="7AB6530D" w:rsidR="00B4785B" w:rsidRDefault="00E155CB" w:rsidP="00CF7A8E">
            <w:pPr>
              <w:pStyle w:val="Tabletext"/>
            </w:pPr>
            <w:r>
              <w:t>Pecuniary</w:t>
            </w:r>
            <w:r w:rsidR="00857168">
              <w:t xml:space="preserve"> </w:t>
            </w:r>
            <w:r>
              <w:t>interests</w:t>
            </w:r>
            <w:r w:rsidR="00857168">
              <w:t xml:space="preserve"> </w:t>
            </w:r>
            <w:r w:rsidR="008670E8">
              <w:t>and</w:t>
            </w:r>
            <w:r w:rsidR="00857168">
              <w:t xml:space="preserve"> </w:t>
            </w:r>
            <w:r>
              <w:t>conflicts</w:t>
            </w:r>
            <w:r w:rsidR="00857168">
              <w:t xml:space="preserve"> </w:t>
            </w:r>
            <w:r>
              <w:t>of</w:t>
            </w:r>
            <w:r w:rsidR="00857168">
              <w:t xml:space="preserve"> </w:t>
            </w:r>
            <w:r>
              <w:t>interests</w:t>
            </w:r>
          </w:p>
        </w:tc>
        <w:tc>
          <w:tcPr>
            <w:tcW w:w="4817" w:type="dxa"/>
          </w:tcPr>
          <w:p w14:paraId="103BFAF3" w14:textId="76849FA7" w:rsidR="00B4785B" w:rsidRDefault="00E155CB" w:rsidP="00CF7A8E">
            <w:pPr>
              <w:pStyle w:val="Tabletext"/>
            </w:pPr>
            <w:r>
              <w:t>Water</w:t>
            </w:r>
            <w:r w:rsidR="00857168">
              <w:t xml:space="preserve"> </w:t>
            </w:r>
            <w:r>
              <w:t>Act</w:t>
            </w:r>
            <w:r w:rsidR="00857168">
              <w:t xml:space="preserve"> </w:t>
            </w:r>
            <w:r>
              <w:t>1989</w:t>
            </w:r>
            <w:r w:rsidR="00857168">
              <w:t xml:space="preserve"> </w:t>
            </w:r>
            <w:r>
              <w:t>ss109-114</w:t>
            </w:r>
          </w:p>
        </w:tc>
      </w:tr>
      <w:tr w:rsidR="00B4785B" w14:paraId="47969EFA" w14:textId="77777777" w:rsidTr="00CF7A8E">
        <w:trPr>
          <w:trHeight w:val="60"/>
        </w:trPr>
        <w:tc>
          <w:tcPr>
            <w:tcW w:w="4817" w:type="dxa"/>
          </w:tcPr>
          <w:p w14:paraId="5570F455" w14:textId="617B4885" w:rsidR="00B4785B" w:rsidRDefault="00E155CB" w:rsidP="00CF7A8E">
            <w:pPr>
              <w:pStyle w:val="Tabletext"/>
            </w:pPr>
            <w:r>
              <w:t>Victorian</w:t>
            </w:r>
            <w:r w:rsidR="00857168">
              <w:t xml:space="preserve"> </w:t>
            </w:r>
            <w:r>
              <w:t>Government</w:t>
            </w:r>
            <w:r w:rsidR="00857168">
              <w:t xml:space="preserve"> </w:t>
            </w:r>
            <w:r>
              <w:t>Risk</w:t>
            </w:r>
            <w:r w:rsidR="00857168">
              <w:t xml:space="preserve"> </w:t>
            </w:r>
            <w:r>
              <w:t>Management</w:t>
            </w:r>
            <w:r w:rsidR="00857168">
              <w:t xml:space="preserve"> </w:t>
            </w:r>
            <w:r>
              <w:t>Framework</w:t>
            </w:r>
            <w:r w:rsidR="00857168">
              <w:t xml:space="preserve"> </w:t>
            </w:r>
            <w:r>
              <w:t>(VGRMF)</w:t>
            </w:r>
          </w:p>
        </w:tc>
        <w:tc>
          <w:tcPr>
            <w:tcW w:w="4817" w:type="dxa"/>
          </w:tcPr>
          <w:p w14:paraId="695A485A" w14:textId="77777777" w:rsidR="00B4785B" w:rsidRDefault="00E155CB" w:rsidP="00CF7A8E">
            <w:pPr>
              <w:pStyle w:val="Tabletext"/>
            </w:pPr>
            <w:r>
              <w:t>DTF</w:t>
            </w:r>
          </w:p>
        </w:tc>
      </w:tr>
      <w:tr w:rsidR="00B4785B" w14:paraId="19F7643A" w14:textId="77777777" w:rsidTr="00CF7A8E">
        <w:trPr>
          <w:trHeight w:val="60"/>
        </w:trPr>
        <w:tc>
          <w:tcPr>
            <w:tcW w:w="4817" w:type="dxa"/>
          </w:tcPr>
          <w:p w14:paraId="785DC771" w14:textId="63B6193F" w:rsidR="00B4785B" w:rsidRDefault="00E155CB" w:rsidP="00CF7A8E">
            <w:pPr>
              <w:pStyle w:val="Tabletext"/>
            </w:pPr>
            <w:r>
              <w:t>Asset</w:t>
            </w:r>
            <w:r w:rsidR="00857168">
              <w:t xml:space="preserve"> </w:t>
            </w:r>
            <w:r>
              <w:t>Management</w:t>
            </w:r>
            <w:r w:rsidR="00857168">
              <w:t xml:space="preserve"> </w:t>
            </w:r>
            <w:r>
              <w:t>Assurance</w:t>
            </w:r>
            <w:r w:rsidR="00857168">
              <w:t xml:space="preserve"> </w:t>
            </w:r>
            <w:r>
              <w:t>Framework</w:t>
            </w:r>
            <w:r w:rsidR="00857168">
              <w:t xml:space="preserve"> </w:t>
            </w:r>
            <w:r>
              <w:t>(AMAF)</w:t>
            </w:r>
          </w:p>
        </w:tc>
        <w:tc>
          <w:tcPr>
            <w:tcW w:w="4817" w:type="dxa"/>
          </w:tcPr>
          <w:p w14:paraId="40B92619" w14:textId="77777777" w:rsidR="00B4785B" w:rsidRDefault="00E155CB" w:rsidP="00CF7A8E">
            <w:pPr>
              <w:pStyle w:val="Tabletext"/>
            </w:pPr>
            <w:r>
              <w:t>DTF</w:t>
            </w:r>
          </w:p>
        </w:tc>
      </w:tr>
      <w:tr w:rsidR="00B4785B" w14:paraId="0E3356EA" w14:textId="77777777" w:rsidTr="00CF7A8E">
        <w:trPr>
          <w:trHeight w:val="60"/>
        </w:trPr>
        <w:tc>
          <w:tcPr>
            <w:tcW w:w="4817" w:type="dxa"/>
          </w:tcPr>
          <w:p w14:paraId="42CCC210" w14:textId="117F0B8F" w:rsidR="00B4785B" w:rsidRDefault="00E155CB" w:rsidP="00CF7A8E">
            <w:pPr>
              <w:pStyle w:val="Tabletext"/>
            </w:pPr>
            <w:r>
              <w:t>Financial</w:t>
            </w:r>
            <w:r w:rsidR="00857168">
              <w:t xml:space="preserve"> </w:t>
            </w:r>
            <w:r>
              <w:t>Management</w:t>
            </w:r>
            <w:r w:rsidR="00857168">
              <w:t xml:space="preserve"> </w:t>
            </w:r>
            <w:r>
              <w:t>Compliance</w:t>
            </w:r>
            <w:r w:rsidR="00857168">
              <w:t xml:space="preserve"> </w:t>
            </w:r>
            <w:r>
              <w:t>Framework,</w:t>
            </w:r>
            <w:r w:rsidR="00857168">
              <w:t xml:space="preserve"> </w:t>
            </w:r>
            <w:r>
              <w:t>annual</w:t>
            </w:r>
            <w:r w:rsidR="00857168">
              <w:t xml:space="preserve"> </w:t>
            </w:r>
            <w:r>
              <w:t>attestation</w:t>
            </w:r>
          </w:p>
        </w:tc>
        <w:tc>
          <w:tcPr>
            <w:tcW w:w="4817" w:type="dxa"/>
          </w:tcPr>
          <w:p w14:paraId="443DB41B" w14:textId="64C9E760" w:rsidR="00B4785B" w:rsidRDefault="00E155CB" w:rsidP="00CF7A8E">
            <w:pPr>
              <w:pStyle w:val="Tabletext"/>
            </w:pPr>
            <w:r>
              <w:t>Standing</w:t>
            </w:r>
            <w:r w:rsidR="00857168">
              <w:t xml:space="preserve"> </w:t>
            </w:r>
            <w:r>
              <w:t>Directions</w:t>
            </w:r>
            <w:r w:rsidR="00857168">
              <w:t xml:space="preserve"> </w:t>
            </w:r>
            <w:r>
              <w:t>2018</w:t>
            </w:r>
            <w:r w:rsidR="00857168">
              <w:t xml:space="preserve"> </w:t>
            </w:r>
            <w:r>
              <w:t>Under</w:t>
            </w:r>
            <w:r w:rsidR="00857168">
              <w:t xml:space="preserve"> </w:t>
            </w:r>
            <w:r>
              <w:t>the</w:t>
            </w:r>
            <w:r w:rsidR="00857168">
              <w:t xml:space="preserve"> </w:t>
            </w:r>
            <w:r>
              <w:t>Financial</w:t>
            </w:r>
            <w:r w:rsidR="00857168">
              <w:t xml:space="preserve"> </w:t>
            </w:r>
            <w:r>
              <w:t>Management</w:t>
            </w:r>
            <w:r w:rsidR="00857168">
              <w:t xml:space="preserve"> </w:t>
            </w:r>
            <w:r>
              <w:t>Act</w:t>
            </w:r>
            <w:r w:rsidR="00857168">
              <w:t xml:space="preserve"> </w:t>
            </w:r>
            <w:r>
              <w:t>1994</w:t>
            </w:r>
          </w:p>
        </w:tc>
      </w:tr>
      <w:tr w:rsidR="00B4785B" w14:paraId="724CCFBB" w14:textId="77777777" w:rsidTr="00CF7A8E">
        <w:trPr>
          <w:trHeight w:val="60"/>
        </w:trPr>
        <w:tc>
          <w:tcPr>
            <w:tcW w:w="4817" w:type="dxa"/>
          </w:tcPr>
          <w:p w14:paraId="629A0016" w14:textId="77777777" w:rsidR="00B4785B" w:rsidRDefault="00E155CB" w:rsidP="00CF7A8E">
            <w:pPr>
              <w:pStyle w:val="Tabletext"/>
            </w:pPr>
            <w:r>
              <w:t>VGPB</w:t>
            </w:r>
          </w:p>
        </w:tc>
        <w:tc>
          <w:tcPr>
            <w:tcW w:w="4817" w:type="dxa"/>
          </w:tcPr>
          <w:p w14:paraId="490224DB" w14:textId="0C39CFCF" w:rsidR="00B4785B" w:rsidRDefault="00E155CB" w:rsidP="00CF7A8E">
            <w:pPr>
              <w:pStyle w:val="Tabletext"/>
            </w:pPr>
            <w:r>
              <w:t>Victorian</w:t>
            </w:r>
            <w:r w:rsidR="00857168">
              <w:t xml:space="preserve"> </w:t>
            </w:r>
            <w:r>
              <w:t>Government</w:t>
            </w:r>
          </w:p>
        </w:tc>
      </w:tr>
      <w:tr w:rsidR="00B4785B" w14:paraId="5F42F4CB" w14:textId="77777777" w:rsidTr="00CF7A8E">
        <w:trPr>
          <w:trHeight w:val="60"/>
        </w:trPr>
        <w:tc>
          <w:tcPr>
            <w:tcW w:w="4817" w:type="dxa"/>
          </w:tcPr>
          <w:p w14:paraId="07CA218A" w14:textId="1A8A8E9F" w:rsidR="00B4785B" w:rsidRDefault="00E155CB" w:rsidP="00CF7A8E">
            <w:pPr>
              <w:pStyle w:val="Tabletext"/>
            </w:pPr>
            <w:r>
              <w:t>Payment</w:t>
            </w:r>
            <w:r w:rsidR="00857168">
              <w:t xml:space="preserve"> </w:t>
            </w:r>
            <w:r>
              <w:t>Times</w:t>
            </w:r>
            <w:r w:rsidR="00857168">
              <w:t xml:space="preserve"> </w:t>
            </w:r>
            <w:r>
              <w:t>Reporting</w:t>
            </w:r>
            <w:r w:rsidR="00857168">
              <w:t xml:space="preserve"> </w:t>
            </w:r>
            <w:r>
              <w:t>Scheme</w:t>
            </w:r>
            <w:r w:rsidR="00857168">
              <w:t xml:space="preserve"> </w:t>
            </w:r>
            <w:r>
              <w:t>(PTRS)</w:t>
            </w:r>
          </w:p>
        </w:tc>
        <w:tc>
          <w:tcPr>
            <w:tcW w:w="4817" w:type="dxa"/>
          </w:tcPr>
          <w:p w14:paraId="70754E1F" w14:textId="47EA0E1B" w:rsidR="00B4785B" w:rsidRDefault="00E155CB" w:rsidP="00CF7A8E">
            <w:pPr>
              <w:pStyle w:val="Tabletext"/>
            </w:pPr>
            <w:r>
              <w:t>Payment</w:t>
            </w:r>
            <w:r w:rsidR="00857168">
              <w:t xml:space="preserve"> </w:t>
            </w:r>
            <w:r>
              <w:t>Times</w:t>
            </w:r>
            <w:r w:rsidR="00857168">
              <w:t xml:space="preserve"> </w:t>
            </w:r>
            <w:r>
              <w:t>Reporting</w:t>
            </w:r>
            <w:r w:rsidR="00857168">
              <w:t xml:space="preserve"> </w:t>
            </w:r>
            <w:r>
              <w:t>Act</w:t>
            </w:r>
            <w:r w:rsidR="00857168">
              <w:t xml:space="preserve"> </w:t>
            </w:r>
            <w:r>
              <w:t>ss</w:t>
            </w:r>
            <w:r w:rsidR="00857168">
              <w:t xml:space="preserve"> </w:t>
            </w:r>
            <w:r>
              <w:t>12-14</w:t>
            </w:r>
          </w:p>
        </w:tc>
      </w:tr>
      <w:tr w:rsidR="00B4785B" w14:paraId="150B0EAA" w14:textId="77777777" w:rsidTr="00CF7A8E">
        <w:trPr>
          <w:trHeight w:val="60"/>
        </w:trPr>
        <w:tc>
          <w:tcPr>
            <w:tcW w:w="4817" w:type="dxa"/>
          </w:tcPr>
          <w:p w14:paraId="26B60190" w14:textId="6A33D0F0" w:rsidR="00B4785B" w:rsidRDefault="00E155CB" w:rsidP="00CF7A8E">
            <w:pPr>
              <w:pStyle w:val="Tabletext"/>
            </w:pPr>
            <w:r>
              <w:t>Social</w:t>
            </w:r>
            <w:r w:rsidR="00857168">
              <w:t xml:space="preserve"> </w:t>
            </w:r>
            <w:r>
              <w:t>procurement</w:t>
            </w:r>
            <w:r w:rsidR="00857168">
              <w:t xml:space="preserve"> </w:t>
            </w:r>
            <w:r>
              <w:t>framework</w:t>
            </w:r>
          </w:p>
        </w:tc>
        <w:tc>
          <w:tcPr>
            <w:tcW w:w="4817" w:type="dxa"/>
          </w:tcPr>
          <w:p w14:paraId="2F66C7C8" w14:textId="77777777" w:rsidR="00B4785B" w:rsidRDefault="00E155CB" w:rsidP="00CF7A8E">
            <w:pPr>
              <w:pStyle w:val="Tabletext"/>
            </w:pPr>
            <w:r>
              <w:t>DTF</w:t>
            </w:r>
          </w:p>
        </w:tc>
      </w:tr>
      <w:tr w:rsidR="00B4785B" w14:paraId="2516FEEF" w14:textId="77777777" w:rsidTr="00CF7A8E">
        <w:trPr>
          <w:trHeight w:val="60"/>
        </w:trPr>
        <w:tc>
          <w:tcPr>
            <w:tcW w:w="4817" w:type="dxa"/>
          </w:tcPr>
          <w:p w14:paraId="643E3C6A" w14:textId="7A616634" w:rsidR="00B4785B" w:rsidRDefault="00E155CB" w:rsidP="00CF7A8E">
            <w:pPr>
              <w:pStyle w:val="Tabletext"/>
            </w:pPr>
            <w:r>
              <w:t>Public</w:t>
            </w:r>
            <w:r w:rsidR="00857168">
              <w:t xml:space="preserve"> </w:t>
            </w:r>
            <w:r>
              <w:t>construction</w:t>
            </w:r>
            <w:r w:rsidR="00857168">
              <w:t xml:space="preserve"> </w:t>
            </w:r>
            <w:r>
              <w:t>reporting</w:t>
            </w:r>
            <w:r w:rsidR="00857168">
              <w:t xml:space="preserve"> </w:t>
            </w:r>
            <w:r>
              <w:t>obligations</w:t>
            </w:r>
          </w:p>
        </w:tc>
        <w:tc>
          <w:tcPr>
            <w:tcW w:w="4817" w:type="dxa"/>
          </w:tcPr>
          <w:p w14:paraId="42A0923D" w14:textId="77777777" w:rsidR="00B4785B" w:rsidRDefault="00E155CB" w:rsidP="00CF7A8E">
            <w:pPr>
              <w:pStyle w:val="Tabletext"/>
            </w:pPr>
            <w:r>
              <w:t>DTF</w:t>
            </w:r>
          </w:p>
        </w:tc>
      </w:tr>
      <w:tr w:rsidR="00B4785B" w14:paraId="16CE7B11" w14:textId="77777777" w:rsidTr="00CF7A8E">
        <w:trPr>
          <w:trHeight w:val="60"/>
        </w:trPr>
        <w:tc>
          <w:tcPr>
            <w:tcW w:w="4817" w:type="dxa"/>
          </w:tcPr>
          <w:p w14:paraId="7E3EE951" w14:textId="79367D39" w:rsidR="00B4785B" w:rsidRDefault="00E155CB" w:rsidP="00CF7A8E">
            <w:pPr>
              <w:pStyle w:val="Tabletext"/>
            </w:pPr>
            <w:r>
              <w:t>Gifts</w:t>
            </w:r>
            <w:r w:rsidR="00857168">
              <w:t xml:space="preserve"> </w:t>
            </w:r>
            <w:r>
              <w:t>and</w:t>
            </w:r>
            <w:r w:rsidR="00857168">
              <w:t xml:space="preserve"> </w:t>
            </w:r>
            <w:r>
              <w:t>benefits</w:t>
            </w:r>
            <w:r w:rsidR="00857168">
              <w:t xml:space="preserve"> </w:t>
            </w:r>
            <w:r>
              <w:t>monitoring</w:t>
            </w:r>
            <w:r w:rsidR="00857168">
              <w:t xml:space="preserve"> </w:t>
            </w:r>
            <w:r>
              <w:t>and</w:t>
            </w:r>
            <w:r w:rsidR="00857168">
              <w:t xml:space="preserve"> </w:t>
            </w:r>
            <w:r>
              <w:t>reporting</w:t>
            </w:r>
          </w:p>
        </w:tc>
        <w:tc>
          <w:tcPr>
            <w:tcW w:w="4817" w:type="dxa"/>
          </w:tcPr>
          <w:p w14:paraId="4E89C81A" w14:textId="77777777" w:rsidR="00B4785B" w:rsidRDefault="00E155CB" w:rsidP="00CF7A8E">
            <w:pPr>
              <w:pStyle w:val="Tabletext"/>
            </w:pPr>
            <w:r>
              <w:t>DEECA/VPSC</w:t>
            </w:r>
          </w:p>
        </w:tc>
      </w:tr>
      <w:tr w:rsidR="00B4785B" w14:paraId="7CC3FD8E" w14:textId="77777777" w:rsidTr="00CF7A8E">
        <w:trPr>
          <w:trHeight w:val="60"/>
        </w:trPr>
        <w:tc>
          <w:tcPr>
            <w:tcW w:w="4817" w:type="dxa"/>
          </w:tcPr>
          <w:p w14:paraId="0A540B0E" w14:textId="5AE884FA" w:rsidR="00B4785B" w:rsidRDefault="00E155CB" w:rsidP="00CF7A8E">
            <w:pPr>
              <w:pStyle w:val="Tabletext"/>
            </w:pPr>
            <w:r>
              <w:t>Foreign</w:t>
            </w:r>
            <w:r w:rsidR="00857168">
              <w:t xml:space="preserve"> </w:t>
            </w:r>
            <w:r>
              <w:t>investment</w:t>
            </w:r>
            <w:r w:rsidR="00857168">
              <w:t xml:space="preserve"> </w:t>
            </w:r>
            <w:r>
              <w:t>risk</w:t>
            </w:r>
            <w:r w:rsidR="00857168">
              <w:t xml:space="preserve"> </w:t>
            </w:r>
            <w:r>
              <w:t>policy</w:t>
            </w:r>
            <w:r w:rsidR="00857168">
              <w:t xml:space="preserve"> </w:t>
            </w:r>
            <w:r>
              <w:t>management</w:t>
            </w:r>
          </w:p>
        </w:tc>
        <w:tc>
          <w:tcPr>
            <w:tcW w:w="4817" w:type="dxa"/>
          </w:tcPr>
          <w:p w14:paraId="5538BD53" w14:textId="77777777" w:rsidR="00B4785B" w:rsidRDefault="00E155CB" w:rsidP="00CF7A8E">
            <w:pPr>
              <w:pStyle w:val="Tabletext"/>
            </w:pPr>
            <w:r>
              <w:t>DTF</w:t>
            </w:r>
          </w:p>
        </w:tc>
      </w:tr>
      <w:tr w:rsidR="00B4785B" w14:paraId="5C3C7705" w14:textId="77777777" w:rsidTr="00CF7A8E">
        <w:trPr>
          <w:trHeight w:val="60"/>
        </w:trPr>
        <w:tc>
          <w:tcPr>
            <w:tcW w:w="4817" w:type="dxa"/>
          </w:tcPr>
          <w:p w14:paraId="05E319B7" w14:textId="2560F5E2" w:rsidR="00B4785B" w:rsidRDefault="00E155CB" w:rsidP="00CF7A8E">
            <w:pPr>
              <w:pStyle w:val="Tabletext"/>
            </w:pPr>
            <w:r>
              <w:t>Enterprise</w:t>
            </w:r>
            <w:r w:rsidR="00857168">
              <w:t xml:space="preserve"> </w:t>
            </w:r>
            <w:r>
              <w:t>Agreement–EA</w:t>
            </w:r>
            <w:r w:rsidR="00857168">
              <w:t xml:space="preserve"> </w:t>
            </w:r>
            <w:r>
              <w:t>DTF</w:t>
            </w:r>
            <w:r w:rsidR="00857168">
              <w:t xml:space="preserve"> </w:t>
            </w:r>
            <w:r>
              <w:t>costings</w:t>
            </w:r>
            <w:r w:rsidR="00857168">
              <w:t xml:space="preserve"> </w:t>
            </w:r>
            <w:r>
              <w:t>(all</w:t>
            </w:r>
            <w:r w:rsidR="00857168">
              <w:t xml:space="preserve"> </w:t>
            </w:r>
            <w:r>
              <w:t>conditions)</w:t>
            </w:r>
            <w:r w:rsidR="00857168">
              <w:t xml:space="preserve"> </w:t>
            </w:r>
            <w:r>
              <w:t>of</w:t>
            </w:r>
            <w:r w:rsidR="00857168">
              <w:t xml:space="preserve"> </w:t>
            </w:r>
            <w:r>
              <w:t>a</w:t>
            </w:r>
            <w:r w:rsidR="00857168">
              <w:t xml:space="preserve"> </w:t>
            </w:r>
            <w:r>
              <w:t>3</w:t>
            </w:r>
            <w:r w:rsidR="00857168">
              <w:t xml:space="preserve"> </w:t>
            </w:r>
            <w:r>
              <w:t>year</w:t>
            </w:r>
            <w:r w:rsidR="00857168">
              <w:t xml:space="preserve"> </w:t>
            </w:r>
            <w:r>
              <w:t>basis</w:t>
            </w:r>
          </w:p>
        </w:tc>
        <w:tc>
          <w:tcPr>
            <w:tcW w:w="4817" w:type="dxa"/>
          </w:tcPr>
          <w:p w14:paraId="745E2EF6" w14:textId="77777777" w:rsidR="00B4785B" w:rsidRDefault="00E155CB" w:rsidP="00CF7A8E">
            <w:pPr>
              <w:pStyle w:val="Tabletext"/>
            </w:pPr>
            <w:r>
              <w:t>DTF</w:t>
            </w:r>
          </w:p>
        </w:tc>
      </w:tr>
      <w:tr w:rsidR="00B4785B" w14:paraId="63F5A3FA" w14:textId="77777777" w:rsidTr="00CF7A8E">
        <w:trPr>
          <w:trHeight w:val="60"/>
        </w:trPr>
        <w:tc>
          <w:tcPr>
            <w:tcW w:w="4817" w:type="dxa"/>
          </w:tcPr>
          <w:p w14:paraId="16AEEB23" w14:textId="54C9284E" w:rsidR="00B4785B" w:rsidRDefault="00E155CB" w:rsidP="00CF7A8E">
            <w:pPr>
              <w:pStyle w:val="Tabletext"/>
            </w:pPr>
            <w:r>
              <w:t>FOI</w:t>
            </w:r>
            <w:r w:rsidR="00857168">
              <w:t xml:space="preserve"> </w:t>
            </w:r>
            <w:r>
              <w:t>professional</w:t>
            </w:r>
            <w:r w:rsidR="00857168">
              <w:t xml:space="preserve"> </w:t>
            </w:r>
            <w:r>
              <w:t>standards</w:t>
            </w:r>
          </w:p>
        </w:tc>
        <w:tc>
          <w:tcPr>
            <w:tcW w:w="4817" w:type="dxa"/>
          </w:tcPr>
          <w:p w14:paraId="4F7F5BE8" w14:textId="6F1437B2" w:rsidR="00B4785B" w:rsidRDefault="00E155CB" w:rsidP="00CF7A8E">
            <w:pPr>
              <w:pStyle w:val="Tabletext"/>
            </w:pPr>
            <w:r>
              <w:t>Freedom</w:t>
            </w:r>
            <w:r w:rsidR="00857168">
              <w:t xml:space="preserve"> </w:t>
            </w:r>
            <w:r>
              <w:t>of</w:t>
            </w:r>
            <w:r w:rsidR="00857168">
              <w:t xml:space="preserve"> </w:t>
            </w:r>
            <w:r>
              <w:t>Information</w:t>
            </w:r>
            <w:r w:rsidR="00857168">
              <w:t xml:space="preserve"> </w:t>
            </w:r>
            <w:r>
              <w:t>Act</w:t>
            </w:r>
            <w:r w:rsidR="00857168">
              <w:t xml:space="preserve"> </w:t>
            </w:r>
            <w:r>
              <w:t>s</w:t>
            </w:r>
            <w:r w:rsidR="00857168">
              <w:t xml:space="preserve"> </w:t>
            </w:r>
            <w:r>
              <w:t>6W</w:t>
            </w:r>
          </w:p>
        </w:tc>
      </w:tr>
      <w:tr w:rsidR="00B4785B" w14:paraId="4B689C78" w14:textId="77777777" w:rsidTr="00CF7A8E">
        <w:trPr>
          <w:trHeight w:val="60"/>
        </w:trPr>
        <w:tc>
          <w:tcPr>
            <w:tcW w:w="4817" w:type="dxa"/>
          </w:tcPr>
          <w:p w14:paraId="61A09FB6" w14:textId="73DB5693" w:rsidR="00B4785B" w:rsidRDefault="00E155CB" w:rsidP="00CF7A8E">
            <w:pPr>
              <w:pStyle w:val="Tabletext"/>
            </w:pPr>
            <w:r>
              <w:t>Public</w:t>
            </w:r>
            <w:r w:rsidR="00857168">
              <w:t xml:space="preserve"> </w:t>
            </w:r>
            <w:r>
              <w:t>Sector</w:t>
            </w:r>
            <w:r w:rsidR="00857168">
              <w:t xml:space="preserve"> </w:t>
            </w:r>
            <w:r>
              <w:t>Values</w:t>
            </w:r>
          </w:p>
        </w:tc>
        <w:tc>
          <w:tcPr>
            <w:tcW w:w="4817" w:type="dxa"/>
          </w:tcPr>
          <w:p w14:paraId="6A1BE68D" w14:textId="1A4DB25C" w:rsidR="00B4785B" w:rsidRDefault="00E155CB" w:rsidP="00CF7A8E">
            <w:pPr>
              <w:pStyle w:val="Tabletext"/>
            </w:pPr>
            <w:r>
              <w:t>Public</w:t>
            </w:r>
            <w:r w:rsidR="00857168">
              <w:t xml:space="preserve"> </w:t>
            </w:r>
            <w:r>
              <w:t>Administration</w:t>
            </w:r>
            <w:r w:rsidR="00857168">
              <w:t xml:space="preserve"> </w:t>
            </w:r>
            <w:r>
              <w:t>Act</w:t>
            </w:r>
            <w:r w:rsidR="00857168">
              <w:t xml:space="preserve"> </w:t>
            </w:r>
            <w:r>
              <w:t>s</w:t>
            </w:r>
            <w:r w:rsidR="00857168">
              <w:t xml:space="preserve"> </w:t>
            </w:r>
            <w:r>
              <w:t>7(2)</w:t>
            </w:r>
          </w:p>
        </w:tc>
      </w:tr>
      <w:tr w:rsidR="00B4785B" w14:paraId="08B18D6F" w14:textId="77777777" w:rsidTr="00CF7A8E">
        <w:trPr>
          <w:trHeight w:val="60"/>
        </w:trPr>
        <w:tc>
          <w:tcPr>
            <w:tcW w:w="4817" w:type="dxa"/>
          </w:tcPr>
          <w:p w14:paraId="07477AFE" w14:textId="7385102C" w:rsidR="00B4785B" w:rsidRDefault="00E155CB" w:rsidP="00CF7A8E">
            <w:pPr>
              <w:pStyle w:val="Tabletext"/>
            </w:pPr>
            <w:r>
              <w:t>Records</w:t>
            </w:r>
            <w:r w:rsidR="00857168">
              <w:t xml:space="preserve"> </w:t>
            </w:r>
            <w:r>
              <w:t>Management</w:t>
            </w:r>
            <w:r w:rsidR="00857168">
              <w:t xml:space="preserve"> </w:t>
            </w:r>
            <w:r>
              <w:t>Standards</w:t>
            </w:r>
          </w:p>
        </w:tc>
        <w:tc>
          <w:tcPr>
            <w:tcW w:w="4817" w:type="dxa"/>
          </w:tcPr>
          <w:p w14:paraId="5C461C1E" w14:textId="3091DA45" w:rsidR="00B4785B" w:rsidRDefault="00E155CB" w:rsidP="00CF7A8E">
            <w:pPr>
              <w:pStyle w:val="Tabletext"/>
            </w:pPr>
            <w:r>
              <w:t>Public</w:t>
            </w:r>
            <w:r w:rsidR="00857168">
              <w:t xml:space="preserve"> </w:t>
            </w:r>
            <w:r>
              <w:t>Records</w:t>
            </w:r>
            <w:r w:rsidR="00857168">
              <w:t xml:space="preserve"> </w:t>
            </w:r>
            <w:r>
              <w:t>Act</w:t>
            </w:r>
            <w:r w:rsidR="00857168">
              <w:t xml:space="preserve"> </w:t>
            </w:r>
            <w:r>
              <w:t>s</w:t>
            </w:r>
            <w:r w:rsidR="00857168">
              <w:t xml:space="preserve"> </w:t>
            </w:r>
            <w:r>
              <w:t>13</w:t>
            </w:r>
          </w:p>
        </w:tc>
      </w:tr>
      <w:tr w:rsidR="00B4785B" w14:paraId="73B3D2CF" w14:textId="77777777" w:rsidTr="00CF7A8E">
        <w:trPr>
          <w:trHeight w:val="60"/>
        </w:trPr>
        <w:tc>
          <w:tcPr>
            <w:tcW w:w="4817" w:type="dxa"/>
          </w:tcPr>
          <w:p w14:paraId="1E8B8955" w14:textId="5691B9B9" w:rsidR="00B4785B" w:rsidRDefault="00E155CB" w:rsidP="00CF7A8E">
            <w:pPr>
              <w:pStyle w:val="Tabletext"/>
            </w:pPr>
            <w:r>
              <w:t>Records</w:t>
            </w:r>
            <w:r w:rsidR="00857168">
              <w:t xml:space="preserve"> </w:t>
            </w:r>
            <w:r>
              <w:t>disposal</w:t>
            </w:r>
          </w:p>
        </w:tc>
        <w:tc>
          <w:tcPr>
            <w:tcW w:w="4817" w:type="dxa"/>
          </w:tcPr>
          <w:p w14:paraId="6A204995" w14:textId="3F981F72" w:rsidR="00B4785B" w:rsidRDefault="00E155CB" w:rsidP="00CF7A8E">
            <w:pPr>
              <w:pStyle w:val="Tabletext"/>
            </w:pPr>
            <w:r>
              <w:t>RDAs–Common</w:t>
            </w:r>
            <w:r w:rsidR="00857168">
              <w:t xml:space="preserve"> </w:t>
            </w:r>
            <w:r>
              <w:t>Administrative</w:t>
            </w:r>
            <w:r w:rsidR="00857168">
              <w:t xml:space="preserve"> </w:t>
            </w:r>
            <w:r>
              <w:t>Functions</w:t>
            </w:r>
            <w:r w:rsidR="00857168">
              <w:t xml:space="preserve"> </w:t>
            </w:r>
            <w:r>
              <w:t>and</w:t>
            </w:r>
            <w:r w:rsidR="00857168">
              <w:t xml:space="preserve"> </w:t>
            </w:r>
            <w:r>
              <w:t>Water</w:t>
            </w:r>
            <w:r w:rsidR="00857168">
              <w:t xml:space="preserve"> </w:t>
            </w:r>
            <w:r>
              <w:t>Industry</w:t>
            </w:r>
            <w:r w:rsidR="00857168">
              <w:t xml:space="preserve"> </w:t>
            </w:r>
            <w:r>
              <w:t>Functions</w:t>
            </w:r>
          </w:p>
        </w:tc>
      </w:tr>
      <w:tr w:rsidR="00B4785B" w14:paraId="189D807E" w14:textId="77777777" w:rsidTr="00CF7A8E">
        <w:trPr>
          <w:trHeight w:val="60"/>
        </w:trPr>
        <w:tc>
          <w:tcPr>
            <w:tcW w:w="4817" w:type="dxa"/>
          </w:tcPr>
          <w:p w14:paraId="54AB4ECD" w14:textId="3C421434" w:rsidR="00B4785B" w:rsidRDefault="00E155CB" w:rsidP="00CF7A8E">
            <w:pPr>
              <w:pStyle w:val="Tabletext"/>
            </w:pPr>
            <w:r>
              <w:t>Risk</w:t>
            </w:r>
            <w:r w:rsidR="00857168">
              <w:t xml:space="preserve"> </w:t>
            </w:r>
            <w:r>
              <w:t>Management</w:t>
            </w:r>
            <w:r w:rsidR="00857168">
              <w:t xml:space="preserve"> </w:t>
            </w:r>
            <w:r>
              <w:t>Plan</w:t>
            </w:r>
            <w:r w:rsidR="00857168">
              <w:t xml:space="preserve"> </w:t>
            </w:r>
            <w:r>
              <w:t>attestation</w:t>
            </w:r>
          </w:p>
        </w:tc>
        <w:tc>
          <w:tcPr>
            <w:tcW w:w="4817" w:type="dxa"/>
          </w:tcPr>
          <w:p w14:paraId="4AFAF533" w14:textId="00CB9DDE" w:rsidR="00B4785B" w:rsidRDefault="00E155CB" w:rsidP="00CF7A8E">
            <w:pPr>
              <w:pStyle w:val="Tabletext"/>
            </w:pPr>
            <w:r>
              <w:t>Emergency</w:t>
            </w:r>
            <w:r w:rsidR="00857168">
              <w:t xml:space="preserve"> </w:t>
            </w:r>
            <w:r>
              <w:t>Management</w:t>
            </w:r>
            <w:r w:rsidR="00857168">
              <w:t xml:space="preserve"> </w:t>
            </w:r>
            <w:r>
              <w:t>Act</w:t>
            </w:r>
            <w:r w:rsidR="00857168">
              <w:t xml:space="preserve"> </w:t>
            </w:r>
            <w:r>
              <w:t>2013</w:t>
            </w:r>
          </w:p>
        </w:tc>
      </w:tr>
      <w:tr w:rsidR="00B4785B" w14:paraId="70B4DB7A" w14:textId="77777777" w:rsidTr="00CF7A8E">
        <w:trPr>
          <w:trHeight w:val="60"/>
        </w:trPr>
        <w:tc>
          <w:tcPr>
            <w:tcW w:w="4817" w:type="dxa"/>
          </w:tcPr>
          <w:p w14:paraId="6D5728E1" w14:textId="6378B901" w:rsidR="00B4785B" w:rsidRDefault="00E155CB" w:rsidP="00CF7A8E">
            <w:pPr>
              <w:pStyle w:val="Tabletext"/>
            </w:pPr>
            <w:r>
              <w:t>Workforce</w:t>
            </w:r>
            <w:r w:rsidR="00857168">
              <w:t xml:space="preserve"> </w:t>
            </w:r>
            <w:r>
              <w:t>Data</w:t>
            </w:r>
          </w:p>
        </w:tc>
        <w:tc>
          <w:tcPr>
            <w:tcW w:w="4817" w:type="dxa"/>
          </w:tcPr>
          <w:p w14:paraId="43C8280A" w14:textId="310B7016" w:rsidR="00B4785B" w:rsidRDefault="00E155CB" w:rsidP="00CF7A8E">
            <w:pPr>
              <w:pStyle w:val="Tabletext"/>
            </w:pPr>
            <w:r>
              <w:t>Victorian</w:t>
            </w:r>
            <w:r w:rsidR="00857168">
              <w:t xml:space="preserve"> </w:t>
            </w:r>
            <w:r>
              <w:t>Public</w:t>
            </w:r>
            <w:r w:rsidR="00857168">
              <w:t xml:space="preserve"> </w:t>
            </w:r>
            <w:r>
              <w:t>Sector</w:t>
            </w:r>
            <w:r w:rsidR="00857168">
              <w:t xml:space="preserve"> </w:t>
            </w:r>
            <w:r>
              <w:t>Commissions</w:t>
            </w:r>
          </w:p>
        </w:tc>
      </w:tr>
      <w:tr w:rsidR="00B4785B" w14:paraId="54C3DA7C" w14:textId="77777777" w:rsidTr="00CF7A8E">
        <w:trPr>
          <w:trHeight w:val="60"/>
        </w:trPr>
        <w:tc>
          <w:tcPr>
            <w:tcW w:w="4817" w:type="dxa"/>
          </w:tcPr>
          <w:p w14:paraId="6554BAF9" w14:textId="37A39806" w:rsidR="00B4785B" w:rsidRDefault="00E155CB" w:rsidP="00CF7A8E">
            <w:pPr>
              <w:pStyle w:val="Tabletext"/>
            </w:pPr>
            <w:r>
              <w:t>Executive</w:t>
            </w:r>
            <w:r w:rsidR="00857168">
              <w:t xml:space="preserve"> </w:t>
            </w:r>
            <w:r>
              <w:t>Remuneration</w:t>
            </w:r>
            <w:r w:rsidR="00857168">
              <w:t xml:space="preserve"> </w:t>
            </w:r>
            <w:r>
              <w:t>(PEER)</w:t>
            </w:r>
          </w:p>
        </w:tc>
        <w:tc>
          <w:tcPr>
            <w:tcW w:w="4817" w:type="dxa"/>
          </w:tcPr>
          <w:p w14:paraId="7E95D2C5" w14:textId="4A9FC3AE" w:rsidR="00B4785B" w:rsidRDefault="00E155CB" w:rsidP="00CF7A8E">
            <w:pPr>
              <w:pStyle w:val="Tabletext"/>
            </w:pPr>
            <w:r>
              <w:t>Victorian</w:t>
            </w:r>
            <w:r w:rsidR="00857168">
              <w:t xml:space="preserve"> </w:t>
            </w:r>
            <w:r>
              <w:t>Public</w:t>
            </w:r>
            <w:r w:rsidR="00857168">
              <w:t xml:space="preserve"> </w:t>
            </w:r>
            <w:r>
              <w:t>Sector</w:t>
            </w:r>
            <w:r w:rsidR="00857168">
              <w:t xml:space="preserve"> </w:t>
            </w:r>
            <w:r>
              <w:t>Commissions</w:t>
            </w:r>
          </w:p>
        </w:tc>
      </w:tr>
      <w:tr w:rsidR="00B4785B" w:rsidRPr="00CF7A8E" w14:paraId="27DED360" w14:textId="77777777" w:rsidTr="00CF7A8E">
        <w:trPr>
          <w:trHeight w:val="60"/>
        </w:trPr>
        <w:tc>
          <w:tcPr>
            <w:tcW w:w="4817" w:type="dxa"/>
          </w:tcPr>
          <w:p w14:paraId="78A197E4" w14:textId="46B0F96E" w:rsidR="00B4785B" w:rsidRPr="00CF7A8E" w:rsidRDefault="00E155CB" w:rsidP="00CF7A8E">
            <w:pPr>
              <w:pStyle w:val="Tabletext"/>
              <w:rPr>
                <w:b/>
                <w:bCs/>
              </w:rPr>
            </w:pPr>
            <w:r w:rsidRPr="00CF7A8E">
              <w:rPr>
                <w:b/>
                <w:bCs/>
              </w:rPr>
              <w:lastRenderedPageBreak/>
              <w:t>Social</w:t>
            </w:r>
            <w:r w:rsidR="00857168" w:rsidRPr="00CF7A8E">
              <w:rPr>
                <w:b/>
                <w:bCs/>
              </w:rPr>
              <w:t xml:space="preserve"> </w:t>
            </w:r>
            <w:r w:rsidRPr="00CF7A8E">
              <w:rPr>
                <w:b/>
                <w:bCs/>
              </w:rPr>
              <w:t>Responsibility</w:t>
            </w:r>
          </w:p>
        </w:tc>
        <w:tc>
          <w:tcPr>
            <w:tcW w:w="4817" w:type="dxa"/>
          </w:tcPr>
          <w:p w14:paraId="6A4D05A7" w14:textId="77777777" w:rsidR="00B4785B" w:rsidRPr="00F46B07" w:rsidRDefault="00B4785B" w:rsidP="00F46B07">
            <w:pPr>
              <w:pStyle w:val="Tabletext"/>
            </w:pPr>
          </w:p>
        </w:tc>
      </w:tr>
      <w:tr w:rsidR="00B4785B" w14:paraId="5117DECA" w14:textId="77777777" w:rsidTr="00CF7A8E">
        <w:trPr>
          <w:trHeight w:val="60"/>
        </w:trPr>
        <w:tc>
          <w:tcPr>
            <w:tcW w:w="4817" w:type="dxa"/>
          </w:tcPr>
          <w:p w14:paraId="2A5FDF72" w14:textId="6C0FBD24" w:rsidR="00B4785B" w:rsidRDefault="00E155CB" w:rsidP="00F46B07">
            <w:pPr>
              <w:pStyle w:val="Tabletext"/>
            </w:pPr>
            <w:r>
              <w:t>Duty</w:t>
            </w:r>
            <w:r w:rsidR="00857168">
              <w:t xml:space="preserve"> </w:t>
            </w:r>
            <w:r>
              <w:t>to</w:t>
            </w:r>
            <w:r w:rsidR="00857168">
              <w:t xml:space="preserve"> </w:t>
            </w:r>
            <w:r>
              <w:t>promote</w:t>
            </w:r>
            <w:r w:rsidR="00857168">
              <w:t xml:space="preserve"> </w:t>
            </w:r>
            <w:r>
              <w:t>gender</w:t>
            </w:r>
            <w:r w:rsidR="00857168">
              <w:t xml:space="preserve"> </w:t>
            </w:r>
            <w:r>
              <w:t>equality</w:t>
            </w:r>
          </w:p>
        </w:tc>
        <w:tc>
          <w:tcPr>
            <w:tcW w:w="4817" w:type="dxa"/>
          </w:tcPr>
          <w:p w14:paraId="3B0BDC86" w14:textId="1D4F43EB" w:rsidR="00B4785B" w:rsidRDefault="00E155CB" w:rsidP="00F46B07">
            <w:pPr>
              <w:pStyle w:val="Tabletext"/>
            </w:pPr>
            <w:r>
              <w:t>Gender</w:t>
            </w:r>
            <w:r w:rsidR="00857168">
              <w:t xml:space="preserve"> </w:t>
            </w:r>
            <w:r>
              <w:t>Equality</w:t>
            </w:r>
            <w:r w:rsidR="00857168">
              <w:t xml:space="preserve"> </w:t>
            </w:r>
            <w:r>
              <w:t>Act</w:t>
            </w:r>
            <w:r w:rsidR="00857168">
              <w:t xml:space="preserve"> </w:t>
            </w:r>
            <w:r>
              <w:t>s</w:t>
            </w:r>
            <w:r w:rsidR="00857168">
              <w:t xml:space="preserve"> </w:t>
            </w:r>
            <w:r>
              <w:t>7</w:t>
            </w:r>
          </w:p>
        </w:tc>
      </w:tr>
      <w:tr w:rsidR="00B4785B" w14:paraId="21F943C2" w14:textId="77777777" w:rsidTr="00CF7A8E">
        <w:trPr>
          <w:trHeight w:val="60"/>
        </w:trPr>
        <w:tc>
          <w:tcPr>
            <w:tcW w:w="4817" w:type="dxa"/>
          </w:tcPr>
          <w:p w14:paraId="1BCACA9F" w14:textId="1A2ED95F" w:rsidR="00B4785B" w:rsidRDefault="00E155CB" w:rsidP="00F46B07">
            <w:pPr>
              <w:pStyle w:val="Tabletext"/>
            </w:pPr>
            <w:r>
              <w:t>Submit</w:t>
            </w:r>
            <w:r w:rsidR="00857168">
              <w:t xml:space="preserve"> </w:t>
            </w:r>
            <w:r>
              <w:t>Gender</w:t>
            </w:r>
            <w:r w:rsidR="00857168">
              <w:t xml:space="preserve"> </w:t>
            </w:r>
            <w:r>
              <w:t>Equality</w:t>
            </w:r>
            <w:r w:rsidR="00857168">
              <w:t xml:space="preserve"> </w:t>
            </w:r>
            <w:r>
              <w:t>Action</w:t>
            </w:r>
            <w:r w:rsidR="00857168">
              <w:t xml:space="preserve"> </w:t>
            </w:r>
            <w:r>
              <w:t>Plan</w:t>
            </w:r>
          </w:p>
        </w:tc>
        <w:tc>
          <w:tcPr>
            <w:tcW w:w="4817" w:type="dxa"/>
          </w:tcPr>
          <w:p w14:paraId="4DCBE411" w14:textId="04ACBC40" w:rsidR="00B4785B" w:rsidRDefault="00E155CB" w:rsidP="00F46B07">
            <w:pPr>
              <w:pStyle w:val="Tabletext"/>
            </w:pPr>
            <w:r>
              <w:t>Gender</w:t>
            </w:r>
            <w:r w:rsidR="00857168">
              <w:t xml:space="preserve"> </w:t>
            </w:r>
            <w:r>
              <w:t>Equality</w:t>
            </w:r>
            <w:r w:rsidR="00857168">
              <w:t xml:space="preserve"> </w:t>
            </w:r>
            <w:r>
              <w:t>Act</w:t>
            </w:r>
            <w:r w:rsidR="00857168">
              <w:t xml:space="preserve"> </w:t>
            </w:r>
            <w:r>
              <w:t>s</w:t>
            </w:r>
            <w:r w:rsidR="00857168">
              <w:t xml:space="preserve"> </w:t>
            </w:r>
            <w:r>
              <w:t>12</w:t>
            </w:r>
          </w:p>
        </w:tc>
      </w:tr>
      <w:tr w:rsidR="00B4785B" w14:paraId="636B381C" w14:textId="77777777" w:rsidTr="00CF7A8E">
        <w:trPr>
          <w:trHeight w:val="60"/>
        </w:trPr>
        <w:tc>
          <w:tcPr>
            <w:tcW w:w="4817" w:type="dxa"/>
          </w:tcPr>
          <w:p w14:paraId="72A92C4F" w14:textId="35F20929" w:rsidR="00B4785B" w:rsidRDefault="00E155CB" w:rsidP="00F46B07">
            <w:pPr>
              <w:pStyle w:val="Tabletext"/>
            </w:pPr>
            <w:r>
              <w:t>Prepare</w:t>
            </w:r>
            <w:r w:rsidR="00857168">
              <w:t xml:space="preserve"> </w:t>
            </w:r>
            <w:r>
              <w:t>progress</w:t>
            </w:r>
            <w:r w:rsidR="00857168">
              <w:t xml:space="preserve"> </w:t>
            </w:r>
            <w:r>
              <w:t>report</w:t>
            </w:r>
            <w:r w:rsidR="00857168">
              <w:t xml:space="preserve"> </w:t>
            </w:r>
            <w:r>
              <w:t>(gender</w:t>
            </w:r>
            <w:r w:rsidR="00857168">
              <w:t xml:space="preserve"> </w:t>
            </w:r>
            <w:r>
              <w:t>equality)</w:t>
            </w:r>
          </w:p>
        </w:tc>
        <w:tc>
          <w:tcPr>
            <w:tcW w:w="4817" w:type="dxa"/>
          </w:tcPr>
          <w:p w14:paraId="5F15D3CD" w14:textId="638DC9C3" w:rsidR="00B4785B" w:rsidRDefault="00E155CB" w:rsidP="00F46B07">
            <w:pPr>
              <w:pStyle w:val="Tabletext"/>
            </w:pPr>
            <w:r>
              <w:t>Gender</w:t>
            </w:r>
            <w:r w:rsidR="00857168">
              <w:t xml:space="preserve"> </w:t>
            </w:r>
            <w:r>
              <w:t>Equality</w:t>
            </w:r>
            <w:r w:rsidR="00857168">
              <w:t xml:space="preserve"> </w:t>
            </w:r>
            <w:r>
              <w:t>Act</w:t>
            </w:r>
            <w:r w:rsidR="00857168">
              <w:t xml:space="preserve"> </w:t>
            </w:r>
            <w:r>
              <w:t>s</w:t>
            </w:r>
            <w:r w:rsidR="00857168">
              <w:t xml:space="preserve"> </w:t>
            </w:r>
            <w:r>
              <w:t>19</w:t>
            </w:r>
          </w:p>
        </w:tc>
      </w:tr>
      <w:tr w:rsidR="00B4785B" w14:paraId="5436D6EB" w14:textId="77777777" w:rsidTr="00CF7A8E">
        <w:trPr>
          <w:trHeight w:val="60"/>
        </w:trPr>
        <w:tc>
          <w:tcPr>
            <w:tcW w:w="4817" w:type="dxa"/>
          </w:tcPr>
          <w:p w14:paraId="235485CE" w14:textId="1F2B62DF" w:rsidR="00B4785B" w:rsidRDefault="00E155CB" w:rsidP="00F46B07">
            <w:pPr>
              <w:pStyle w:val="Tabletext"/>
            </w:pPr>
            <w:r>
              <w:t>Diversity</w:t>
            </w:r>
            <w:r w:rsidR="00857168">
              <w:t xml:space="preserve"> </w:t>
            </w:r>
            <w:r>
              <w:t>and</w:t>
            </w:r>
            <w:r w:rsidR="00857168">
              <w:t xml:space="preserve"> </w:t>
            </w:r>
            <w:r>
              <w:t>inclusion</w:t>
            </w:r>
            <w:r w:rsidR="00857168">
              <w:t xml:space="preserve"> </w:t>
            </w:r>
            <w:r>
              <w:t>reporting</w:t>
            </w:r>
          </w:p>
        </w:tc>
        <w:tc>
          <w:tcPr>
            <w:tcW w:w="4817" w:type="dxa"/>
          </w:tcPr>
          <w:p w14:paraId="7C9DFE6F" w14:textId="77777777" w:rsidR="00B4785B" w:rsidRDefault="00E155CB" w:rsidP="00F46B07">
            <w:pPr>
              <w:pStyle w:val="Tabletext"/>
            </w:pPr>
            <w:r>
              <w:t>DPC</w:t>
            </w:r>
          </w:p>
        </w:tc>
      </w:tr>
      <w:tr w:rsidR="00B4785B" w14:paraId="55209E96" w14:textId="77777777" w:rsidTr="00CF7A8E">
        <w:trPr>
          <w:trHeight w:val="60"/>
        </w:trPr>
        <w:tc>
          <w:tcPr>
            <w:tcW w:w="4817" w:type="dxa"/>
          </w:tcPr>
          <w:p w14:paraId="56DFD31B" w14:textId="537B6605" w:rsidR="00B4785B" w:rsidRDefault="00E155CB" w:rsidP="00F46B07">
            <w:pPr>
              <w:pStyle w:val="Tabletext"/>
            </w:pPr>
            <w:r>
              <w:t>Providing</w:t>
            </w:r>
            <w:r w:rsidR="00857168">
              <w:t xml:space="preserve"> </w:t>
            </w:r>
            <w:r>
              <w:t>for</w:t>
            </w:r>
            <w:r w:rsidR="00857168">
              <w:t xml:space="preserve"> </w:t>
            </w:r>
            <w:r>
              <w:t>Aboriginal</w:t>
            </w:r>
            <w:r w:rsidR="00857168">
              <w:t xml:space="preserve"> </w:t>
            </w:r>
            <w:r>
              <w:t>cultural</w:t>
            </w:r>
            <w:r w:rsidR="00857168">
              <w:t xml:space="preserve"> </w:t>
            </w:r>
            <w:r>
              <w:t>values</w:t>
            </w:r>
            <w:r w:rsidR="00857168">
              <w:t xml:space="preserve"> </w:t>
            </w:r>
            <w:r>
              <w:t>and</w:t>
            </w:r>
            <w:r w:rsidR="00857168">
              <w:t xml:space="preserve"> </w:t>
            </w:r>
            <w:r>
              <w:t>uses</w:t>
            </w:r>
            <w:r w:rsidR="00857168">
              <w:t xml:space="preserve"> </w:t>
            </w:r>
            <w:r>
              <w:t>of</w:t>
            </w:r>
            <w:r w:rsidR="00857168">
              <w:t xml:space="preserve"> </w:t>
            </w:r>
            <w:r>
              <w:t>waterways</w:t>
            </w:r>
            <w:r w:rsidR="00857168">
              <w:t xml:space="preserve"> </w:t>
            </w:r>
            <w:r w:rsidR="008670E8">
              <w:t>and</w:t>
            </w:r>
            <w:r w:rsidR="00857168">
              <w:t xml:space="preserve"> </w:t>
            </w:r>
            <w:r>
              <w:t>social</w:t>
            </w:r>
            <w:r w:rsidR="00857168">
              <w:t xml:space="preserve"> </w:t>
            </w:r>
            <w:r>
              <w:t>and</w:t>
            </w:r>
            <w:r w:rsidR="00857168">
              <w:t xml:space="preserve"> </w:t>
            </w:r>
            <w:r>
              <w:t>recreational</w:t>
            </w:r>
            <w:r w:rsidR="00857168">
              <w:t xml:space="preserve"> </w:t>
            </w:r>
            <w:r>
              <w:t>uses</w:t>
            </w:r>
            <w:r w:rsidR="00857168">
              <w:t xml:space="preserve"> </w:t>
            </w:r>
            <w:r>
              <w:t>of</w:t>
            </w:r>
            <w:r w:rsidR="00857168">
              <w:t xml:space="preserve"> </w:t>
            </w:r>
            <w:r>
              <w:t>waterways</w:t>
            </w:r>
          </w:p>
        </w:tc>
        <w:tc>
          <w:tcPr>
            <w:tcW w:w="4817" w:type="dxa"/>
          </w:tcPr>
          <w:p w14:paraId="63B29590" w14:textId="4A94CE6E" w:rsidR="00B4785B" w:rsidRDefault="00E155CB" w:rsidP="00F46B07">
            <w:pPr>
              <w:pStyle w:val="Tabletext"/>
            </w:pPr>
            <w:r>
              <w:t>Water</w:t>
            </w:r>
            <w:r w:rsidR="00857168">
              <w:t xml:space="preserve"> </w:t>
            </w:r>
            <w:r>
              <w:t>Act</w:t>
            </w:r>
            <w:r w:rsidR="00857168">
              <w:t xml:space="preserve"> </w:t>
            </w:r>
            <w:r>
              <w:t>1989</w:t>
            </w:r>
            <w:r w:rsidR="00857168">
              <w:t xml:space="preserve"> </w:t>
            </w:r>
            <w:r>
              <w:t>s</w:t>
            </w:r>
            <w:r w:rsidR="00857168">
              <w:t xml:space="preserve"> </w:t>
            </w:r>
            <w:r>
              <w:t>92(2A)</w:t>
            </w:r>
          </w:p>
        </w:tc>
      </w:tr>
      <w:tr w:rsidR="00B4785B" w14:paraId="68340921" w14:textId="77777777" w:rsidTr="00CF7A8E">
        <w:trPr>
          <w:trHeight w:val="60"/>
        </w:trPr>
        <w:tc>
          <w:tcPr>
            <w:tcW w:w="4817" w:type="dxa"/>
          </w:tcPr>
          <w:p w14:paraId="5F70C232" w14:textId="2E8025A0" w:rsidR="00B4785B" w:rsidRDefault="00E155CB" w:rsidP="00F46B07">
            <w:pPr>
              <w:pStyle w:val="Tabletext"/>
            </w:pPr>
            <w:r>
              <w:t>‘recognise</w:t>
            </w:r>
            <w:r w:rsidR="00857168">
              <w:t xml:space="preserve"> </w:t>
            </w:r>
            <w:r>
              <w:t>and</w:t>
            </w:r>
            <w:r w:rsidR="00857168">
              <w:t xml:space="preserve"> </w:t>
            </w:r>
            <w:r>
              <w:t>support</w:t>
            </w:r>
            <w:r w:rsidR="00857168">
              <w:t xml:space="preserve"> </w:t>
            </w:r>
            <w:r>
              <w:t>Aboriginal</w:t>
            </w:r>
            <w:r w:rsidR="00857168">
              <w:t xml:space="preserve"> </w:t>
            </w:r>
            <w:r>
              <w:t>cultural</w:t>
            </w:r>
            <w:r w:rsidR="00857168">
              <w:t xml:space="preserve"> </w:t>
            </w:r>
            <w:r>
              <w:t>value</w:t>
            </w:r>
            <w:r w:rsidR="00857168">
              <w:t xml:space="preserve"> </w:t>
            </w:r>
            <w:r>
              <w:t>and</w:t>
            </w:r>
            <w:r w:rsidR="00857168">
              <w:t xml:space="preserve"> </w:t>
            </w:r>
            <w:r>
              <w:t>economic</w:t>
            </w:r>
            <w:r w:rsidR="00857168">
              <w:t xml:space="preserve"> </w:t>
            </w:r>
            <w:r>
              <w:t>inclusion</w:t>
            </w:r>
            <w:r w:rsidR="00857168">
              <w:t xml:space="preserve"> </w:t>
            </w:r>
            <w:r>
              <w:t>in</w:t>
            </w:r>
            <w:r w:rsidR="00857168">
              <w:t xml:space="preserve"> </w:t>
            </w:r>
            <w:r>
              <w:t>the</w:t>
            </w:r>
            <w:r w:rsidR="00857168">
              <w:t xml:space="preserve"> </w:t>
            </w:r>
            <w:r>
              <w:t>water</w:t>
            </w:r>
            <w:r w:rsidR="00857168">
              <w:t xml:space="preserve"> </w:t>
            </w:r>
            <w:r>
              <w:t>sector’</w:t>
            </w:r>
            <w:r w:rsidR="00857168">
              <w:t xml:space="preserve"> </w:t>
            </w:r>
            <w:r>
              <w:t>e.g.</w:t>
            </w:r>
            <w:r w:rsidR="00857168">
              <w:t xml:space="preserve"> </w:t>
            </w:r>
            <w:r>
              <w:t>engagement</w:t>
            </w:r>
            <w:r w:rsidR="00857168">
              <w:t xml:space="preserve"> </w:t>
            </w:r>
            <w:r>
              <w:t>of</w:t>
            </w:r>
            <w:r w:rsidR="00857168">
              <w:t xml:space="preserve"> </w:t>
            </w:r>
            <w:r>
              <w:t>traditional</w:t>
            </w:r>
            <w:r w:rsidR="00857168">
              <w:t xml:space="preserve"> </w:t>
            </w:r>
            <w:r>
              <w:t>owners</w:t>
            </w:r>
            <w:r w:rsidR="00857168">
              <w:t xml:space="preserve"> </w:t>
            </w:r>
            <w:r>
              <w:t>and</w:t>
            </w:r>
            <w:r w:rsidR="00857168">
              <w:t xml:space="preserve"> </w:t>
            </w:r>
            <w:r>
              <w:t>Aboriginal</w:t>
            </w:r>
            <w:r w:rsidR="00857168">
              <w:t xml:space="preserve"> </w:t>
            </w:r>
            <w:r>
              <w:t>communities</w:t>
            </w:r>
          </w:p>
        </w:tc>
        <w:tc>
          <w:tcPr>
            <w:tcW w:w="4817" w:type="dxa"/>
          </w:tcPr>
          <w:p w14:paraId="03D6F2FA" w14:textId="2FE39629" w:rsidR="00B4785B" w:rsidRDefault="00E155CB" w:rsidP="00F46B07">
            <w:pPr>
              <w:pStyle w:val="Tabletext"/>
            </w:pPr>
            <w:r>
              <w:t>Letter</w:t>
            </w:r>
            <w:r w:rsidR="00857168">
              <w:t xml:space="preserve"> </w:t>
            </w:r>
            <w:r>
              <w:t>of</w:t>
            </w:r>
            <w:r w:rsidR="00857168">
              <w:t xml:space="preserve"> </w:t>
            </w:r>
            <w:r>
              <w:t>expectation</w:t>
            </w:r>
          </w:p>
        </w:tc>
      </w:tr>
      <w:tr w:rsidR="00B4785B" w14:paraId="6E4652DF" w14:textId="77777777" w:rsidTr="00CF7A8E">
        <w:trPr>
          <w:trHeight w:val="60"/>
        </w:trPr>
        <w:tc>
          <w:tcPr>
            <w:tcW w:w="4817" w:type="dxa"/>
          </w:tcPr>
          <w:p w14:paraId="2F4F2C8D" w14:textId="01B3DDA1" w:rsidR="00B4785B" w:rsidRDefault="00E155CB" w:rsidP="00F46B07">
            <w:pPr>
              <w:pStyle w:val="Tabletext"/>
            </w:pPr>
            <w:r>
              <w:t>Water</w:t>
            </w:r>
            <w:r w:rsidR="00857168">
              <w:t xml:space="preserve"> </w:t>
            </w:r>
            <w:r>
              <w:t>corporations</w:t>
            </w:r>
            <w:r w:rsidR="00857168">
              <w:t xml:space="preserve"> </w:t>
            </w:r>
            <w:r>
              <w:t>will</w:t>
            </w:r>
            <w:r w:rsidR="00857168">
              <w:t xml:space="preserve"> </w:t>
            </w:r>
            <w:r>
              <w:t>develop</w:t>
            </w:r>
            <w:r w:rsidR="00857168">
              <w:t xml:space="preserve"> </w:t>
            </w:r>
            <w:r>
              <w:t>strategies</w:t>
            </w:r>
            <w:r w:rsidR="00857168">
              <w:t xml:space="preserve"> </w:t>
            </w:r>
            <w:r>
              <w:t>and</w:t>
            </w:r>
            <w:r w:rsidR="00857168">
              <w:t xml:space="preserve"> </w:t>
            </w:r>
            <w:r>
              <w:t>goals</w:t>
            </w:r>
            <w:r w:rsidR="00857168">
              <w:t xml:space="preserve"> </w:t>
            </w:r>
            <w:r>
              <w:t>that</w:t>
            </w:r>
            <w:r w:rsidR="00857168">
              <w:t xml:space="preserve"> </w:t>
            </w:r>
            <w:r>
              <w:t>will</w:t>
            </w:r>
            <w:r w:rsidR="00857168">
              <w:t xml:space="preserve"> </w:t>
            </w:r>
            <w:r>
              <w:t>increase</w:t>
            </w:r>
            <w:r w:rsidR="00857168">
              <w:t xml:space="preserve"> </w:t>
            </w:r>
            <w:r>
              <w:t>both</w:t>
            </w:r>
            <w:r w:rsidR="00857168">
              <w:t xml:space="preserve"> </w:t>
            </w:r>
            <w:r>
              <w:t>gender</w:t>
            </w:r>
            <w:r w:rsidR="00857168">
              <w:t xml:space="preserve"> </w:t>
            </w:r>
            <w:r>
              <w:t>equity</w:t>
            </w:r>
            <w:r w:rsidR="00857168">
              <w:t xml:space="preserve"> </w:t>
            </w:r>
            <w:r>
              <w:t>and</w:t>
            </w:r>
            <w:r w:rsidR="00857168">
              <w:t xml:space="preserve"> </w:t>
            </w:r>
            <w:r>
              <w:t>Aboriginal</w:t>
            </w:r>
            <w:r w:rsidR="00857168">
              <w:t xml:space="preserve"> </w:t>
            </w:r>
            <w:r>
              <w:t>inclusion,</w:t>
            </w:r>
            <w:r w:rsidR="00857168">
              <w:t xml:space="preserve"> </w:t>
            </w:r>
            <w:r>
              <w:t>participation</w:t>
            </w:r>
            <w:r w:rsidR="00857168">
              <w:t xml:space="preserve"> </w:t>
            </w:r>
            <w:r>
              <w:t>and</w:t>
            </w:r>
            <w:r w:rsidR="00857168">
              <w:t xml:space="preserve"> </w:t>
            </w:r>
            <w:r>
              <w:t>engagement.</w:t>
            </w:r>
            <w:r w:rsidR="00857168">
              <w:t xml:space="preserve"> </w:t>
            </w:r>
            <w:r>
              <w:t>e.g.</w:t>
            </w:r>
            <w:r w:rsidR="00857168">
              <w:t xml:space="preserve"> </w:t>
            </w:r>
            <w:r>
              <w:t>developing</w:t>
            </w:r>
            <w:r w:rsidR="00857168">
              <w:t xml:space="preserve"> </w:t>
            </w:r>
            <w:r w:rsidR="008670E8">
              <w:t>and</w:t>
            </w:r>
            <w:r w:rsidR="00857168">
              <w:t xml:space="preserve"> </w:t>
            </w:r>
            <w:r>
              <w:t>implementing</w:t>
            </w:r>
            <w:r w:rsidR="00857168">
              <w:t xml:space="preserve"> </w:t>
            </w:r>
            <w:r>
              <w:t>diversity</w:t>
            </w:r>
            <w:r w:rsidR="00857168">
              <w:t xml:space="preserve"> </w:t>
            </w:r>
            <w:r w:rsidR="008670E8">
              <w:t>and</w:t>
            </w:r>
            <w:r w:rsidR="00857168">
              <w:t xml:space="preserve"> </w:t>
            </w:r>
            <w:r>
              <w:t>inclusion</w:t>
            </w:r>
            <w:r w:rsidR="00857168">
              <w:t xml:space="preserve"> </w:t>
            </w:r>
            <w:r>
              <w:t>policies,</w:t>
            </w:r>
            <w:r w:rsidR="00857168">
              <w:t xml:space="preserve"> </w:t>
            </w:r>
            <w:r>
              <w:t>RAP</w:t>
            </w:r>
          </w:p>
        </w:tc>
        <w:tc>
          <w:tcPr>
            <w:tcW w:w="4817" w:type="dxa"/>
          </w:tcPr>
          <w:p w14:paraId="0B6CF6D7" w14:textId="29FECFBC" w:rsidR="00B4785B" w:rsidRDefault="00E155CB" w:rsidP="00F46B07">
            <w:pPr>
              <w:pStyle w:val="Tabletext"/>
            </w:pPr>
            <w:r>
              <w:t>Letter</w:t>
            </w:r>
            <w:r w:rsidR="00857168">
              <w:t xml:space="preserve"> </w:t>
            </w:r>
            <w:r>
              <w:t>of</w:t>
            </w:r>
            <w:r w:rsidR="00857168">
              <w:t xml:space="preserve"> </w:t>
            </w:r>
            <w:r>
              <w:t>expectation</w:t>
            </w:r>
          </w:p>
        </w:tc>
      </w:tr>
      <w:tr w:rsidR="00B4785B" w14:paraId="21D4AC66" w14:textId="77777777" w:rsidTr="00CF7A8E">
        <w:trPr>
          <w:trHeight w:val="60"/>
        </w:trPr>
        <w:tc>
          <w:tcPr>
            <w:tcW w:w="4817" w:type="dxa"/>
          </w:tcPr>
          <w:p w14:paraId="1AE61AC4" w14:textId="31B4B9A9" w:rsidR="00B4785B" w:rsidRDefault="00E155CB" w:rsidP="00F46B07">
            <w:pPr>
              <w:pStyle w:val="Tabletext"/>
            </w:pPr>
            <w:r>
              <w:t>Reconciliation</w:t>
            </w:r>
            <w:r w:rsidR="00857168">
              <w:t xml:space="preserve"> </w:t>
            </w:r>
            <w:r>
              <w:t>Action</w:t>
            </w:r>
            <w:r w:rsidR="00857168">
              <w:t xml:space="preserve"> </w:t>
            </w:r>
            <w:r>
              <w:t>Plan</w:t>
            </w:r>
            <w:r w:rsidR="00857168">
              <w:t xml:space="preserve"> </w:t>
            </w:r>
            <w:r>
              <w:t>(RAP)</w:t>
            </w:r>
            <w:r w:rsidR="00857168">
              <w:t xml:space="preserve"> </w:t>
            </w:r>
            <w:r>
              <w:t>Reporting</w:t>
            </w:r>
          </w:p>
        </w:tc>
        <w:tc>
          <w:tcPr>
            <w:tcW w:w="4817" w:type="dxa"/>
          </w:tcPr>
          <w:p w14:paraId="089D9E75" w14:textId="1DEE4008" w:rsidR="00B4785B" w:rsidRDefault="00E155CB" w:rsidP="00F46B07">
            <w:pPr>
              <w:pStyle w:val="Tabletext"/>
            </w:pPr>
            <w:r>
              <w:t>Reconciliation</w:t>
            </w:r>
            <w:r w:rsidR="00857168">
              <w:t xml:space="preserve"> </w:t>
            </w:r>
            <w:r>
              <w:t>Australia</w:t>
            </w:r>
          </w:p>
        </w:tc>
      </w:tr>
      <w:tr w:rsidR="00B4785B" w14:paraId="2E3109B0" w14:textId="77777777" w:rsidTr="00CF7A8E">
        <w:trPr>
          <w:trHeight w:val="60"/>
        </w:trPr>
        <w:tc>
          <w:tcPr>
            <w:tcW w:w="4817" w:type="dxa"/>
          </w:tcPr>
          <w:p w14:paraId="76E679E0" w14:textId="55DA69C8" w:rsidR="00B4785B" w:rsidRDefault="00E155CB" w:rsidP="00F46B07">
            <w:pPr>
              <w:pStyle w:val="Tabletext"/>
            </w:pPr>
            <w:r>
              <w:t>Water</w:t>
            </w:r>
            <w:r w:rsidR="00857168">
              <w:t xml:space="preserve"> </w:t>
            </w:r>
            <w:r>
              <w:t>allowance</w:t>
            </w:r>
            <w:r w:rsidR="00857168">
              <w:t xml:space="preserve"> </w:t>
            </w:r>
            <w:r>
              <w:t>for</w:t>
            </w:r>
            <w:r w:rsidR="00857168">
              <w:t xml:space="preserve"> </w:t>
            </w:r>
            <w:r>
              <w:t>social</w:t>
            </w:r>
            <w:r w:rsidR="00857168">
              <w:t xml:space="preserve"> </w:t>
            </w:r>
            <w:r>
              <w:t>and</w:t>
            </w:r>
            <w:r w:rsidR="00857168">
              <w:t xml:space="preserve"> </w:t>
            </w:r>
            <w:r>
              <w:t>recreational</w:t>
            </w:r>
            <w:r w:rsidR="00857168">
              <w:t xml:space="preserve"> </w:t>
            </w:r>
            <w:r>
              <w:t>use</w:t>
            </w:r>
          </w:p>
        </w:tc>
        <w:tc>
          <w:tcPr>
            <w:tcW w:w="4817" w:type="dxa"/>
          </w:tcPr>
          <w:p w14:paraId="02DE88C1" w14:textId="5B9E115D" w:rsidR="00B4785B" w:rsidRDefault="00E155CB" w:rsidP="00F46B07">
            <w:pPr>
              <w:pStyle w:val="Tabletext"/>
            </w:pPr>
            <w:r>
              <w:t>Water</w:t>
            </w:r>
            <w:r w:rsidR="00857168">
              <w:t xml:space="preserve"> </w:t>
            </w:r>
            <w:r>
              <w:t>for</w:t>
            </w:r>
            <w:r w:rsidR="00857168">
              <w:t xml:space="preserve"> </w:t>
            </w:r>
            <w:r>
              <w:t>Victoria,</w:t>
            </w:r>
            <w:r w:rsidR="00857168">
              <w:t xml:space="preserve"> </w:t>
            </w:r>
            <w:r>
              <w:t>Victorian</w:t>
            </w:r>
            <w:r w:rsidR="00857168">
              <w:t xml:space="preserve"> </w:t>
            </w:r>
            <w:r>
              <w:t>Government</w:t>
            </w:r>
          </w:p>
        </w:tc>
      </w:tr>
      <w:tr w:rsidR="00B4785B" w14:paraId="40509786" w14:textId="77777777" w:rsidTr="00CF7A8E">
        <w:trPr>
          <w:trHeight w:val="60"/>
        </w:trPr>
        <w:tc>
          <w:tcPr>
            <w:tcW w:w="4817" w:type="dxa"/>
          </w:tcPr>
          <w:p w14:paraId="2A4D79E9" w14:textId="719D442A" w:rsidR="00B4785B" w:rsidRDefault="00E155CB" w:rsidP="00F46B07">
            <w:pPr>
              <w:pStyle w:val="Tabletext"/>
            </w:pPr>
            <w:r>
              <w:t>Family</w:t>
            </w:r>
            <w:r w:rsidR="00857168">
              <w:t xml:space="preserve"> </w:t>
            </w:r>
            <w:r>
              <w:t>violence</w:t>
            </w:r>
            <w:r w:rsidR="00857168">
              <w:t xml:space="preserve"> </w:t>
            </w:r>
            <w:r>
              <w:t>policy</w:t>
            </w:r>
            <w:r w:rsidR="00857168">
              <w:t xml:space="preserve"> </w:t>
            </w:r>
            <w:r>
              <w:t>requirements</w:t>
            </w:r>
          </w:p>
        </w:tc>
        <w:tc>
          <w:tcPr>
            <w:tcW w:w="4817" w:type="dxa"/>
          </w:tcPr>
          <w:p w14:paraId="794AA95F" w14:textId="5564F811" w:rsidR="00B4785B" w:rsidRDefault="00E155CB" w:rsidP="00F46B07">
            <w:pPr>
              <w:pStyle w:val="Tabletext"/>
            </w:pPr>
            <w:r>
              <w:t>Victorian</w:t>
            </w:r>
            <w:r w:rsidR="00857168">
              <w:t xml:space="preserve"> </w:t>
            </w:r>
            <w:r>
              <w:t>Government</w:t>
            </w:r>
          </w:p>
        </w:tc>
      </w:tr>
      <w:tr w:rsidR="00B4785B" w14:paraId="21A82AA4" w14:textId="77777777" w:rsidTr="00CF7A8E">
        <w:trPr>
          <w:trHeight w:val="60"/>
        </w:trPr>
        <w:tc>
          <w:tcPr>
            <w:tcW w:w="4817" w:type="dxa"/>
          </w:tcPr>
          <w:p w14:paraId="6ED1CCD0" w14:textId="27737A8A" w:rsidR="00B4785B" w:rsidRDefault="00E155CB" w:rsidP="00F46B07">
            <w:pPr>
              <w:pStyle w:val="Tabletext"/>
            </w:pPr>
            <w:r>
              <w:t>Local</w:t>
            </w:r>
            <w:r w:rsidR="00857168">
              <w:t xml:space="preserve"> </w:t>
            </w:r>
            <w:r>
              <w:t>jobs</w:t>
            </w:r>
            <w:r w:rsidR="00857168">
              <w:t xml:space="preserve"> </w:t>
            </w:r>
            <w:r>
              <w:t>first</w:t>
            </w:r>
            <w:r w:rsidR="00857168">
              <w:t xml:space="preserve"> </w:t>
            </w:r>
            <w:r>
              <w:t>policy</w:t>
            </w:r>
          </w:p>
        </w:tc>
        <w:tc>
          <w:tcPr>
            <w:tcW w:w="4817" w:type="dxa"/>
          </w:tcPr>
          <w:p w14:paraId="01AB3F4D" w14:textId="77777777" w:rsidR="00B4785B" w:rsidRDefault="00E155CB" w:rsidP="00F46B07">
            <w:pPr>
              <w:pStyle w:val="Tabletext"/>
            </w:pPr>
            <w:r>
              <w:t>DEECA</w:t>
            </w:r>
          </w:p>
        </w:tc>
      </w:tr>
      <w:tr w:rsidR="00B4785B" w14:paraId="3E95C9B8" w14:textId="77777777" w:rsidTr="00CF7A8E">
        <w:trPr>
          <w:trHeight w:val="60"/>
        </w:trPr>
        <w:tc>
          <w:tcPr>
            <w:tcW w:w="4817" w:type="dxa"/>
          </w:tcPr>
          <w:p w14:paraId="4B789BDD" w14:textId="2EF95038" w:rsidR="00B4785B" w:rsidRDefault="00E155CB" w:rsidP="00F46B07">
            <w:pPr>
              <w:pStyle w:val="Tabletext"/>
            </w:pPr>
            <w:r>
              <w:t>Modern</w:t>
            </w:r>
            <w:r w:rsidR="00857168">
              <w:t xml:space="preserve"> </w:t>
            </w:r>
            <w:r>
              <w:t>slavery</w:t>
            </w:r>
          </w:p>
        </w:tc>
        <w:tc>
          <w:tcPr>
            <w:tcW w:w="4817" w:type="dxa"/>
          </w:tcPr>
          <w:p w14:paraId="6D00464C" w14:textId="68F2F728" w:rsidR="00B4785B" w:rsidRDefault="00E155CB" w:rsidP="00F46B07">
            <w:pPr>
              <w:pStyle w:val="Tabletext"/>
            </w:pPr>
            <w:r>
              <w:t>Modern</w:t>
            </w:r>
            <w:r w:rsidR="00857168">
              <w:t xml:space="preserve"> </w:t>
            </w:r>
            <w:r>
              <w:t>Slavery</w:t>
            </w:r>
            <w:r w:rsidR="00857168">
              <w:t xml:space="preserve"> </w:t>
            </w:r>
            <w:r>
              <w:t>Act</w:t>
            </w:r>
            <w:r w:rsidR="00857168">
              <w:t xml:space="preserve"> </w:t>
            </w:r>
            <w:r>
              <w:t>(Cth)</w:t>
            </w:r>
            <w:r w:rsidR="00857168">
              <w:t xml:space="preserve"> </w:t>
            </w:r>
            <w:r>
              <w:t>s</w:t>
            </w:r>
            <w:r w:rsidR="00857168">
              <w:t xml:space="preserve"> </w:t>
            </w:r>
            <w:r>
              <w:t>13</w:t>
            </w:r>
          </w:p>
        </w:tc>
      </w:tr>
      <w:tr w:rsidR="00B4785B" w:rsidRPr="00F46B07" w14:paraId="538968A7" w14:textId="77777777" w:rsidTr="00CF7A8E">
        <w:trPr>
          <w:trHeight w:val="60"/>
        </w:trPr>
        <w:tc>
          <w:tcPr>
            <w:tcW w:w="4817" w:type="dxa"/>
          </w:tcPr>
          <w:p w14:paraId="13687848" w14:textId="75B6B00C" w:rsidR="00B4785B" w:rsidRPr="00F46B07" w:rsidRDefault="00E155CB" w:rsidP="008670E8">
            <w:pPr>
              <w:pStyle w:val="Tabletext"/>
              <w:keepNext/>
              <w:rPr>
                <w:b/>
                <w:bCs/>
              </w:rPr>
            </w:pPr>
            <w:r w:rsidRPr="00F46B07">
              <w:rPr>
                <w:b/>
                <w:bCs/>
              </w:rPr>
              <w:t>Drinking</w:t>
            </w:r>
            <w:r w:rsidR="00857168" w:rsidRPr="00F46B07">
              <w:rPr>
                <w:b/>
                <w:bCs/>
              </w:rPr>
              <w:t xml:space="preserve"> </w:t>
            </w:r>
            <w:r w:rsidRPr="00F46B07">
              <w:rPr>
                <w:b/>
                <w:bCs/>
              </w:rPr>
              <w:t>Water</w:t>
            </w:r>
            <w:r w:rsidR="00857168" w:rsidRPr="00F46B07">
              <w:rPr>
                <w:b/>
                <w:bCs/>
              </w:rPr>
              <w:t xml:space="preserve"> </w:t>
            </w:r>
            <w:r w:rsidRPr="00F46B07">
              <w:rPr>
                <w:b/>
                <w:bCs/>
              </w:rPr>
              <w:t>Quality</w:t>
            </w:r>
          </w:p>
        </w:tc>
        <w:tc>
          <w:tcPr>
            <w:tcW w:w="4817" w:type="dxa"/>
          </w:tcPr>
          <w:p w14:paraId="29DB0CDE" w14:textId="77777777" w:rsidR="00B4785B" w:rsidRPr="00F46B07" w:rsidRDefault="00B4785B" w:rsidP="008670E8">
            <w:pPr>
              <w:pStyle w:val="Tabletext"/>
              <w:keepNext/>
            </w:pPr>
          </w:p>
        </w:tc>
      </w:tr>
      <w:tr w:rsidR="00B4785B" w14:paraId="1FA2B7C9" w14:textId="77777777" w:rsidTr="00CF7A8E">
        <w:trPr>
          <w:trHeight w:val="60"/>
        </w:trPr>
        <w:tc>
          <w:tcPr>
            <w:tcW w:w="4817" w:type="dxa"/>
          </w:tcPr>
          <w:p w14:paraId="5980BDDC" w14:textId="0B335C0C" w:rsidR="00B4785B" w:rsidRDefault="00E155CB" w:rsidP="00F46B07">
            <w:pPr>
              <w:pStyle w:val="Tabletext"/>
            </w:pPr>
            <w:r>
              <w:t>Prepare,</w:t>
            </w:r>
            <w:r w:rsidR="00857168">
              <w:t xml:space="preserve"> </w:t>
            </w:r>
            <w:r>
              <w:t>implement</w:t>
            </w:r>
            <w:r w:rsidR="00857168">
              <w:t xml:space="preserve"> </w:t>
            </w:r>
            <w:r>
              <w:t>and</w:t>
            </w:r>
            <w:r w:rsidR="00857168">
              <w:t xml:space="preserve"> </w:t>
            </w:r>
            <w:r>
              <w:t>review</w:t>
            </w:r>
            <w:r w:rsidR="00857168">
              <w:t xml:space="preserve"> </w:t>
            </w:r>
            <w:r>
              <w:t>risk</w:t>
            </w:r>
            <w:r w:rsidR="00857168">
              <w:t xml:space="preserve"> </w:t>
            </w:r>
            <w:r>
              <w:t>management</w:t>
            </w:r>
            <w:r w:rsidR="00857168">
              <w:t xml:space="preserve"> </w:t>
            </w:r>
            <w:r>
              <w:t>plan</w:t>
            </w:r>
          </w:p>
        </w:tc>
        <w:tc>
          <w:tcPr>
            <w:tcW w:w="4817" w:type="dxa"/>
          </w:tcPr>
          <w:p w14:paraId="3B00900B" w14:textId="1547D096" w:rsidR="00B4785B" w:rsidRDefault="00E155CB" w:rsidP="00F46B07">
            <w:pPr>
              <w:pStyle w:val="Tabletext"/>
            </w:pPr>
            <w:r>
              <w:t>Safe</w:t>
            </w:r>
            <w:r w:rsidR="00857168">
              <w:t xml:space="preserve"> </w:t>
            </w:r>
            <w:r>
              <w:t>Drinking</w:t>
            </w:r>
            <w:r w:rsidR="00857168">
              <w:t xml:space="preserve"> </w:t>
            </w:r>
            <w:r>
              <w:t>Water</w:t>
            </w:r>
            <w:r w:rsidR="00857168">
              <w:t xml:space="preserve"> </w:t>
            </w:r>
            <w:r>
              <w:t>Act</w:t>
            </w:r>
            <w:r w:rsidR="00857168">
              <w:t xml:space="preserve"> </w:t>
            </w:r>
            <w:r>
              <w:t>s</w:t>
            </w:r>
            <w:r w:rsidR="00857168">
              <w:t xml:space="preserve"> </w:t>
            </w:r>
            <w:r>
              <w:t>7</w:t>
            </w:r>
          </w:p>
        </w:tc>
      </w:tr>
      <w:tr w:rsidR="00B4785B" w14:paraId="596BE9B1" w14:textId="77777777" w:rsidTr="00CF7A8E">
        <w:trPr>
          <w:trHeight w:val="60"/>
        </w:trPr>
        <w:tc>
          <w:tcPr>
            <w:tcW w:w="4817" w:type="dxa"/>
          </w:tcPr>
          <w:p w14:paraId="40715FEE" w14:textId="1D672AED" w:rsidR="00B4785B" w:rsidRDefault="00E155CB" w:rsidP="00F46B07">
            <w:pPr>
              <w:pStyle w:val="Tabletext"/>
            </w:pPr>
            <w:r>
              <w:t>Drinking</w:t>
            </w:r>
            <w:r w:rsidR="00857168">
              <w:t xml:space="preserve"> </w:t>
            </w:r>
            <w:r>
              <w:t>water</w:t>
            </w:r>
            <w:r w:rsidR="00857168">
              <w:t xml:space="preserve"> </w:t>
            </w:r>
            <w:r>
              <w:t>must</w:t>
            </w:r>
            <w:r w:rsidR="00857168">
              <w:t xml:space="preserve"> </w:t>
            </w:r>
            <w:r>
              <w:t>comply</w:t>
            </w:r>
            <w:r w:rsidR="00857168">
              <w:t xml:space="preserve"> </w:t>
            </w:r>
            <w:r>
              <w:t>with</w:t>
            </w:r>
            <w:r w:rsidR="00857168">
              <w:t xml:space="preserve"> </w:t>
            </w:r>
            <w:r>
              <w:t>quality</w:t>
            </w:r>
            <w:r w:rsidR="00857168">
              <w:t xml:space="preserve"> </w:t>
            </w:r>
            <w:r>
              <w:t>standards</w:t>
            </w:r>
          </w:p>
        </w:tc>
        <w:tc>
          <w:tcPr>
            <w:tcW w:w="4817" w:type="dxa"/>
          </w:tcPr>
          <w:p w14:paraId="5879F2FE" w14:textId="543A1F1E" w:rsidR="00B4785B" w:rsidRDefault="00E155CB" w:rsidP="00F46B07">
            <w:pPr>
              <w:pStyle w:val="Tabletext"/>
            </w:pPr>
            <w:r>
              <w:t>Safe</w:t>
            </w:r>
            <w:r w:rsidR="00857168">
              <w:t xml:space="preserve"> </w:t>
            </w:r>
            <w:r>
              <w:t>Drinking</w:t>
            </w:r>
            <w:r w:rsidR="00857168">
              <w:t xml:space="preserve"> </w:t>
            </w:r>
            <w:r>
              <w:t>Water</w:t>
            </w:r>
            <w:r w:rsidR="00857168">
              <w:t xml:space="preserve"> </w:t>
            </w:r>
            <w:r>
              <w:t>Act</w:t>
            </w:r>
            <w:r w:rsidR="00857168">
              <w:t xml:space="preserve"> </w:t>
            </w:r>
            <w:r>
              <w:t>s</w:t>
            </w:r>
            <w:r w:rsidR="00857168">
              <w:t xml:space="preserve"> </w:t>
            </w:r>
            <w:r>
              <w:t>17</w:t>
            </w:r>
          </w:p>
        </w:tc>
      </w:tr>
      <w:tr w:rsidR="00B4785B" w14:paraId="38C04290" w14:textId="77777777" w:rsidTr="00CF7A8E">
        <w:trPr>
          <w:trHeight w:val="60"/>
        </w:trPr>
        <w:tc>
          <w:tcPr>
            <w:tcW w:w="4817" w:type="dxa"/>
          </w:tcPr>
          <w:p w14:paraId="1BF108F7" w14:textId="6D698FAB" w:rsidR="00B4785B" w:rsidRDefault="00E155CB" w:rsidP="00F46B07">
            <w:pPr>
              <w:pStyle w:val="Tabletext"/>
            </w:pPr>
            <w:r>
              <w:t>Notify</w:t>
            </w:r>
            <w:r w:rsidR="00857168">
              <w:t xml:space="preserve"> </w:t>
            </w:r>
            <w:r>
              <w:t>secretary</w:t>
            </w:r>
            <w:r w:rsidR="00857168">
              <w:t xml:space="preserve"> </w:t>
            </w:r>
            <w:r>
              <w:t>in</w:t>
            </w:r>
            <w:r w:rsidR="00857168">
              <w:t xml:space="preserve"> </w:t>
            </w:r>
            <w:r>
              <w:t>writing</w:t>
            </w:r>
            <w:r w:rsidR="00857168">
              <w:t xml:space="preserve"> </w:t>
            </w:r>
            <w:r>
              <w:t>if</w:t>
            </w:r>
            <w:r w:rsidR="00857168">
              <w:t xml:space="preserve"> </w:t>
            </w:r>
            <w:r>
              <w:t>non-complying</w:t>
            </w:r>
            <w:r w:rsidR="00857168">
              <w:t xml:space="preserve"> </w:t>
            </w:r>
            <w:r>
              <w:t>water</w:t>
            </w:r>
            <w:r w:rsidR="00857168">
              <w:t xml:space="preserve"> </w:t>
            </w:r>
            <w:r>
              <w:t>supplied</w:t>
            </w:r>
          </w:p>
        </w:tc>
        <w:tc>
          <w:tcPr>
            <w:tcW w:w="4817" w:type="dxa"/>
          </w:tcPr>
          <w:p w14:paraId="08F1A128" w14:textId="70CCCBD8" w:rsidR="00B4785B" w:rsidRDefault="00E155CB" w:rsidP="00F46B07">
            <w:pPr>
              <w:pStyle w:val="Tabletext"/>
            </w:pPr>
            <w:r>
              <w:t>Safe</w:t>
            </w:r>
            <w:r w:rsidR="00857168">
              <w:t xml:space="preserve"> </w:t>
            </w:r>
            <w:r>
              <w:t>Drinking</w:t>
            </w:r>
            <w:r w:rsidR="00857168">
              <w:t xml:space="preserve"> </w:t>
            </w:r>
            <w:r>
              <w:t>Water</w:t>
            </w:r>
            <w:r w:rsidR="00857168">
              <w:t xml:space="preserve"> </w:t>
            </w:r>
            <w:r>
              <w:t>Act</w:t>
            </w:r>
            <w:r w:rsidR="00857168">
              <w:t xml:space="preserve"> </w:t>
            </w:r>
            <w:r>
              <w:t>ss</w:t>
            </w:r>
            <w:r w:rsidR="00857168">
              <w:t xml:space="preserve"> </w:t>
            </w:r>
            <w:r>
              <w:t>18,</w:t>
            </w:r>
            <w:r w:rsidR="00857168">
              <w:t xml:space="preserve"> </w:t>
            </w:r>
            <w:r>
              <w:t>22</w:t>
            </w:r>
          </w:p>
        </w:tc>
      </w:tr>
      <w:tr w:rsidR="00B4785B" w14:paraId="4A1B7B90" w14:textId="77777777" w:rsidTr="00CF7A8E">
        <w:trPr>
          <w:trHeight w:val="60"/>
        </w:trPr>
        <w:tc>
          <w:tcPr>
            <w:tcW w:w="4817" w:type="dxa"/>
          </w:tcPr>
          <w:p w14:paraId="42C66FA5" w14:textId="5149D0AD" w:rsidR="00B4785B" w:rsidRDefault="00E155CB" w:rsidP="00F46B07">
            <w:pPr>
              <w:pStyle w:val="Tabletext"/>
            </w:pPr>
            <w:r>
              <w:lastRenderedPageBreak/>
              <w:t>Make</w:t>
            </w:r>
            <w:r w:rsidR="00857168">
              <w:t xml:space="preserve"> </w:t>
            </w:r>
            <w:r>
              <w:t>water</w:t>
            </w:r>
            <w:r w:rsidR="00857168">
              <w:t xml:space="preserve"> </w:t>
            </w:r>
            <w:r>
              <w:t>quality</w:t>
            </w:r>
            <w:r w:rsidR="00857168">
              <w:t xml:space="preserve"> </w:t>
            </w:r>
            <w:r>
              <w:t>info</w:t>
            </w:r>
            <w:r w:rsidR="00857168">
              <w:t xml:space="preserve"> </w:t>
            </w:r>
            <w:r>
              <w:t>publicly</w:t>
            </w:r>
            <w:r w:rsidR="00857168">
              <w:t xml:space="preserve"> </w:t>
            </w:r>
            <w:r>
              <w:t>available</w:t>
            </w:r>
          </w:p>
        </w:tc>
        <w:tc>
          <w:tcPr>
            <w:tcW w:w="4817" w:type="dxa"/>
          </w:tcPr>
          <w:p w14:paraId="51B5E4E8" w14:textId="0B76E56B" w:rsidR="00B4785B" w:rsidRDefault="00E155CB" w:rsidP="00F46B07">
            <w:pPr>
              <w:pStyle w:val="Tabletext"/>
            </w:pPr>
            <w:r>
              <w:t>Safe</w:t>
            </w:r>
            <w:r w:rsidR="00857168">
              <w:t xml:space="preserve"> </w:t>
            </w:r>
            <w:r>
              <w:t>Drinking</w:t>
            </w:r>
            <w:r w:rsidR="00857168">
              <w:t xml:space="preserve"> </w:t>
            </w:r>
            <w:r>
              <w:t>Water</w:t>
            </w:r>
            <w:r w:rsidR="00857168">
              <w:t xml:space="preserve"> </w:t>
            </w:r>
            <w:r>
              <w:t>Act</w:t>
            </w:r>
            <w:r w:rsidR="00857168">
              <w:t xml:space="preserve"> </w:t>
            </w:r>
            <w:r>
              <w:t>s</w:t>
            </w:r>
            <w:r w:rsidR="00857168">
              <w:t xml:space="preserve"> </w:t>
            </w:r>
            <w:r>
              <w:t>23</w:t>
            </w:r>
          </w:p>
        </w:tc>
      </w:tr>
      <w:tr w:rsidR="00B4785B" w14:paraId="5CFB27C1" w14:textId="77777777" w:rsidTr="00CF7A8E">
        <w:trPr>
          <w:trHeight w:val="60"/>
        </w:trPr>
        <w:tc>
          <w:tcPr>
            <w:tcW w:w="4817" w:type="dxa"/>
          </w:tcPr>
          <w:p w14:paraId="1B6010A4" w14:textId="0E802699" w:rsidR="00B4785B" w:rsidRDefault="00E155CB" w:rsidP="00F46B07">
            <w:pPr>
              <w:pStyle w:val="Tabletext"/>
            </w:pPr>
            <w:r>
              <w:t>Annual</w:t>
            </w:r>
            <w:r w:rsidR="00857168">
              <w:t xml:space="preserve"> </w:t>
            </w:r>
            <w:r>
              <w:t>quality</w:t>
            </w:r>
            <w:r w:rsidR="00857168">
              <w:t xml:space="preserve"> </w:t>
            </w:r>
            <w:r>
              <w:t>report</w:t>
            </w:r>
          </w:p>
        </w:tc>
        <w:tc>
          <w:tcPr>
            <w:tcW w:w="4817" w:type="dxa"/>
          </w:tcPr>
          <w:p w14:paraId="4F6B2870" w14:textId="6646E7EE" w:rsidR="00B4785B" w:rsidRDefault="00E155CB" w:rsidP="00F46B07">
            <w:pPr>
              <w:pStyle w:val="Tabletext"/>
            </w:pPr>
            <w:r>
              <w:t>Safe</w:t>
            </w:r>
            <w:r w:rsidR="00857168">
              <w:t xml:space="preserve"> </w:t>
            </w:r>
            <w:r>
              <w:t>Drinking</w:t>
            </w:r>
            <w:r w:rsidR="00857168">
              <w:t xml:space="preserve"> </w:t>
            </w:r>
            <w:r>
              <w:t>Water</w:t>
            </w:r>
            <w:r w:rsidR="00857168">
              <w:t xml:space="preserve"> </w:t>
            </w:r>
            <w:r>
              <w:t>Act</w:t>
            </w:r>
            <w:r w:rsidR="00857168">
              <w:t xml:space="preserve"> </w:t>
            </w:r>
            <w:r>
              <w:t>s</w:t>
            </w:r>
            <w:r w:rsidR="00857168">
              <w:t xml:space="preserve"> </w:t>
            </w:r>
            <w:r>
              <w:t>26</w:t>
            </w:r>
          </w:p>
        </w:tc>
      </w:tr>
      <w:tr w:rsidR="00B4785B" w14:paraId="478BF0BC" w14:textId="77777777" w:rsidTr="00CF7A8E">
        <w:trPr>
          <w:trHeight w:val="60"/>
        </w:trPr>
        <w:tc>
          <w:tcPr>
            <w:tcW w:w="4817" w:type="dxa"/>
          </w:tcPr>
          <w:p w14:paraId="2A30F380" w14:textId="2F7823C8" w:rsidR="00B4785B" w:rsidRDefault="00E155CB" w:rsidP="00F46B07">
            <w:pPr>
              <w:pStyle w:val="Tabletext"/>
            </w:pPr>
            <w:r>
              <w:t>Administration</w:t>
            </w:r>
            <w:r w:rsidR="00857168">
              <w:t xml:space="preserve"> </w:t>
            </w:r>
            <w:r>
              <w:t>levy</w:t>
            </w:r>
          </w:p>
        </w:tc>
        <w:tc>
          <w:tcPr>
            <w:tcW w:w="4817" w:type="dxa"/>
          </w:tcPr>
          <w:p w14:paraId="32FA4DEB" w14:textId="50AABE6E" w:rsidR="00B4785B" w:rsidRDefault="00E155CB" w:rsidP="00F46B07">
            <w:pPr>
              <w:pStyle w:val="Tabletext"/>
            </w:pPr>
            <w:r>
              <w:t>Safe</w:t>
            </w:r>
            <w:r w:rsidR="00857168">
              <w:t xml:space="preserve"> </w:t>
            </w:r>
            <w:r>
              <w:t>Drinking</w:t>
            </w:r>
            <w:r w:rsidR="00857168">
              <w:t xml:space="preserve"> </w:t>
            </w:r>
            <w:r>
              <w:t>Water</w:t>
            </w:r>
            <w:r w:rsidR="00857168">
              <w:t xml:space="preserve"> </w:t>
            </w:r>
            <w:r>
              <w:t>Act</w:t>
            </w:r>
            <w:r w:rsidR="00857168">
              <w:t xml:space="preserve"> </w:t>
            </w:r>
            <w:r>
              <w:t>s</w:t>
            </w:r>
            <w:r w:rsidR="00857168">
              <w:t xml:space="preserve"> </w:t>
            </w:r>
            <w:r>
              <w:t>51</w:t>
            </w:r>
          </w:p>
        </w:tc>
      </w:tr>
      <w:tr w:rsidR="00B4785B" w14:paraId="350B19B7" w14:textId="77777777" w:rsidTr="00CF7A8E">
        <w:trPr>
          <w:trHeight w:val="60"/>
        </w:trPr>
        <w:tc>
          <w:tcPr>
            <w:tcW w:w="4817" w:type="dxa"/>
          </w:tcPr>
          <w:p w14:paraId="5E9F3742" w14:textId="747B2F8E" w:rsidR="00B4785B" w:rsidRDefault="00E155CB" w:rsidP="00F46B07">
            <w:pPr>
              <w:pStyle w:val="Tabletext"/>
            </w:pPr>
            <w:r>
              <w:t>Report</w:t>
            </w:r>
            <w:r w:rsidR="00857168">
              <w:t xml:space="preserve"> </w:t>
            </w:r>
            <w:r>
              <w:t>blue-green</w:t>
            </w:r>
            <w:r w:rsidR="00857168">
              <w:t xml:space="preserve"> </w:t>
            </w:r>
            <w:r>
              <w:t>algal</w:t>
            </w:r>
            <w:r w:rsidR="00857168">
              <w:t xml:space="preserve"> </w:t>
            </w:r>
            <w:r>
              <w:t>blooms</w:t>
            </w:r>
            <w:r w:rsidR="00857168">
              <w:t xml:space="preserve"> </w:t>
            </w:r>
            <w:r>
              <w:t>impacting</w:t>
            </w:r>
            <w:r w:rsidR="00857168">
              <w:t xml:space="preserve"> </w:t>
            </w:r>
            <w:r>
              <w:t>on</w:t>
            </w:r>
            <w:r w:rsidR="00857168">
              <w:t xml:space="preserve"> </w:t>
            </w:r>
            <w:r>
              <w:t>water</w:t>
            </w:r>
            <w:r w:rsidR="00857168">
              <w:t xml:space="preserve"> </w:t>
            </w:r>
            <w:r>
              <w:t>supply</w:t>
            </w:r>
            <w:r w:rsidR="00857168">
              <w:t xml:space="preserve"> </w:t>
            </w:r>
            <w:r>
              <w:t>or</w:t>
            </w:r>
            <w:r w:rsidR="00857168">
              <w:t xml:space="preserve"> </w:t>
            </w:r>
            <w:r>
              <w:t>delivery</w:t>
            </w:r>
          </w:p>
        </w:tc>
        <w:tc>
          <w:tcPr>
            <w:tcW w:w="4817" w:type="dxa"/>
          </w:tcPr>
          <w:p w14:paraId="1D17CC73" w14:textId="4BEB5A3E" w:rsidR="00B4785B" w:rsidRDefault="00E155CB" w:rsidP="00F46B07">
            <w:pPr>
              <w:pStyle w:val="Tabletext"/>
            </w:pPr>
            <w:r>
              <w:t>Statement</w:t>
            </w:r>
            <w:r w:rsidR="00857168">
              <w:t xml:space="preserve"> </w:t>
            </w:r>
            <w:r>
              <w:t>of</w:t>
            </w:r>
            <w:r w:rsidR="00857168">
              <w:t xml:space="preserve"> </w:t>
            </w:r>
            <w:r>
              <w:t>obligations</w:t>
            </w:r>
            <w:r w:rsidR="00857168">
              <w:t xml:space="preserve"> </w:t>
            </w:r>
            <w:r>
              <w:t>(general)</w:t>
            </w:r>
            <w:r w:rsidR="00857168">
              <w:t xml:space="preserve"> </w:t>
            </w:r>
            <w:r>
              <w:t>cl</w:t>
            </w:r>
            <w:r w:rsidR="00857168">
              <w:t xml:space="preserve"> </w:t>
            </w:r>
            <w:r>
              <w:t>5.4.1</w:t>
            </w:r>
          </w:p>
        </w:tc>
      </w:tr>
      <w:tr w:rsidR="00B4785B" w14:paraId="4F4AB301" w14:textId="77777777" w:rsidTr="00CF7A8E">
        <w:trPr>
          <w:trHeight w:val="60"/>
        </w:trPr>
        <w:tc>
          <w:tcPr>
            <w:tcW w:w="4817" w:type="dxa"/>
          </w:tcPr>
          <w:p w14:paraId="05E65554" w14:textId="123C7247" w:rsidR="00B4785B" w:rsidRDefault="00E155CB" w:rsidP="00F46B07">
            <w:pPr>
              <w:pStyle w:val="Tabletext"/>
            </w:pPr>
            <w:r>
              <w:t>Monitor</w:t>
            </w:r>
            <w:r w:rsidR="00857168">
              <w:t xml:space="preserve"> </w:t>
            </w:r>
            <w:r>
              <w:t>blue-green</w:t>
            </w:r>
            <w:r w:rsidR="00857168">
              <w:t xml:space="preserve"> </w:t>
            </w:r>
            <w:r>
              <w:t>algae</w:t>
            </w:r>
            <w:r w:rsidR="00857168">
              <w:t xml:space="preserve"> </w:t>
            </w:r>
            <w:r>
              <w:t>levels</w:t>
            </w:r>
            <w:r w:rsidR="00857168">
              <w:t xml:space="preserve"> </w:t>
            </w:r>
            <w:r>
              <w:t>and</w:t>
            </w:r>
            <w:r w:rsidR="00857168">
              <w:t xml:space="preserve"> </w:t>
            </w:r>
            <w:r>
              <w:t>report</w:t>
            </w:r>
          </w:p>
        </w:tc>
        <w:tc>
          <w:tcPr>
            <w:tcW w:w="4817" w:type="dxa"/>
          </w:tcPr>
          <w:p w14:paraId="706434CE" w14:textId="6BCD3CD4" w:rsidR="00B4785B" w:rsidRDefault="00E155CB" w:rsidP="00F46B07">
            <w:pPr>
              <w:pStyle w:val="Tabletext"/>
            </w:pPr>
            <w:r>
              <w:t>Annual</w:t>
            </w:r>
            <w:r w:rsidR="00857168">
              <w:t xml:space="preserve"> </w:t>
            </w:r>
            <w:r>
              <w:t>blue-green</w:t>
            </w:r>
            <w:r w:rsidR="00857168">
              <w:t xml:space="preserve"> </w:t>
            </w:r>
            <w:r>
              <w:t>algae</w:t>
            </w:r>
            <w:r w:rsidR="00857168">
              <w:t xml:space="preserve"> </w:t>
            </w:r>
            <w:r>
              <w:t>circular</w:t>
            </w:r>
          </w:p>
        </w:tc>
      </w:tr>
      <w:tr w:rsidR="00B4785B" w14:paraId="30BC394C" w14:textId="77777777" w:rsidTr="00CF7A8E">
        <w:trPr>
          <w:trHeight w:val="60"/>
        </w:trPr>
        <w:tc>
          <w:tcPr>
            <w:tcW w:w="4817" w:type="dxa"/>
          </w:tcPr>
          <w:p w14:paraId="7FC2040D" w14:textId="6B8EA13B" w:rsidR="00B4785B" w:rsidRDefault="00E155CB" w:rsidP="00F46B07">
            <w:pPr>
              <w:pStyle w:val="Tabletext"/>
            </w:pPr>
            <w:r>
              <w:t>Bi-annual</w:t>
            </w:r>
            <w:r w:rsidR="00857168">
              <w:t xml:space="preserve"> </w:t>
            </w:r>
            <w:r>
              <w:t>external</w:t>
            </w:r>
            <w:r w:rsidR="00857168">
              <w:t xml:space="preserve"> </w:t>
            </w:r>
            <w:r>
              <w:t>DHHS</w:t>
            </w:r>
            <w:r w:rsidR="00857168">
              <w:t xml:space="preserve"> </w:t>
            </w:r>
            <w:r>
              <w:t>audit</w:t>
            </w:r>
          </w:p>
        </w:tc>
        <w:tc>
          <w:tcPr>
            <w:tcW w:w="4817" w:type="dxa"/>
          </w:tcPr>
          <w:p w14:paraId="51226CFE" w14:textId="77A99350" w:rsidR="00B4785B" w:rsidRDefault="00E155CB" w:rsidP="00F46B07">
            <w:pPr>
              <w:pStyle w:val="Tabletext"/>
            </w:pPr>
            <w:r>
              <w:t>Safe</w:t>
            </w:r>
            <w:r w:rsidR="00857168">
              <w:t xml:space="preserve"> </w:t>
            </w:r>
            <w:r>
              <w:t>Drinking</w:t>
            </w:r>
            <w:r w:rsidR="00857168">
              <w:t xml:space="preserve"> </w:t>
            </w:r>
            <w:r>
              <w:t>Water</w:t>
            </w:r>
            <w:r w:rsidR="00857168">
              <w:t xml:space="preserve"> </w:t>
            </w:r>
            <w:r>
              <w:t>Act</w:t>
            </w:r>
          </w:p>
        </w:tc>
      </w:tr>
      <w:tr w:rsidR="00B4785B" w14:paraId="59D7D613" w14:textId="77777777" w:rsidTr="00CF7A8E">
        <w:trPr>
          <w:trHeight w:val="60"/>
        </w:trPr>
        <w:tc>
          <w:tcPr>
            <w:tcW w:w="4817" w:type="dxa"/>
          </w:tcPr>
          <w:p w14:paraId="3FEED71A" w14:textId="1B966F0C" w:rsidR="00B4785B" w:rsidRDefault="00E155CB" w:rsidP="00F46B07">
            <w:pPr>
              <w:pStyle w:val="Tabletext"/>
            </w:pPr>
            <w:r>
              <w:t>Fluoride</w:t>
            </w:r>
            <w:r w:rsidR="00857168">
              <w:t xml:space="preserve"> </w:t>
            </w:r>
            <w:r>
              <w:t>code</w:t>
            </w:r>
            <w:r w:rsidR="00857168">
              <w:t xml:space="preserve"> </w:t>
            </w:r>
            <w:r>
              <w:t>compliance</w:t>
            </w:r>
            <w:r w:rsidR="00857168">
              <w:t xml:space="preserve"> </w:t>
            </w:r>
            <w:r>
              <w:t>requirements</w:t>
            </w:r>
          </w:p>
        </w:tc>
        <w:tc>
          <w:tcPr>
            <w:tcW w:w="4817" w:type="dxa"/>
          </w:tcPr>
          <w:p w14:paraId="48BEC6A7" w14:textId="169C7959" w:rsidR="00B4785B" w:rsidRDefault="00E155CB" w:rsidP="00F46B07">
            <w:pPr>
              <w:pStyle w:val="Tabletext"/>
            </w:pPr>
            <w:r>
              <w:t>Health</w:t>
            </w:r>
            <w:r w:rsidR="00857168">
              <w:t xml:space="preserve"> </w:t>
            </w:r>
            <w:r>
              <w:t>(Fluoridation)</w:t>
            </w:r>
            <w:r w:rsidR="00857168">
              <w:t xml:space="preserve"> </w:t>
            </w:r>
            <w:r>
              <w:t>Act</w:t>
            </w:r>
            <w:r w:rsidR="00857168">
              <w:t xml:space="preserve"> </w:t>
            </w:r>
            <w:r>
              <w:t>1973</w:t>
            </w:r>
          </w:p>
        </w:tc>
      </w:tr>
      <w:tr w:rsidR="00B4785B" w:rsidRPr="00F46B07" w14:paraId="4AFB789E" w14:textId="77777777" w:rsidTr="00CF7A8E">
        <w:trPr>
          <w:trHeight w:val="60"/>
        </w:trPr>
        <w:tc>
          <w:tcPr>
            <w:tcW w:w="4817" w:type="dxa"/>
          </w:tcPr>
          <w:p w14:paraId="483C75D6" w14:textId="77777777" w:rsidR="00B4785B" w:rsidRPr="00F46B07" w:rsidRDefault="00E155CB" w:rsidP="00F46B07">
            <w:pPr>
              <w:pStyle w:val="Tabletext"/>
              <w:rPr>
                <w:b/>
                <w:bCs/>
              </w:rPr>
            </w:pPr>
            <w:r w:rsidRPr="00F46B07">
              <w:rPr>
                <w:b/>
                <w:bCs/>
              </w:rPr>
              <w:t>Environment</w:t>
            </w:r>
          </w:p>
        </w:tc>
        <w:tc>
          <w:tcPr>
            <w:tcW w:w="4817" w:type="dxa"/>
          </w:tcPr>
          <w:p w14:paraId="528171E6" w14:textId="77777777" w:rsidR="00B4785B" w:rsidRPr="00F46B07" w:rsidRDefault="00B4785B" w:rsidP="00F46B07">
            <w:pPr>
              <w:pStyle w:val="Tabletext"/>
            </w:pPr>
          </w:p>
        </w:tc>
      </w:tr>
      <w:tr w:rsidR="00B4785B" w14:paraId="3A69A28B" w14:textId="77777777" w:rsidTr="00CF7A8E">
        <w:trPr>
          <w:trHeight w:val="60"/>
        </w:trPr>
        <w:tc>
          <w:tcPr>
            <w:tcW w:w="4817" w:type="dxa"/>
          </w:tcPr>
          <w:p w14:paraId="2C4F2D1A" w14:textId="5F776DBD" w:rsidR="00B4785B" w:rsidRDefault="00E155CB" w:rsidP="00F46B07">
            <w:pPr>
              <w:pStyle w:val="Tabletext"/>
            </w:pPr>
            <w:r>
              <w:t>Environmental</w:t>
            </w:r>
            <w:r w:rsidR="00857168">
              <w:t xml:space="preserve"> </w:t>
            </w:r>
            <w:r>
              <w:t>contributions</w:t>
            </w:r>
          </w:p>
        </w:tc>
        <w:tc>
          <w:tcPr>
            <w:tcW w:w="4817" w:type="dxa"/>
          </w:tcPr>
          <w:p w14:paraId="748200E7" w14:textId="07335E43" w:rsidR="00B4785B" w:rsidRDefault="00E155CB" w:rsidP="00F46B07">
            <w:pPr>
              <w:pStyle w:val="Tabletext"/>
            </w:pPr>
            <w:r>
              <w:t>Water</w:t>
            </w:r>
            <w:r w:rsidR="00857168">
              <w:t xml:space="preserve"> </w:t>
            </w:r>
            <w:r>
              <w:t>Industry</w:t>
            </w:r>
            <w:r w:rsidR="00857168">
              <w:t xml:space="preserve"> </w:t>
            </w:r>
            <w:r>
              <w:t>Act</w:t>
            </w:r>
            <w:r w:rsidR="00857168">
              <w:t xml:space="preserve"> </w:t>
            </w:r>
            <w:r>
              <w:t>1994</w:t>
            </w:r>
            <w:r w:rsidR="00857168">
              <w:t xml:space="preserve"> </w:t>
            </w:r>
            <w:r>
              <w:t>s</w:t>
            </w:r>
            <w:r w:rsidR="00857168">
              <w:t xml:space="preserve"> </w:t>
            </w:r>
            <w:r>
              <w:t>194</w:t>
            </w:r>
          </w:p>
        </w:tc>
      </w:tr>
      <w:tr w:rsidR="00B4785B" w14:paraId="6475D9F3" w14:textId="77777777" w:rsidTr="00CF7A8E">
        <w:trPr>
          <w:trHeight w:val="60"/>
        </w:trPr>
        <w:tc>
          <w:tcPr>
            <w:tcW w:w="4817" w:type="dxa"/>
          </w:tcPr>
          <w:p w14:paraId="018D7575" w14:textId="6575495F" w:rsidR="00B4785B" w:rsidRDefault="00E155CB" w:rsidP="00F46B07">
            <w:pPr>
              <w:pStyle w:val="Tabletext"/>
            </w:pPr>
            <w:r>
              <w:t>Environment</w:t>
            </w:r>
            <w:r w:rsidR="00857168">
              <w:t xml:space="preserve"> </w:t>
            </w:r>
            <w:r>
              <w:t>protection</w:t>
            </w:r>
            <w:r w:rsidR="00857168">
              <w:t xml:space="preserve"> </w:t>
            </w:r>
            <w:r>
              <w:t>levy</w:t>
            </w:r>
          </w:p>
        </w:tc>
        <w:tc>
          <w:tcPr>
            <w:tcW w:w="4817" w:type="dxa"/>
          </w:tcPr>
          <w:p w14:paraId="2ADFBD81" w14:textId="4AD81CE0" w:rsidR="00B4785B" w:rsidRDefault="00E155CB" w:rsidP="00F46B07">
            <w:pPr>
              <w:pStyle w:val="Tabletext"/>
            </w:pPr>
            <w:r>
              <w:t>Environmental</w:t>
            </w:r>
            <w:r w:rsidR="00857168">
              <w:t xml:space="preserve"> </w:t>
            </w:r>
            <w:r>
              <w:t>Protection</w:t>
            </w:r>
            <w:r w:rsidR="00857168">
              <w:t xml:space="preserve"> </w:t>
            </w:r>
            <w:r>
              <w:t>Act</w:t>
            </w:r>
            <w:r w:rsidR="00857168">
              <w:t xml:space="preserve"> </w:t>
            </w:r>
            <w:r>
              <w:t>s</w:t>
            </w:r>
            <w:r w:rsidR="00857168">
              <w:t xml:space="preserve"> </w:t>
            </w:r>
            <w:r>
              <w:t>91</w:t>
            </w:r>
          </w:p>
        </w:tc>
      </w:tr>
      <w:tr w:rsidR="00B4785B" w14:paraId="1883867C" w14:textId="77777777" w:rsidTr="00CF7A8E">
        <w:trPr>
          <w:trHeight w:val="60"/>
        </w:trPr>
        <w:tc>
          <w:tcPr>
            <w:tcW w:w="4817" w:type="dxa"/>
          </w:tcPr>
          <w:p w14:paraId="18372DB0" w14:textId="7FBAC3D0" w:rsidR="00B4785B" w:rsidRDefault="00E155CB" w:rsidP="00F46B07">
            <w:pPr>
              <w:pStyle w:val="Tabletext"/>
            </w:pPr>
            <w:r>
              <w:t>General</w:t>
            </w:r>
            <w:r w:rsidR="00857168">
              <w:t xml:space="preserve"> </w:t>
            </w:r>
            <w:r>
              <w:t>environmental</w:t>
            </w:r>
            <w:r w:rsidR="00857168">
              <w:t xml:space="preserve"> </w:t>
            </w:r>
            <w:r>
              <w:t>duty:</w:t>
            </w:r>
            <w:r w:rsidR="00857168">
              <w:t xml:space="preserve"> </w:t>
            </w:r>
            <w:r>
              <w:t>risk</w:t>
            </w:r>
            <w:r w:rsidR="00857168">
              <w:t xml:space="preserve"> </w:t>
            </w:r>
            <w:r>
              <w:t>minimisation</w:t>
            </w:r>
          </w:p>
        </w:tc>
        <w:tc>
          <w:tcPr>
            <w:tcW w:w="4817" w:type="dxa"/>
          </w:tcPr>
          <w:p w14:paraId="17E07209" w14:textId="1CEE5269" w:rsidR="00B4785B" w:rsidRDefault="00E155CB" w:rsidP="00F46B07">
            <w:pPr>
              <w:pStyle w:val="Tabletext"/>
            </w:pPr>
            <w:r>
              <w:t>Environmental</w:t>
            </w:r>
            <w:r w:rsidR="00857168">
              <w:t xml:space="preserve"> </w:t>
            </w:r>
            <w:r>
              <w:t>Protection</w:t>
            </w:r>
            <w:r w:rsidR="00857168">
              <w:t xml:space="preserve"> </w:t>
            </w:r>
            <w:r>
              <w:t>Act</w:t>
            </w:r>
            <w:r w:rsidR="00857168">
              <w:t xml:space="preserve"> </w:t>
            </w:r>
            <w:r>
              <w:t>s</w:t>
            </w:r>
            <w:r w:rsidR="00857168">
              <w:t xml:space="preserve"> </w:t>
            </w:r>
            <w:r>
              <w:t>25</w:t>
            </w:r>
          </w:p>
        </w:tc>
      </w:tr>
      <w:tr w:rsidR="00B4785B" w14:paraId="0D8A8FEA" w14:textId="77777777" w:rsidTr="00CF7A8E">
        <w:trPr>
          <w:trHeight w:val="60"/>
        </w:trPr>
        <w:tc>
          <w:tcPr>
            <w:tcW w:w="4817" w:type="dxa"/>
          </w:tcPr>
          <w:p w14:paraId="08CAF3E7" w14:textId="068C4F23" w:rsidR="00B4785B" w:rsidRDefault="00E155CB" w:rsidP="00F46B07">
            <w:pPr>
              <w:pStyle w:val="Tabletext"/>
            </w:pPr>
            <w:r>
              <w:t>EPA</w:t>
            </w:r>
            <w:r w:rsidR="00857168">
              <w:t xml:space="preserve"> </w:t>
            </w:r>
            <w:r>
              <w:t>operating</w:t>
            </w:r>
            <w:r w:rsidR="00857168">
              <w:t xml:space="preserve"> </w:t>
            </w:r>
            <w:r>
              <w:t>licences</w:t>
            </w:r>
          </w:p>
        </w:tc>
        <w:tc>
          <w:tcPr>
            <w:tcW w:w="4817" w:type="dxa"/>
          </w:tcPr>
          <w:p w14:paraId="6CFBA8E0" w14:textId="0753CC4D" w:rsidR="00B4785B" w:rsidRDefault="00E155CB" w:rsidP="00F46B07">
            <w:pPr>
              <w:pStyle w:val="Tabletext"/>
            </w:pPr>
            <w:r>
              <w:t>Environmental</w:t>
            </w:r>
            <w:r w:rsidR="00857168">
              <w:t xml:space="preserve"> </w:t>
            </w:r>
            <w:r>
              <w:t>Protection</w:t>
            </w:r>
            <w:r w:rsidR="00857168">
              <w:t xml:space="preserve"> </w:t>
            </w:r>
            <w:r>
              <w:t>Act</w:t>
            </w:r>
            <w:r w:rsidR="00857168">
              <w:t xml:space="preserve"> </w:t>
            </w:r>
            <w:r>
              <w:t>s</w:t>
            </w:r>
            <w:r w:rsidR="00857168">
              <w:t xml:space="preserve"> </w:t>
            </w:r>
            <w:r>
              <w:t>45</w:t>
            </w:r>
          </w:p>
        </w:tc>
      </w:tr>
      <w:tr w:rsidR="00B4785B" w14:paraId="19F2451E" w14:textId="77777777" w:rsidTr="00CF7A8E">
        <w:trPr>
          <w:trHeight w:val="60"/>
        </w:trPr>
        <w:tc>
          <w:tcPr>
            <w:tcW w:w="4817" w:type="dxa"/>
          </w:tcPr>
          <w:p w14:paraId="17BFC546" w14:textId="36DAC5DF" w:rsidR="00B4785B" w:rsidRDefault="00E155CB" w:rsidP="00F46B07">
            <w:pPr>
              <w:pStyle w:val="Tabletext"/>
            </w:pPr>
            <w:r>
              <w:t>Waste</w:t>
            </w:r>
            <w:r w:rsidR="00857168">
              <w:t xml:space="preserve"> </w:t>
            </w:r>
            <w:r>
              <w:t>management</w:t>
            </w:r>
            <w:r w:rsidR="00857168">
              <w:t xml:space="preserve"> </w:t>
            </w:r>
            <w:r>
              <w:t>requirements</w:t>
            </w:r>
          </w:p>
        </w:tc>
        <w:tc>
          <w:tcPr>
            <w:tcW w:w="4817" w:type="dxa"/>
          </w:tcPr>
          <w:p w14:paraId="32FFC9ED" w14:textId="7DB457BC" w:rsidR="00B4785B" w:rsidRDefault="00E155CB" w:rsidP="00F46B07">
            <w:pPr>
              <w:pStyle w:val="Tabletext"/>
            </w:pPr>
            <w:r>
              <w:t>Statement</w:t>
            </w:r>
            <w:r w:rsidR="00857168">
              <w:t xml:space="preserve"> </w:t>
            </w:r>
            <w:r>
              <w:t>of</w:t>
            </w:r>
            <w:r w:rsidR="00857168">
              <w:t xml:space="preserve"> </w:t>
            </w:r>
            <w:r>
              <w:t>obligations</w:t>
            </w:r>
            <w:r w:rsidR="00857168">
              <w:t xml:space="preserve"> </w:t>
            </w:r>
            <w:r>
              <w:t>(general)</w:t>
            </w:r>
            <w:r w:rsidR="00857168">
              <w:t xml:space="preserve"> </w:t>
            </w:r>
            <w:r>
              <w:t>cl</w:t>
            </w:r>
            <w:r w:rsidR="00857168">
              <w:t xml:space="preserve"> </w:t>
            </w:r>
            <w:r>
              <w:t>7.8.1</w:t>
            </w:r>
          </w:p>
        </w:tc>
      </w:tr>
      <w:tr w:rsidR="00B4785B" w14:paraId="605FF9A9" w14:textId="77777777" w:rsidTr="00CF7A8E">
        <w:trPr>
          <w:trHeight w:val="60"/>
        </w:trPr>
        <w:tc>
          <w:tcPr>
            <w:tcW w:w="4817" w:type="dxa"/>
          </w:tcPr>
          <w:p w14:paraId="7E525654" w14:textId="6F04817A" w:rsidR="00B4785B" w:rsidRDefault="00E155CB" w:rsidP="00F46B07">
            <w:pPr>
              <w:pStyle w:val="Tabletext"/>
            </w:pPr>
            <w:r>
              <w:t>Emissions</w:t>
            </w:r>
            <w:r w:rsidR="00857168">
              <w:t xml:space="preserve"> </w:t>
            </w:r>
            <w:r>
              <w:t>reduction</w:t>
            </w:r>
            <w:r w:rsidR="00857168">
              <w:t xml:space="preserve"> </w:t>
            </w:r>
            <w:r>
              <w:t>targets</w:t>
            </w:r>
            <w:r w:rsidR="00857168">
              <w:t xml:space="preserve"> </w:t>
            </w:r>
            <w:r>
              <w:t>(2025)</w:t>
            </w:r>
          </w:p>
        </w:tc>
        <w:tc>
          <w:tcPr>
            <w:tcW w:w="4817" w:type="dxa"/>
          </w:tcPr>
          <w:p w14:paraId="37C6CAD4" w14:textId="6DAE3B15" w:rsidR="00B4785B" w:rsidRDefault="00E155CB" w:rsidP="00F46B07">
            <w:pPr>
              <w:pStyle w:val="Tabletext"/>
            </w:pPr>
            <w:r>
              <w:t>Statement</w:t>
            </w:r>
            <w:r w:rsidR="00857168">
              <w:t xml:space="preserve"> </w:t>
            </w:r>
            <w:r>
              <w:t>of</w:t>
            </w:r>
            <w:r w:rsidR="00857168">
              <w:t xml:space="preserve"> </w:t>
            </w:r>
            <w:r>
              <w:t>obligations</w:t>
            </w:r>
            <w:r w:rsidR="00857168">
              <w:t xml:space="preserve"> </w:t>
            </w:r>
            <w:r>
              <w:t>(emissions</w:t>
            </w:r>
            <w:r w:rsidR="00857168">
              <w:t xml:space="preserve"> </w:t>
            </w:r>
            <w:r>
              <w:t>reductions)</w:t>
            </w:r>
          </w:p>
        </w:tc>
      </w:tr>
      <w:tr w:rsidR="00B4785B" w14:paraId="749B4469" w14:textId="77777777" w:rsidTr="00CF7A8E">
        <w:trPr>
          <w:trHeight w:val="60"/>
        </w:trPr>
        <w:tc>
          <w:tcPr>
            <w:tcW w:w="4817" w:type="dxa"/>
          </w:tcPr>
          <w:p w14:paraId="5CF9AFA5" w14:textId="20B19B27" w:rsidR="00B4785B" w:rsidRDefault="00E155CB" w:rsidP="00F46B07">
            <w:pPr>
              <w:pStyle w:val="Tabletext"/>
            </w:pPr>
            <w:r>
              <w:t>Net</w:t>
            </w:r>
            <w:r w:rsidR="00857168">
              <w:t xml:space="preserve"> </w:t>
            </w:r>
            <w:r>
              <w:t>zero</w:t>
            </w:r>
            <w:r w:rsidR="00857168">
              <w:t xml:space="preserve"> </w:t>
            </w:r>
            <w:r>
              <w:t>pathway</w:t>
            </w:r>
          </w:p>
        </w:tc>
        <w:tc>
          <w:tcPr>
            <w:tcW w:w="4817" w:type="dxa"/>
          </w:tcPr>
          <w:p w14:paraId="71D43251" w14:textId="36E86750" w:rsidR="00B4785B" w:rsidRDefault="00E155CB" w:rsidP="00F46B07">
            <w:pPr>
              <w:pStyle w:val="Tabletext"/>
            </w:pPr>
            <w:r>
              <w:t>Water</w:t>
            </w:r>
            <w:r w:rsidR="00857168">
              <w:t xml:space="preserve"> </w:t>
            </w:r>
            <w:r>
              <w:t>for</w:t>
            </w:r>
            <w:r w:rsidR="00857168">
              <w:t xml:space="preserve"> </w:t>
            </w:r>
            <w:r>
              <w:t>Victoria</w:t>
            </w:r>
          </w:p>
        </w:tc>
      </w:tr>
      <w:tr w:rsidR="00B4785B" w14:paraId="63E6DEAC" w14:textId="77777777" w:rsidTr="00CF7A8E">
        <w:trPr>
          <w:trHeight w:val="60"/>
        </w:trPr>
        <w:tc>
          <w:tcPr>
            <w:tcW w:w="4817" w:type="dxa"/>
          </w:tcPr>
          <w:p w14:paraId="039C5B12" w14:textId="287C9B6B" w:rsidR="00B4785B" w:rsidRDefault="00E155CB" w:rsidP="00F46B07">
            <w:pPr>
              <w:pStyle w:val="Tabletext"/>
            </w:pPr>
            <w:r>
              <w:t>Report</w:t>
            </w:r>
            <w:r w:rsidR="00857168">
              <w:t xml:space="preserve"> </w:t>
            </w:r>
            <w:r>
              <w:t>of</w:t>
            </w:r>
            <w:r w:rsidR="00857168">
              <w:t xml:space="preserve"> </w:t>
            </w:r>
            <w:r>
              <w:t>progress</w:t>
            </w:r>
            <w:r w:rsidR="00857168">
              <w:t xml:space="preserve"> </w:t>
            </w:r>
            <w:r>
              <w:t>in</w:t>
            </w:r>
            <w:r w:rsidR="00857168">
              <w:t xml:space="preserve"> </w:t>
            </w:r>
            <w:r>
              <w:t>meeting</w:t>
            </w:r>
            <w:r w:rsidR="00857168">
              <w:t xml:space="preserve"> </w:t>
            </w:r>
            <w:r>
              <w:t>emissions</w:t>
            </w:r>
            <w:r w:rsidR="00857168">
              <w:t xml:space="preserve"> </w:t>
            </w:r>
            <w:r>
              <w:t>reduction</w:t>
            </w:r>
            <w:r w:rsidR="00857168">
              <w:t xml:space="preserve"> </w:t>
            </w:r>
            <w:r>
              <w:t>target</w:t>
            </w:r>
          </w:p>
        </w:tc>
        <w:tc>
          <w:tcPr>
            <w:tcW w:w="4817" w:type="dxa"/>
          </w:tcPr>
          <w:p w14:paraId="205E7CCF" w14:textId="6930517B" w:rsidR="00B4785B" w:rsidRDefault="00E155CB" w:rsidP="00F46B07">
            <w:pPr>
              <w:pStyle w:val="Tabletext"/>
            </w:pPr>
            <w:r>
              <w:t>Statement</w:t>
            </w:r>
            <w:r w:rsidR="00857168">
              <w:t xml:space="preserve"> </w:t>
            </w:r>
            <w:r>
              <w:t>of</w:t>
            </w:r>
            <w:r w:rsidR="00857168">
              <w:t xml:space="preserve"> </w:t>
            </w:r>
            <w:r>
              <w:t>obligations</w:t>
            </w:r>
            <w:r w:rsidR="00857168">
              <w:t xml:space="preserve"> </w:t>
            </w:r>
            <w:r>
              <w:t>(emissions</w:t>
            </w:r>
            <w:r w:rsidR="00857168">
              <w:t xml:space="preserve"> </w:t>
            </w:r>
            <w:r>
              <w:t>reductions)</w:t>
            </w:r>
          </w:p>
        </w:tc>
      </w:tr>
      <w:tr w:rsidR="00B4785B" w14:paraId="425DF157" w14:textId="77777777" w:rsidTr="00CF7A8E">
        <w:trPr>
          <w:trHeight w:val="60"/>
        </w:trPr>
        <w:tc>
          <w:tcPr>
            <w:tcW w:w="4817" w:type="dxa"/>
          </w:tcPr>
          <w:p w14:paraId="2AF965A5" w14:textId="459CB06A" w:rsidR="00B4785B" w:rsidRDefault="00E155CB" w:rsidP="00F46B07">
            <w:pPr>
              <w:pStyle w:val="Tabletext"/>
            </w:pPr>
            <w:r>
              <w:t>Calculate</w:t>
            </w:r>
            <w:r w:rsidR="00857168">
              <w:t xml:space="preserve"> </w:t>
            </w:r>
            <w:r>
              <w:t>and</w:t>
            </w:r>
            <w:r w:rsidR="00857168">
              <w:t xml:space="preserve"> </w:t>
            </w:r>
            <w:r>
              <w:t>report</w:t>
            </w:r>
            <w:r w:rsidR="00857168">
              <w:t xml:space="preserve"> </w:t>
            </w:r>
            <w:r>
              <w:t>emissions</w:t>
            </w:r>
            <w:r w:rsidR="00857168">
              <w:t xml:space="preserve"> </w:t>
            </w:r>
            <w:r>
              <w:t>in</w:t>
            </w:r>
            <w:r w:rsidR="00857168">
              <w:t xml:space="preserve"> </w:t>
            </w:r>
            <w:r>
              <w:t>accordance</w:t>
            </w:r>
            <w:r w:rsidR="00857168">
              <w:t xml:space="preserve"> </w:t>
            </w:r>
            <w:r>
              <w:t>with</w:t>
            </w:r>
            <w:r w:rsidR="00857168">
              <w:t xml:space="preserve"> </w:t>
            </w:r>
            <w:r>
              <w:t>the</w:t>
            </w:r>
            <w:r w:rsidR="00857168">
              <w:t xml:space="preserve"> </w:t>
            </w:r>
            <w:r>
              <w:t>National</w:t>
            </w:r>
            <w:r w:rsidR="00857168">
              <w:t xml:space="preserve"> </w:t>
            </w:r>
            <w:r>
              <w:t>Greenhouse</w:t>
            </w:r>
            <w:r w:rsidR="00857168">
              <w:t xml:space="preserve"> </w:t>
            </w:r>
            <w:r>
              <w:t>and</w:t>
            </w:r>
            <w:r w:rsidR="00857168">
              <w:t xml:space="preserve"> </w:t>
            </w:r>
            <w:r>
              <w:t>Energy</w:t>
            </w:r>
            <w:r w:rsidR="00857168">
              <w:t xml:space="preserve"> </w:t>
            </w:r>
            <w:r>
              <w:t>Reporting</w:t>
            </w:r>
            <w:r w:rsidR="00857168">
              <w:t xml:space="preserve"> </w:t>
            </w:r>
            <w:r>
              <w:t>Act</w:t>
            </w:r>
            <w:r w:rsidR="00857168">
              <w:t xml:space="preserve"> </w:t>
            </w:r>
            <w:r>
              <w:t>(NGER)</w:t>
            </w:r>
          </w:p>
        </w:tc>
        <w:tc>
          <w:tcPr>
            <w:tcW w:w="4817" w:type="dxa"/>
          </w:tcPr>
          <w:p w14:paraId="3CBD39C4" w14:textId="6514EF16" w:rsidR="00B4785B" w:rsidRDefault="00E155CB" w:rsidP="00F46B07">
            <w:pPr>
              <w:pStyle w:val="Tabletext"/>
            </w:pPr>
            <w:r>
              <w:t>Statement</w:t>
            </w:r>
            <w:r w:rsidR="00857168">
              <w:t xml:space="preserve"> </w:t>
            </w:r>
            <w:r>
              <w:t>of</w:t>
            </w:r>
            <w:r w:rsidR="00857168">
              <w:t xml:space="preserve"> </w:t>
            </w:r>
            <w:r>
              <w:t>obligations</w:t>
            </w:r>
            <w:r w:rsidR="00857168">
              <w:t xml:space="preserve"> </w:t>
            </w:r>
            <w:r>
              <w:t>(emissions</w:t>
            </w:r>
            <w:r w:rsidR="00857168">
              <w:t xml:space="preserve"> </w:t>
            </w:r>
            <w:r>
              <w:t>reductions)</w:t>
            </w:r>
          </w:p>
        </w:tc>
      </w:tr>
      <w:tr w:rsidR="00B4785B" w14:paraId="4C2A42BC" w14:textId="77777777" w:rsidTr="00CF7A8E">
        <w:trPr>
          <w:trHeight w:val="60"/>
        </w:trPr>
        <w:tc>
          <w:tcPr>
            <w:tcW w:w="4817" w:type="dxa"/>
          </w:tcPr>
          <w:p w14:paraId="290067FB" w14:textId="5880221A" w:rsidR="00B4785B" w:rsidRDefault="00E155CB" w:rsidP="00F46B07">
            <w:pPr>
              <w:pStyle w:val="Tabletext"/>
            </w:pPr>
            <w:r>
              <w:t>Report</w:t>
            </w:r>
            <w:r w:rsidR="00857168">
              <w:t xml:space="preserve"> </w:t>
            </w:r>
            <w:r>
              <w:t>failure</w:t>
            </w:r>
            <w:r w:rsidR="00857168">
              <w:t xml:space="preserve"> </w:t>
            </w:r>
            <w:r>
              <w:t>to</w:t>
            </w:r>
            <w:r w:rsidR="00857168">
              <w:t xml:space="preserve"> </w:t>
            </w:r>
            <w:r>
              <w:t>comply</w:t>
            </w:r>
            <w:r w:rsidR="00857168">
              <w:t xml:space="preserve"> </w:t>
            </w:r>
            <w:r>
              <w:t>with</w:t>
            </w:r>
            <w:r w:rsidR="00857168">
              <w:t xml:space="preserve"> </w:t>
            </w:r>
            <w:r>
              <w:t>emissions</w:t>
            </w:r>
            <w:r w:rsidR="00857168">
              <w:t xml:space="preserve"> </w:t>
            </w:r>
            <w:r>
              <w:t>obligations</w:t>
            </w:r>
          </w:p>
        </w:tc>
        <w:tc>
          <w:tcPr>
            <w:tcW w:w="4817" w:type="dxa"/>
          </w:tcPr>
          <w:p w14:paraId="0FA1C5B4" w14:textId="47637308" w:rsidR="00B4785B" w:rsidRDefault="00E155CB" w:rsidP="00F46B07">
            <w:pPr>
              <w:pStyle w:val="Tabletext"/>
            </w:pPr>
            <w:r>
              <w:t>Statement</w:t>
            </w:r>
            <w:r w:rsidR="00857168">
              <w:t xml:space="preserve"> </w:t>
            </w:r>
            <w:r>
              <w:t>of</w:t>
            </w:r>
            <w:r w:rsidR="00857168">
              <w:t xml:space="preserve"> </w:t>
            </w:r>
            <w:r>
              <w:t>obligations</w:t>
            </w:r>
            <w:r w:rsidR="00857168">
              <w:t xml:space="preserve"> </w:t>
            </w:r>
            <w:r>
              <w:t>(emissions</w:t>
            </w:r>
            <w:r w:rsidR="00857168">
              <w:t xml:space="preserve"> </w:t>
            </w:r>
            <w:r>
              <w:t>reductions)</w:t>
            </w:r>
          </w:p>
        </w:tc>
      </w:tr>
      <w:tr w:rsidR="00B4785B" w14:paraId="0FB03E1F" w14:textId="77777777" w:rsidTr="00CF7A8E">
        <w:trPr>
          <w:trHeight w:val="60"/>
        </w:trPr>
        <w:tc>
          <w:tcPr>
            <w:tcW w:w="4817" w:type="dxa"/>
          </w:tcPr>
          <w:p w14:paraId="0C4F16EB" w14:textId="4103F5B6" w:rsidR="00B4785B" w:rsidRDefault="00E155CB" w:rsidP="00F46B07">
            <w:pPr>
              <w:pStyle w:val="Tabletext"/>
            </w:pPr>
            <w:r>
              <w:t>Perform</w:t>
            </w:r>
            <w:r w:rsidR="00857168">
              <w:t xml:space="preserve"> </w:t>
            </w:r>
            <w:r>
              <w:t>audit</w:t>
            </w:r>
            <w:r w:rsidR="00857168">
              <w:t xml:space="preserve"> </w:t>
            </w:r>
            <w:r>
              <w:t>of</w:t>
            </w:r>
            <w:r w:rsidR="00857168">
              <w:t xml:space="preserve"> </w:t>
            </w:r>
            <w:r>
              <w:t>any</w:t>
            </w:r>
            <w:r w:rsidR="00857168">
              <w:t xml:space="preserve"> </w:t>
            </w:r>
            <w:r>
              <w:t>matter</w:t>
            </w:r>
            <w:r w:rsidR="00857168">
              <w:t xml:space="preserve"> </w:t>
            </w:r>
            <w:r>
              <w:t>specified</w:t>
            </w:r>
            <w:r w:rsidR="00857168">
              <w:t xml:space="preserve"> </w:t>
            </w:r>
            <w:r>
              <w:t>by</w:t>
            </w:r>
            <w:r w:rsidR="00857168">
              <w:t xml:space="preserve"> </w:t>
            </w:r>
            <w:r>
              <w:t>Minister,</w:t>
            </w:r>
            <w:r w:rsidR="00857168">
              <w:t xml:space="preserve"> </w:t>
            </w:r>
            <w:r>
              <w:t>upon</w:t>
            </w:r>
            <w:r w:rsidR="00857168">
              <w:t xml:space="preserve"> </w:t>
            </w:r>
            <w:r>
              <w:t>request</w:t>
            </w:r>
          </w:p>
        </w:tc>
        <w:tc>
          <w:tcPr>
            <w:tcW w:w="4817" w:type="dxa"/>
          </w:tcPr>
          <w:p w14:paraId="512EE912" w14:textId="6D2E51E0" w:rsidR="00B4785B" w:rsidRDefault="00E155CB" w:rsidP="00F46B07">
            <w:pPr>
              <w:pStyle w:val="Tabletext"/>
            </w:pPr>
            <w:r>
              <w:t>Statement</w:t>
            </w:r>
            <w:r w:rsidR="00857168">
              <w:t xml:space="preserve"> </w:t>
            </w:r>
            <w:r>
              <w:t>of</w:t>
            </w:r>
            <w:r w:rsidR="00857168">
              <w:t xml:space="preserve"> </w:t>
            </w:r>
            <w:r>
              <w:t>obligations</w:t>
            </w:r>
            <w:r w:rsidR="00857168">
              <w:t xml:space="preserve"> </w:t>
            </w:r>
            <w:r>
              <w:t>(emissions</w:t>
            </w:r>
            <w:r w:rsidR="00857168">
              <w:t xml:space="preserve"> </w:t>
            </w:r>
            <w:r>
              <w:t>reductions)</w:t>
            </w:r>
          </w:p>
        </w:tc>
      </w:tr>
      <w:tr w:rsidR="00B4785B" w14:paraId="3AD23D0A" w14:textId="77777777" w:rsidTr="00CF7A8E">
        <w:trPr>
          <w:trHeight w:val="60"/>
        </w:trPr>
        <w:tc>
          <w:tcPr>
            <w:tcW w:w="4817" w:type="dxa"/>
          </w:tcPr>
          <w:p w14:paraId="774BD1EC" w14:textId="21766069" w:rsidR="00B4785B" w:rsidRDefault="00E155CB" w:rsidP="00F46B07">
            <w:pPr>
              <w:pStyle w:val="Tabletext"/>
            </w:pPr>
            <w:r>
              <w:t>Council</w:t>
            </w:r>
            <w:r w:rsidR="00857168">
              <w:t xml:space="preserve"> </w:t>
            </w:r>
            <w:r>
              <w:t>Planning</w:t>
            </w:r>
            <w:r w:rsidR="00857168">
              <w:t xml:space="preserve"> </w:t>
            </w:r>
            <w:r>
              <w:t>Permits</w:t>
            </w:r>
          </w:p>
        </w:tc>
        <w:tc>
          <w:tcPr>
            <w:tcW w:w="4817" w:type="dxa"/>
          </w:tcPr>
          <w:p w14:paraId="32C14073" w14:textId="5AA435DA" w:rsidR="00B4785B" w:rsidRDefault="00E155CB" w:rsidP="00F46B07">
            <w:pPr>
              <w:pStyle w:val="Tabletext"/>
            </w:pPr>
            <w:r>
              <w:t>Planning</w:t>
            </w:r>
            <w:r w:rsidR="00857168">
              <w:t xml:space="preserve"> </w:t>
            </w:r>
            <w:r>
              <w:t>and</w:t>
            </w:r>
            <w:r w:rsidR="00857168">
              <w:t xml:space="preserve"> </w:t>
            </w:r>
            <w:r>
              <w:t>Environment</w:t>
            </w:r>
            <w:r w:rsidR="00857168">
              <w:t xml:space="preserve"> </w:t>
            </w:r>
            <w:r>
              <w:t>Act</w:t>
            </w:r>
            <w:r w:rsidR="00857168">
              <w:t xml:space="preserve"> </w:t>
            </w:r>
            <w:r>
              <w:t>s</w:t>
            </w:r>
            <w:r w:rsidR="00857168">
              <w:t xml:space="preserve"> </w:t>
            </w:r>
            <w:r>
              <w:t>47</w:t>
            </w:r>
          </w:p>
        </w:tc>
      </w:tr>
      <w:tr w:rsidR="00B4785B" w14:paraId="0E9F952F" w14:textId="77777777" w:rsidTr="00CF7A8E">
        <w:trPr>
          <w:trHeight w:val="60"/>
        </w:trPr>
        <w:tc>
          <w:tcPr>
            <w:tcW w:w="4817" w:type="dxa"/>
          </w:tcPr>
          <w:p w14:paraId="2E7C8A7E" w14:textId="235B7127" w:rsidR="00B4785B" w:rsidRDefault="00E155CB" w:rsidP="00F46B07">
            <w:pPr>
              <w:pStyle w:val="Tabletext"/>
            </w:pPr>
            <w:r>
              <w:t>Duties</w:t>
            </w:r>
            <w:r w:rsidR="00857168">
              <w:t xml:space="preserve"> </w:t>
            </w:r>
            <w:r>
              <w:t>to</w:t>
            </w:r>
            <w:r w:rsidR="00857168">
              <w:t xml:space="preserve"> </w:t>
            </w:r>
            <w:r>
              <w:t>Notify</w:t>
            </w:r>
          </w:p>
        </w:tc>
        <w:tc>
          <w:tcPr>
            <w:tcW w:w="4817" w:type="dxa"/>
          </w:tcPr>
          <w:p w14:paraId="7AD9BFCA" w14:textId="44D4004F" w:rsidR="00B4785B" w:rsidRDefault="00E155CB" w:rsidP="00F46B07">
            <w:pPr>
              <w:pStyle w:val="Tabletext"/>
            </w:pPr>
            <w:r>
              <w:t>Environmental</w:t>
            </w:r>
            <w:r w:rsidR="00857168">
              <w:t xml:space="preserve"> </w:t>
            </w:r>
            <w:r>
              <w:t>Protection</w:t>
            </w:r>
            <w:r w:rsidR="00857168">
              <w:t xml:space="preserve"> </w:t>
            </w:r>
            <w:r>
              <w:t>Act</w:t>
            </w:r>
            <w:r w:rsidR="00857168">
              <w:t xml:space="preserve"> </w:t>
            </w:r>
            <w:r>
              <w:t>ss</w:t>
            </w:r>
            <w:r w:rsidR="00857168">
              <w:t xml:space="preserve"> </w:t>
            </w:r>
            <w:r>
              <w:t>32,</w:t>
            </w:r>
            <w:r w:rsidR="00857168">
              <w:t xml:space="preserve"> </w:t>
            </w:r>
            <w:r>
              <w:t>40</w:t>
            </w:r>
          </w:p>
        </w:tc>
      </w:tr>
      <w:tr w:rsidR="00B4785B" w14:paraId="006D9204" w14:textId="77777777" w:rsidTr="00CF7A8E">
        <w:trPr>
          <w:trHeight w:val="60"/>
        </w:trPr>
        <w:tc>
          <w:tcPr>
            <w:tcW w:w="4817" w:type="dxa"/>
          </w:tcPr>
          <w:p w14:paraId="1B2AD5A9" w14:textId="3E15D98D" w:rsidR="00B4785B" w:rsidRDefault="00E155CB" w:rsidP="00F46B07">
            <w:pPr>
              <w:pStyle w:val="Tabletext"/>
            </w:pPr>
            <w:r>
              <w:lastRenderedPageBreak/>
              <w:t>Land</w:t>
            </w:r>
            <w:r w:rsidR="00857168">
              <w:t xml:space="preserve"> </w:t>
            </w:r>
            <w:r>
              <w:t>owner</w:t>
            </w:r>
            <w:r w:rsidR="00857168">
              <w:t xml:space="preserve"> </w:t>
            </w:r>
            <w:r>
              <w:t>general</w:t>
            </w:r>
            <w:r w:rsidR="00857168">
              <w:t xml:space="preserve"> </w:t>
            </w:r>
            <w:r>
              <w:t>duties</w:t>
            </w:r>
          </w:p>
        </w:tc>
        <w:tc>
          <w:tcPr>
            <w:tcW w:w="4817" w:type="dxa"/>
          </w:tcPr>
          <w:p w14:paraId="555386F7" w14:textId="09D10445" w:rsidR="00B4785B" w:rsidRDefault="00E155CB" w:rsidP="00F46B07">
            <w:pPr>
              <w:pStyle w:val="Tabletext"/>
            </w:pPr>
            <w:r>
              <w:t>Catchment</w:t>
            </w:r>
            <w:r w:rsidR="00857168">
              <w:t xml:space="preserve"> </w:t>
            </w:r>
            <w:r>
              <w:t>and</w:t>
            </w:r>
            <w:r w:rsidR="00857168">
              <w:t xml:space="preserve"> </w:t>
            </w:r>
            <w:r>
              <w:t>Land</w:t>
            </w:r>
            <w:r w:rsidR="00857168">
              <w:t xml:space="preserve"> </w:t>
            </w:r>
            <w:r>
              <w:t>Protection</w:t>
            </w:r>
            <w:r w:rsidR="00857168">
              <w:t xml:space="preserve"> </w:t>
            </w:r>
            <w:r>
              <w:t>Act</w:t>
            </w:r>
            <w:r w:rsidR="00857168">
              <w:t xml:space="preserve"> </w:t>
            </w:r>
            <w:r>
              <w:t>s</w:t>
            </w:r>
            <w:r w:rsidR="00857168">
              <w:t xml:space="preserve"> </w:t>
            </w:r>
            <w:r>
              <w:t>20</w:t>
            </w:r>
          </w:p>
        </w:tc>
      </w:tr>
      <w:tr w:rsidR="00B4785B" w14:paraId="6A540262" w14:textId="77777777" w:rsidTr="00CF7A8E">
        <w:trPr>
          <w:trHeight w:val="60"/>
        </w:trPr>
        <w:tc>
          <w:tcPr>
            <w:tcW w:w="4817" w:type="dxa"/>
          </w:tcPr>
          <w:p w14:paraId="06876698" w14:textId="501E6D96" w:rsidR="00B4785B" w:rsidRDefault="00E155CB" w:rsidP="00F46B07">
            <w:pPr>
              <w:pStyle w:val="Tabletext"/>
            </w:pPr>
            <w:r>
              <w:t>National</w:t>
            </w:r>
            <w:r w:rsidR="00857168">
              <w:t xml:space="preserve"> </w:t>
            </w:r>
            <w:r>
              <w:t>Pollutant</w:t>
            </w:r>
            <w:r w:rsidR="00857168">
              <w:t xml:space="preserve"> </w:t>
            </w:r>
            <w:r>
              <w:t>Reports</w:t>
            </w:r>
          </w:p>
        </w:tc>
        <w:tc>
          <w:tcPr>
            <w:tcW w:w="4817" w:type="dxa"/>
          </w:tcPr>
          <w:p w14:paraId="13777F1C" w14:textId="4EB45849" w:rsidR="00B4785B" w:rsidRDefault="00E155CB" w:rsidP="00F46B07">
            <w:pPr>
              <w:pStyle w:val="Tabletext"/>
            </w:pPr>
            <w:r>
              <w:t>National</w:t>
            </w:r>
            <w:r w:rsidR="00857168">
              <w:t xml:space="preserve"> </w:t>
            </w:r>
            <w:r>
              <w:t>Environment</w:t>
            </w:r>
            <w:r w:rsidR="00857168">
              <w:t xml:space="preserve"> </w:t>
            </w:r>
            <w:r>
              <w:t>Protection</w:t>
            </w:r>
            <w:r w:rsidR="00857168">
              <w:t xml:space="preserve"> </w:t>
            </w:r>
            <w:r>
              <w:t>Measure</w:t>
            </w:r>
            <w:r w:rsidR="00857168">
              <w:t xml:space="preserve"> </w:t>
            </w:r>
            <w:r>
              <w:t>1998</w:t>
            </w:r>
            <w:r w:rsidR="00857168">
              <w:t xml:space="preserve"> </w:t>
            </w:r>
            <w:r>
              <w:t>cl</w:t>
            </w:r>
            <w:r w:rsidR="00857168">
              <w:t xml:space="preserve"> </w:t>
            </w:r>
            <w:r>
              <w:t>9</w:t>
            </w:r>
          </w:p>
        </w:tc>
      </w:tr>
      <w:tr w:rsidR="00B4785B" w14:paraId="44B1477C" w14:textId="77777777" w:rsidTr="00CF7A8E">
        <w:trPr>
          <w:trHeight w:val="60"/>
        </w:trPr>
        <w:tc>
          <w:tcPr>
            <w:tcW w:w="4817" w:type="dxa"/>
          </w:tcPr>
          <w:p w14:paraId="33EC66CA" w14:textId="1710AB6B" w:rsidR="00B4785B" w:rsidRDefault="00E155CB" w:rsidP="00F46B07">
            <w:pPr>
              <w:pStyle w:val="Tabletext"/>
            </w:pPr>
            <w:r>
              <w:t>Consider</w:t>
            </w:r>
            <w:r w:rsidR="00857168">
              <w:t xml:space="preserve"> </w:t>
            </w:r>
            <w:r>
              <w:t>Biodiversity</w:t>
            </w:r>
            <w:r w:rsidR="00857168">
              <w:t xml:space="preserve"> </w:t>
            </w:r>
            <w:r>
              <w:t>impacts</w:t>
            </w:r>
          </w:p>
        </w:tc>
        <w:tc>
          <w:tcPr>
            <w:tcW w:w="4817" w:type="dxa"/>
          </w:tcPr>
          <w:p w14:paraId="0F3022BC" w14:textId="02A79008" w:rsidR="00B4785B" w:rsidRDefault="00E155CB" w:rsidP="00F46B07">
            <w:pPr>
              <w:pStyle w:val="Tabletext"/>
            </w:pPr>
            <w:r>
              <w:t>Flora</w:t>
            </w:r>
            <w:r w:rsidR="00857168">
              <w:t xml:space="preserve"> </w:t>
            </w:r>
            <w:r>
              <w:t>and</w:t>
            </w:r>
            <w:r w:rsidR="00857168">
              <w:t xml:space="preserve"> </w:t>
            </w:r>
            <w:r>
              <w:t>Fauna</w:t>
            </w:r>
            <w:r w:rsidR="00857168">
              <w:t xml:space="preserve"> </w:t>
            </w:r>
            <w:r>
              <w:t>Guarantee</w:t>
            </w:r>
            <w:r w:rsidR="00857168">
              <w:t xml:space="preserve"> </w:t>
            </w:r>
            <w:r>
              <w:t>Act</w:t>
            </w:r>
            <w:r w:rsidR="00857168">
              <w:t xml:space="preserve"> </w:t>
            </w:r>
            <w:r>
              <w:t>s</w:t>
            </w:r>
            <w:r w:rsidR="00857168">
              <w:t xml:space="preserve"> </w:t>
            </w:r>
            <w:r>
              <w:t>4B</w:t>
            </w:r>
          </w:p>
        </w:tc>
      </w:tr>
      <w:tr w:rsidR="00B4785B" w14:paraId="64856192" w14:textId="77777777" w:rsidTr="00CF7A8E">
        <w:trPr>
          <w:trHeight w:val="60"/>
        </w:trPr>
        <w:tc>
          <w:tcPr>
            <w:tcW w:w="4817" w:type="dxa"/>
          </w:tcPr>
          <w:p w14:paraId="60103AEF" w14:textId="402182B3" w:rsidR="00B4785B" w:rsidRDefault="00E155CB" w:rsidP="00F46B07">
            <w:pPr>
              <w:pStyle w:val="Tabletext"/>
            </w:pPr>
            <w:r>
              <w:t>Duty</w:t>
            </w:r>
            <w:r w:rsidR="00857168">
              <w:t xml:space="preserve"> </w:t>
            </w:r>
            <w:r>
              <w:t>to</w:t>
            </w:r>
            <w:r w:rsidR="00857168">
              <w:t xml:space="preserve"> </w:t>
            </w:r>
            <w:r>
              <w:t>respond</w:t>
            </w:r>
            <w:r w:rsidR="00857168">
              <w:t xml:space="preserve"> </w:t>
            </w:r>
            <w:r>
              <w:t>to</w:t>
            </w:r>
            <w:r w:rsidR="00857168">
              <w:t xml:space="preserve"> </w:t>
            </w:r>
            <w:r>
              <w:t>harm</w:t>
            </w:r>
            <w:r w:rsidR="00857168">
              <w:t xml:space="preserve"> </w:t>
            </w:r>
            <w:r>
              <w:t>caused</w:t>
            </w:r>
            <w:r w:rsidR="00857168">
              <w:t xml:space="preserve"> </w:t>
            </w:r>
            <w:r>
              <w:t>by</w:t>
            </w:r>
            <w:r w:rsidR="00857168">
              <w:t xml:space="preserve"> </w:t>
            </w:r>
            <w:r>
              <w:t>pollution</w:t>
            </w:r>
            <w:r w:rsidR="00857168">
              <w:t xml:space="preserve"> </w:t>
            </w:r>
            <w:r>
              <w:t>incident</w:t>
            </w:r>
          </w:p>
        </w:tc>
        <w:tc>
          <w:tcPr>
            <w:tcW w:w="4817" w:type="dxa"/>
          </w:tcPr>
          <w:p w14:paraId="69B1C953" w14:textId="2DF2DAAF" w:rsidR="00B4785B" w:rsidRDefault="00E155CB" w:rsidP="00F46B07">
            <w:pPr>
              <w:pStyle w:val="Tabletext"/>
            </w:pPr>
            <w:r>
              <w:t>Environmental</w:t>
            </w:r>
            <w:r w:rsidR="00857168">
              <w:t xml:space="preserve"> </w:t>
            </w:r>
            <w:r>
              <w:t>Protection</w:t>
            </w:r>
            <w:r w:rsidR="00857168">
              <w:t xml:space="preserve"> </w:t>
            </w:r>
            <w:r>
              <w:t>Act</w:t>
            </w:r>
            <w:r w:rsidR="00857168">
              <w:t xml:space="preserve"> </w:t>
            </w:r>
            <w:r>
              <w:t>s</w:t>
            </w:r>
            <w:r w:rsidR="00857168">
              <w:t xml:space="preserve"> </w:t>
            </w:r>
            <w:r>
              <w:t>31</w:t>
            </w:r>
          </w:p>
        </w:tc>
      </w:tr>
      <w:tr w:rsidR="00B4785B" w14:paraId="27C5E8ED" w14:textId="77777777" w:rsidTr="00CF7A8E">
        <w:trPr>
          <w:trHeight w:val="60"/>
        </w:trPr>
        <w:tc>
          <w:tcPr>
            <w:tcW w:w="4817" w:type="dxa"/>
          </w:tcPr>
          <w:p w14:paraId="6BFD17DF" w14:textId="27FD3D41" w:rsidR="00B4785B" w:rsidRDefault="00E155CB" w:rsidP="00F46B07">
            <w:pPr>
              <w:pStyle w:val="Tabletext"/>
            </w:pPr>
            <w:r>
              <w:t>EPA</w:t>
            </w:r>
            <w:r w:rsidR="00857168">
              <w:t xml:space="preserve"> </w:t>
            </w:r>
            <w:r>
              <w:t>Development</w:t>
            </w:r>
            <w:r w:rsidR="00857168">
              <w:t xml:space="preserve"> </w:t>
            </w:r>
            <w:r>
              <w:t>licences</w:t>
            </w:r>
          </w:p>
        </w:tc>
        <w:tc>
          <w:tcPr>
            <w:tcW w:w="4817" w:type="dxa"/>
          </w:tcPr>
          <w:p w14:paraId="6789AD30" w14:textId="0D85C4C2" w:rsidR="00B4785B" w:rsidRDefault="00E155CB" w:rsidP="00F46B07">
            <w:pPr>
              <w:pStyle w:val="Tabletext"/>
            </w:pPr>
            <w:r>
              <w:t>Environmental</w:t>
            </w:r>
            <w:r w:rsidR="00857168">
              <w:t xml:space="preserve"> </w:t>
            </w:r>
            <w:r>
              <w:t>Protection</w:t>
            </w:r>
            <w:r w:rsidR="00857168">
              <w:t xml:space="preserve"> </w:t>
            </w:r>
            <w:r>
              <w:t>Act</w:t>
            </w:r>
            <w:r w:rsidR="00857168">
              <w:t xml:space="preserve"> </w:t>
            </w:r>
            <w:r>
              <w:t>s</w:t>
            </w:r>
            <w:r w:rsidR="00857168">
              <w:t xml:space="preserve"> </w:t>
            </w:r>
            <w:r>
              <w:t>44</w:t>
            </w:r>
          </w:p>
        </w:tc>
      </w:tr>
      <w:tr w:rsidR="00B4785B" w14:paraId="7E6295A1" w14:textId="77777777" w:rsidTr="00CF7A8E">
        <w:trPr>
          <w:trHeight w:val="60"/>
        </w:trPr>
        <w:tc>
          <w:tcPr>
            <w:tcW w:w="4817" w:type="dxa"/>
          </w:tcPr>
          <w:p w14:paraId="6E858172" w14:textId="00A32291" w:rsidR="00B4785B" w:rsidRDefault="00E155CB" w:rsidP="00F46B07">
            <w:pPr>
              <w:pStyle w:val="Tabletext"/>
            </w:pPr>
            <w:r>
              <w:t>Duty</w:t>
            </w:r>
            <w:r w:rsidR="00857168">
              <w:t xml:space="preserve"> </w:t>
            </w:r>
            <w:r>
              <w:t>to</w:t>
            </w:r>
            <w:r w:rsidR="00857168">
              <w:t xml:space="preserve"> </w:t>
            </w:r>
            <w:r>
              <w:t>prevent</w:t>
            </w:r>
            <w:r w:rsidR="00857168">
              <w:t xml:space="preserve"> </w:t>
            </w:r>
            <w:r>
              <w:t>bushfires</w:t>
            </w:r>
          </w:p>
        </w:tc>
        <w:tc>
          <w:tcPr>
            <w:tcW w:w="4817" w:type="dxa"/>
          </w:tcPr>
          <w:p w14:paraId="12C3D8D8" w14:textId="27644E3E" w:rsidR="00B4785B" w:rsidRDefault="00E155CB" w:rsidP="00F46B07">
            <w:pPr>
              <w:pStyle w:val="Tabletext"/>
            </w:pPr>
            <w:r>
              <w:t>Country</w:t>
            </w:r>
            <w:r w:rsidR="00857168">
              <w:t xml:space="preserve"> </w:t>
            </w:r>
            <w:r>
              <w:t>Fire</w:t>
            </w:r>
            <w:r w:rsidR="00857168">
              <w:t xml:space="preserve"> </w:t>
            </w:r>
            <w:r>
              <w:t>Authority</w:t>
            </w:r>
            <w:r w:rsidR="00857168">
              <w:t xml:space="preserve"> </w:t>
            </w:r>
            <w:r>
              <w:t>Act</w:t>
            </w:r>
            <w:r w:rsidR="00857168">
              <w:t xml:space="preserve"> </w:t>
            </w:r>
            <w:r>
              <w:t>s</w:t>
            </w:r>
            <w:r w:rsidR="00857168">
              <w:t xml:space="preserve"> </w:t>
            </w:r>
            <w:r>
              <w:t>43,</w:t>
            </w:r>
            <w:r w:rsidR="00857168">
              <w:t xml:space="preserve"> </w:t>
            </w:r>
            <w:r>
              <w:t>Fire</w:t>
            </w:r>
            <w:r w:rsidR="00857168">
              <w:t xml:space="preserve"> </w:t>
            </w:r>
            <w:r>
              <w:t>Rescue</w:t>
            </w:r>
            <w:r w:rsidR="00857168">
              <w:t xml:space="preserve"> </w:t>
            </w:r>
            <w:r>
              <w:t>Victoria</w:t>
            </w:r>
            <w:r w:rsidR="00857168">
              <w:t xml:space="preserve"> </w:t>
            </w:r>
            <w:r>
              <w:t>Act</w:t>
            </w:r>
            <w:r w:rsidR="00857168">
              <w:t xml:space="preserve"> </w:t>
            </w:r>
            <w:r>
              <w:t>s</w:t>
            </w:r>
            <w:r w:rsidR="00857168">
              <w:t xml:space="preserve"> </w:t>
            </w:r>
            <w:r>
              <w:t>5</w:t>
            </w:r>
          </w:p>
        </w:tc>
      </w:tr>
      <w:tr w:rsidR="00B4785B" w14:paraId="56DB9CB3" w14:textId="77777777" w:rsidTr="00CF7A8E">
        <w:trPr>
          <w:trHeight w:val="60"/>
        </w:trPr>
        <w:tc>
          <w:tcPr>
            <w:tcW w:w="4817" w:type="dxa"/>
          </w:tcPr>
          <w:p w14:paraId="2713466A" w14:textId="30700F62" w:rsidR="00B4785B" w:rsidRDefault="00E155CB" w:rsidP="00F46B07">
            <w:pPr>
              <w:pStyle w:val="Tabletext"/>
            </w:pPr>
            <w:r>
              <w:t>Environmental</w:t>
            </w:r>
            <w:r w:rsidR="00857168">
              <w:t xml:space="preserve"> </w:t>
            </w:r>
            <w:r>
              <w:t>site</w:t>
            </w:r>
            <w:r w:rsidR="00857168">
              <w:t xml:space="preserve"> </w:t>
            </w:r>
            <w:r>
              <w:t>improvement</w:t>
            </w:r>
            <w:r w:rsidR="00857168">
              <w:t xml:space="preserve"> </w:t>
            </w:r>
            <w:r>
              <w:t>plans</w:t>
            </w:r>
          </w:p>
        </w:tc>
        <w:tc>
          <w:tcPr>
            <w:tcW w:w="4817" w:type="dxa"/>
          </w:tcPr>
          <w:p w14:paraId="29810CFA" w14:textId="0B153E7B" w:rsidR="00B4785B" w:rsidRDefault="00E155CB" w:rsidP="00F46B07">
            <w:pPr>
              <w:pStyle w:val="Tabletext"/>
            </w:pPr>
            <w:r>
              <w:t>EPA</w:t>
            </w:r>
            <w:r w:rsidR="00857168">
              <w:t xml:space="preserve"> </w:t>
            </w:r>
            <w:r>
              <w:t>recycled</w:t>
            </w:r>
            <w:r w:rsidR="00857168">
              <w:t xml:space="preserve"> </w:t>
            </w:r>
            <w:r>
              <w:t>water</w:t>
            </w:r>
            <w:r w:rsidR="00857168">
              <w:t xml:space="preserve"> </w:t>
            </w:r>
            <w:r>
              <w:t>guidelines</w:t>
            </w:r>
          </w:p>
        </w:tc>
      </w:tr>
      <w:tr w:rsidR="00B4785B" w14:paraId="2427E7B7" w14:textId="77777777" w:rsidTr="00CF7A8E">
        <w:trPr>
          <w:trHeight w:val="60"/>
        </w:trPr>
        <w:tc>
          <w:tcPr>
            <w:tcW w:w="4817" w:type="dxa"/>
          </w:tcPr>
          <w:p w14:paraId="42175C9D" w14:textId="2A7AB5B8" w:rsidR="00B4785B" w:rsidRDefault="00E155CB" w:rsidP="00F46B07">
            <w:pPr>
              <w:pStyle w:val="Tabletext"/>
            </w:pPr>
            <w:r>
              <w:t>EPA</w:t>
            </w:r>
            <w:r w:rsidR="00857168">
              <w:t xml:space="preserve"> </w:t>
            </w:r>
            <w:r>
              <w:t>Annual</w:t>
            </w:r>
            <w:r w:rsidR="00857168">
              <w:t xml:space="preserve"> </w:t>
            </w:r>
            <w:r>
              <w:t>Performance</w:t>
            </w:r>
            <w:r w:rsidR="00857168">
              <w:t xml:space="preserve"> </w:t>
            </w:r>
            <w:r>
              <w:t>Statement</w:t>
            </w:r>
          </w:p>
        </w:tc>
        <w:tc>
          <w:tcPr>
            <w:tcW w:w="4817" w:type="dxa"/>
          </w:tcPr>
          <w:p w14:paraId="1548C7DB" w14:textId="761A898C" w:rsidR="00B4785B" w:rsidRDefault="00E155CB" w:rsidP="00F46B07">
            <w:pPr>
              <w:pStyle w:val="Tabletext"/>
            </w:pPr>
            <w:r>
              <w:t>Environmental</w:t>
            </w:r>
            <w:r w:rsidR="00857168">
              <w:t xml:space="preserve"> </w:t>
            </w:r>
            <w:r>
              <w:t>Protection</w:t>
            </w:r>
            <w:r w:rsidR="00857168">
              <w:t xml:space="preserve"> </w:t>
            </w:r>
            <w:r>
              <w:t>Act</w:t>
            </w:r>
          </w:p>
        </w:tc>
      </w:tr>
      <w:tr w:rsidR="00B4785B" w14:paraId="1B1953DA" w14:textId="77777777" w:rsidTr="00CF7A8E">
        <w:trPr>
          <w:trHeight w:val="60"/>
        </w:trPr>
        <w:tc>
          <w:tcPr>
            <w:tcW w:w="4817" w:type="dxa"/>
          </w:tcPr>
          <w:p w14:paraId="29F11213" w14:textId="555D6E96" w:rsidR="00B4785B" w:rsidRDefault="00E155CB" w:rsidP="00F46B07">
            <w:pPr>
              <w:pStyle w:val="Tabletext"/>
            </w:pPr>
            <w:r>
              <w:t>Cultural</w:t>
            </w:r>
            <w:r w:rsidR="00857168">
              <w:t xml:space="preserve"> </w:t>
            </w:r>
            <w:r>
              <w:t>Heritage</w:t>
            </w:r>
            <w:r w:rsidR="00857168">
              <w:t xml:space="preserve"> </w:t>
            </w:r>
            <w:r>
              <w:t>Management</w:t>
            </w:r>
            <w:r w:rsidR="00857168">
              <w:t xml:space="preserve"> </w:t>
            </w:r>
            <w:r>
              <w:t>Plans</w:t>
            </w:r>
          </w:p>
        </w:tc>
        <w:tc>
          <w:tcPr>
            <w:tcW w:w="4817" w:type="dxa"/>
          </w:tcPr>
          <w:p w14:paraId="204F3E64" w14:textId="7B86860A" w:rsidR="00B4785B" w:rsidRDefault="00E155CB" w:rsidP="00F46B07">
            <w:pPr>
              <w:pStyle w:val="Tabletext"/>
            </w:pPr>
            <w:r>
              <w:t>Aboriginal</w:t>
            </w:r>
            <w:r w:rsidR="00857168">
              <w:t xml:space="preserve"> </w:t>
            </w:r>
            <w:r>
              <w:t>Heritage</w:t>
            </w:r>
            <w:r w:rsidR="00857168">
              <w:t xml:space="preserve"> </w:t>
            </w:r>
            <w:r>
              <w:t>Act</w:t>
            </w:r>
          </w:p>
        </w:tc>
      </w:tr>
      <w:tr w:rsidR="00B4785B" w:rsidRPr="00F46B07" w14:paraId="3B07D9EF" w14:textId="77777777" w:rsidTr="00CF7A8E">
        <w:trPr>
          <w:trHeight w:val="60"/>
        </w:trPr>
        <w:tc>
          <w:tcPr>
            <w:tcW w:w="4817" w:type="dxa"/>
          </w:tcPr>
          <w:p w14:paraId="35B29DA6" w14:textId="77777777" w:rsidR="00B4785B" w:rsidRPr="00F46B07" w:rsidRDefault="00E155CB" w:rsidP="00F46B07">
            <w:pPr>
              <w:pStyle w:val="Tabletext"/>
              <w:rPr>
                <w:b/>
                <w:bCs/>
              </w:rPr>
            </w:pPr>
            <w:r w:rsidRPr="00F46B07">
              <w:rPr>
                <w:b/>
                <w:bCs/>
              </w:rPr>
              <w:t>Economic</w:t>
            </w:r>
          </w:p>
        </w:tc>
        <w:tc>
          <w:tcPr>
            <w:tcW w:w="4817" w:type="dxa"/>
          </w:tcPr>
          <w:p w14:paraId="2056BFC6" w14:textId="77777777" w:rsidR="00B4785B" w:rsidRPr="00F46B07" w:rsidRDefault="00B4785B" w:rsidP="00F46B07">
            <w:pPr>
              <w:pStyle w:val="Tabletext"/>
              <w:rPr>
                <w:b/>
                <w:bCs/>
              </w:rPr>
            </w:pPr>
          </w:p>
        </w:tc>
      </w:tr>
      <w:tr w:rsidR="00B4785B" w14:paraId="3487A74D" w14:textId="77777777" w:rsidTr="00CF7A8E">
        <w:trPr>
          <w:trHeight w:val="60"/>
        </w:trPr>
        <w:tc>
          <w:tcPr>
            <w:tcW w:w="4817" w:type="dxa"/>
          </w:tcPr>
          <w:p w14:paraId="374078D8" w14:textId="77777777" w:rsidR="00B4785B" w:rsidRDefault="00E155CB" w:rsidP="00F46B07">
            <w:pPr>
              <w:pStyle w:val="Tabletext"/>
            </w:pPr>
            <w:r>
              <w:t>PREMO</w:t>
            </w:r>
          </w:p>
        </w:tc>
        <w:tc>
          <w:tcPr>
            <w:tcW w:w="4817" w:type="dxa"/>
          </w:tcPr>
          <w:p w14:paraId="3F68DA33" w14:textId="77777777" w:rsidR="00B4785B" w:rsidRDefault="00E155CB" w:rsidP="00F46B07">
            <w:pPr>
              <w:pStyle w:val="Tabletext"/>
            </w:pPr>
            <w:r>
              <w:t>ESC</w:t>
            </w:r>
          </w:p>
        </w:tc>
      </w:tr>
      <w:tr w:rsidR="00B4785B" w14:paraId="150534E7" w14:textId="77777777" w:rsidTr="00CF7A8E">
        <w:trPr>
          <w:trHeight w:val="60"/>
        </w:trPr>
        <w:tc>
          <w:tcPr>
            <w:tcW w:w="4817" w:type="dxa"/>
          </w:tcPr>
          <w:p w14:paraId="532A0778" w14:textId="56D1F365" w:rsidR="00B4785B" w:rsidRDefault="00E155CB" w:rsidP="00F46B07">
            <w:pPr>
              <w:pStyle w:val="Tabletext"/>
            </w:pPr>
            <w:r>
              <w:t>Customer</w:t>
            </w:r>
            <w:r w:rsidR="00857168">
              <w:t xml:space="preserve"> </w:t>
            </w:r>
            <w:r>
              <w:t>dispute</w:t>
            </w:r>
            <w:r w:rsidR="00857168">
              <w:t xml:space="preserve"> </w:t>
            </w:r>
            <w:r>
              <w:t>resolution</w:t>
            </w:r>
            <w:r w:rsidR="00857168">
              <w:t xml:space="preserve"> </w:t>
            </w:r>
            <w:r>
              <w:t>scheme</w:t>
            </w:r>
          </w:p>
        </w:tc>
        <w:tc>
          <w:tcPr>
            <w:tcW w:w="4817" w:type="dxa"/>
          </w:tcPr>
          <w:p w14:paraId="0E6D5FE9" w14:textId="6A11DA05" w:rsidR="00B4785B" w:rsidRDefault="00E155CB" w:rsidP="00F46B07">
            <w:pPr>
              <w:pStyle w:val="Tabletext"/>
            </w:pPr>
            <w:r>
              <w:t>Water</w:t>
            </w:r>
            <w:r w:rsidR="00857168">
              <w:t xml:space="preserve"> </w:t>
            </w:r>
            <w:r>
              <w:t>Act</w:t>
            </w:r>
            <w:r w:rsidR="00857168">
              <w:t xml:space="preserve"> </w:t>
            </w:r>
            <w:r>
              <w:t>1989</w:t>
            </w:r>
            <w:r w:rsidR="00857168">
              <w:t xml:space="preserve"> </w:t>
            </w:r>
            <w:r>
              <w:t>s</w:t>
            </w:r>
            <w:r w:rsidR="00857168">
              <w:t xml:space="preserve"> </w:t>
            </w:r>
            <w:r>
              <w:t>122ZG</w:t>
            </w:r>
          </w:p>
        </w:tc>
      </w:tr>
      <w:tr w:rsidR="00B4785B" w14:paraId="6866CEBC" w14:textId="77777777" w:rsidTr="00CF7A8E">
        <w:trPr>
          <w:trHeight w:val="60"/>
        </w:trPr>
        <w:tc>
          <w:tcPr>
            <w:tcW w:w="4817" w:type="dxa"/>
          </w:tcPr>
          <w:p w14:paraId="03CB51CC" w14:textId="1506E10D" w:rsidR="00B4785B" w:rsidRDefault="00E155CB" w:rsidP="00F46B07">
            <w:pPr>
              <w:pStyle w:val="Tabletext"/>
            </w:pPr>
            <w:r>
              <w:t>Service</w:t>
            </w:r>
            <w:r w:rsidR="00857168">
              <w:t xml:space="preserve"> </w:t>
            </w:r>
            <w:r>
              <w:t>obligations</w:t>
            </w:r>
          </w:p>
        </w:tc>
        <w:tc>
          <w:tcPr>
            <w:tcW w:w="4817" w:type="dxa"/>
          </w:tcPr>
          <w:p w14:paraId="2A0DA45A" w14:textId="0BCF746F" w:rsidR="00B4785B" w:rsidRDefault="00E155CB" w:rsidP="00F46B07">
            <w:pPr>
              <w:pStyle w:val="Tabletext"/>
            </w:pPr>
            <w:r>
              <w:t>ESC</w:t>
            </w:r>
            <w:r w:rsidR="00857168">
              <w:t xml:space="preserve"> </w:t>
            </w:r>
            <w:r>
              <w:t>Customer</w:t>
            </w:r>
            <w:r w:rsidR="00857168">
              <w:t xml:space="preserve"> </w:t>
            </w:r>
            <w:r>
              <w:t>Service</w:t>
            </w:r>
            <w:r w:rsidR="00857168">
              <w:t xml:space="preserve"> </w:t>
            </w:r>
            <w:r>
              <w:t>Code</w:t>
            </w:r>
            <w:r w:rsidR="00857168">
              <w:t xml:space="preserve"> </w:t>
            </w:r>
            <w:r>
              <w:t>(June</w:t>
            </w:r>
            <w:r w:rsidR="00857168">
              <w:t xml:space="preserve"> </w:t>
            </w:r>
            <w:r>
              <w:t>2020)</w:t>
            </w:r>
          </w:p>
        </w:tc>
      </w:tr>
      <w:tr w:rsidR="00B4785B" w14:paraId="3ABD9D0D" w14:textId="77777777" w:rsidTr="00CF7A8E">
        <w:trPr>
          <w:trHeight w:val="60"/>
        </w:trPr>
        <w:tc>
          <w:tcPr>
            <w:tcW w:w="4817" w:type="dxa"/>
          </w:tcPr>
          <w:p w14:paraId="4B15EB6C" w14:textId="18BD2423" w:rsidR="00B4785B" w:rsidRDefault="00E155CB" w:rsidP="00F46B07">
            <w:pPr>
              <w:pStyle w:val="Tabletext"/>
            </w:pPr>
            <w:r>
              <w:t>Develop,</w:t>
            </w:r>
            <w:r w:rsidR="00857168">
              <w:t xml:space="preserve"> </w:t>
            </w:r>
            <w:r>
              <w:t>issue</w:t>
            </w:r>
            <w:r w:rsidR="00857168">
              <w:t xml:space="preserve"> </w:t>
            </w:r>
            <w:r>
              <w:t>and</w:t>
            </w:r>
            <w:r w:rsidR="00857168">
              <w:t xml:space="preserve"> </w:t>
            </w:r>
            <w:r>
              <w:t>comply</w:t>
            </w:r>
            <w:r w:rsidR="00857168">
              <w:t xml:space="preserve"> </w:t>
            </w:r>
            <w:r>
              <w:t>with</w:t>
            </w:r>
            <w:r w:rsidR="00857168">
              <w:t xml:space="preserve"> </w:t>
            </w:r>
            <w:r>
              <w:t>Customer</w:t>
            </w:r>
            <w:r w:rsidR="00857168">
              <w:t xml:space="preserve"> </w:t>
            </w:r>
            <w:r>
              <w:t>Charters</w:t>
            </w:r>
          </w:p>
        </w:tc>
        <w:tc>
          <w:tcPr>
            <w:tcW w:w="4817" w:type="dxa"/>
          </w:tcPr>
          <w:p w14:paraId="22F56202" w14:textId="70C06B78" w:rsidR="00B4785B" w:rsidRDefault="00E155CB" w:rsidP="00F46B07">
            <w:pPr>
              <w:pStyle w:val="Tabletext"/>
            </w:pPr>
            <w:r>
              <w:t>ESC</w:t>
            </w:r>
            <w:r w:rsidR="00857168">
              <w:t xml:space="preserve"> </w:t>
            </w:r>
            <w:r>
              <w:t>Customer</w:t>
            </w:r>
            <w:r w:rsidR="00857168">
              <w:t xml:space="preserve"> </w:t>
            </w:r>
            <w:r>
              <w:t>Service</w:t>
            </w:r>
            <w:r w:rsidR="00857168">
              <w:t xml:space="preserve"> </w:t>
            </w:r>
            <w:r>
              <w:t>Code</w:t>
            </w:r>
            <w:r w:rsidR="00857168">
              <w:t xml:space="preserve"> </w:t>
            </w:r>
            <w:r>
              <w:t>(June</w:t>
            </w:r>
            <w:r w:rsidR="00857168">
              <w:t xml:space="preserve"> </w:t>
            </w:r>
            <w:r>
              <w:t>2020)</w:t>
            </w:r>
          </w:p>
        </w:tc>
      </w:tr>
      <w:tr w:rsidR="00B4785B" w:rsidRPr="00F46B07" w14:paraId="2289C653" w14:textId="77777777" w:rsidTr="00CF7A8E">
        <w:trPr>
          <w:trHeight w:val="60"/>
        </w:trPr>
        <w:tc>
          <w:tcPr>
            <w:tcW w:w="4817" w:type="dxa"/>
          </w:tcPr>
          <w:p w14:paraId="173EC9A7" w14:textId="77777777" w:rsidR="00B4785B" w:rsidRPr="00F46B07" w:rsidRDefault="00E155CB" w:rsidP="00F46B07">
            <w:pPr>
              <w:pStyle w:val="Tabletext"/>
              <w:rPr>
                <w:b/>
                <w:bCs/>
              </w:rPr>
            </w:pPr>
            <w:r w:rsidRPr="00F46B07">
              <w:rPr>
                <w:b/>
                <w:bCs/>
              </w:rPr>
              <w:t>Safety</w:t>
            </w:r>
          </w:p>
        </w:tc>
        <w:tc>
          <w:tcPr>
            <w:tcW w:w="4817" w:type="dxa"/>
          </w:tcPr>
          <w:p w14:paraId="5ECABB8C" w14:textId="77777777" w:rsidR="00B4785B" w:rsidRPr="00F46B07" w:rsidRDefault="00B4785B" w:rsidP="00F46B07">
            <w:pPr>
              <w:pStyle w:val="Tabletext"/>
              <w:rPr>
                <w:b/>
                <w:bCs/>
              </w:rPr>
            </w:pPr>
          </w:p>
        </w:tc>
      </w:tr>
      <w:tr w:rsidR="00B4785B" w14:paraId="47B9DD31" w14:textId="77777777" w:rsidTr="00CF7A8E">
        <w:trPr>
          <w:trHeight w:val="60"/>
        </w:trPr>
        <w:tc>
          <w:tcPr>
            <w:tcW w:w="4817" w:type="dxa"/>
          </w:tcPr>
          <w:p w14:paraId="1A8A172D" w14:textId="5206EA47" w:rsidR="00B4785B" w:rsidRDefault="00E155CB" w:rsidP="00F46B07">
            <w:pPr>
              <w:pStyle w:val="Tabletext"/>
            </w:pPr>
            <w:r>
              <w:t>WHS</w:t>
            </w:r>
            <w:r w:rsidR="00857168">
              <w:t xml:space="preserve"> </w:t>
            </w:r>
            <w:r>
              <w:t>contractor</w:t>
            </w:r>
            <w:r w:rsidR="00857168">
              <w:t xml:space="preserve"> </w:t>
            </w:r>
            <w:r>
              <w:t>code</w:t>
            </w:r>
            <w:r w:rsidR="00857168">
              <w:t xml:space="preserve"> </w:t>
            </w:r>
            <w:r>
              <w:t>of</w:t>
            </w:r>
            <w:r w:rsidR="00857168">
              <w:t xml:space="preserve"> </w:t>
            </w:r>
            <w:r>
              <w:t>conduct</w:t>
            </w:r>
          </w:p>
        </w:tc>
        <w:tc>
          <w:tcPr>
            <w:tcW w:w="4817" w:type="dxa"/>
          </w:tcPr>
          <w:p w14:paraId="3EA7D597" w14:textId="77777777" w:rsidR="00B4785B" w:rsidRDefault="00E155CB" w:rsidP="00F46B07">
            <w:pPr>
              <w:pStyle w:val="Tabletext"/>
            </w:pPr>
            <w:r>
              <w:t>Worksafe</w:t>
            </w:r>
          </w:p>
        </w:tc>
      </w:tr>
      <w:tr w:rsidR="00B4785B" w14:paraId="1E1DDA22" w14:textId="77777777" w:rsidTr="00CF7A8E">
        <w:trPr>
          <w:trHeight w:val="60"/>
        </w:trPr>
        <w:tc>
          <w:tcPr>
            <w:tcW w:w="4817" w:type="dxa"/>
          </w:tcPr>
          <w:p w14:paraId="40678AC0" w14:textId="5EA0E923" w:rsidR="00B4785B" w:rsidRDefault="00E155CB" w:rsidP="00F46B07">
            <w:pPr>
              <w:pStyle w:val="Tabletext"/>
            </w:pPr>
            <w:r>
              <w:t>Dam</w:t>
            </w:r>
            <w:r w:rsidR="00857168">
              <w:t xml:space="preserve"> </w:t>
            </w:r>
            <w:r>
              <w:t>safety</w:t>
            </w:r>
            <w:r w:rsidR="00857168">
              <w:t xml:space="preserve"> </w:t>
            </w:r>
            <w:r>
              <w:t>compliance</w:t>
            </w:r>
          </w:p>
        </w:tc>
        <w:tc>
          <w:tcPr>
            <w:tcW w:w="4817" w:type="dxa"/>
          </w:tcPr>
          <w:p w14:paraId="5F42BB71" w14:textId="73DD44BC" w:rsidR="00B4785B" w:rsidRDefault="00E155CB" w:rsidP="00F46B07">
            <w:pPr>
              <w:pStyle w:val="Tabletext"/>
            </w:pPr>
            <w:r>
              <w:t>DEECA,</w:t>
            </w:r>
            <w:r w:rsidR="00857168">
              <w:t xml:space="preserve"> </w:t>
            </w:r>
            <w:r>
              <w:t>Statement</w:t>
            </w:r>
            <w:r w:rsidR="00857168">
              <w:t xml:space="preserve"> </w:t>
            </w:r>
            <w:r>
              <w:t>of</w:t>
            </w:r>
            <w:r w:rsidR="00857168">
              <w:t xml:space="preserve"> </w:t>
            </w:r>
            <w:r>
              <w:t>obligations</w:t>
            </w:r>
            <w:r w:rsidR="00857168">
              <w:t xml:space="preserve"> </w:t>
            </w:r>
            <w:r>
              <w:t>(General)</w:t>
            </w:r>
            <w:r w:rsidR="00857168">
              <w:t xml:space="preserve"> </w:t>
            </w:r>
            <w:r>
              <w:t>cl</w:t>
            </w:r>
            <w:r w:rsidR="00857168">
              <w:t xml:space="preserve"> </w:t>
            </w:r>
            <w:r>
              <w:t>5.3.1</w:t>
            </w:r>
          </w:p>
        </w:tc>
      </w:tr>
      <w:tr w:rsidR="00B4785B" w14:paraId="48931FDE" w14:textId="77777777" w:rsidTr="00CF7A8E">
        <w:trPr>
          <w:trHeight w:val="60"/>
        </w:trPr>
        <w:tc>
          <w:tcPr>
            <w:tcW w:w="4817" w:type="dxa"/>
          </w:tcPr>
          <w:p w14:paraId="7A461C65" w14:textId="75F6D27E" w:rsidR="00B4785B" w:rsidRDefault="00E155CB" w:rsidP="00F46B07">
            <w:pPr>
              <w:pStyle w:val="Tabletext"/>
            </w:pPr>
            <w:r>
              <w:t>Duty</w:t>
            </w:r>
            <w:r w:rsidR="00857168">
              <w:t xml:space="preserve"> </w:t>
            </w:r>
            <w:r>
              <w:t>to</w:t>
            </w:r>
            <w:r w:rsidR="00857168">
              <w:t xml:space="preserve"> </w:t>
            </w:r>
            <w:r>
              <w:t>provide</w:t>
            </w:r>
            <w:r w:rsidR="00857168">
              <w:t xml:space="preserve"> </w:t>
            </w:r>
            <w:r>
              <w:t>and</w:t>
            </w:r>
            <w:r w:rsidR="00857168">
              <w:t xml:space="preserve"> </w:t>
            </w:r>
            <w:r>
              <w:t>maintain</w:t>
            </w:r>
            <w:r w:rsidR="00857168">
              <w:t xml:space="preserve"> </w:t>
            </w:r>
            <w:r>
              <w:t>a</w:t>
            </w:r>
            <w:r w:rsidR="00857168">
              <w:t xml:space="preserve"> </w:t>
            </w:r>
            <w:r>
              <w:t>safe</w:t>
            </w:r>
            <w:r w:rsidR="00857168">
              <w:t xml:space="preserve"> </w:t>
            </w:r>
            <w:r>
              <w:t>working</w:t>
            </w:r>
            <w:r w:rsidR="00857168">
              <w:t xml:space="preserve"> </w:t>
            </w:r>
            <w:r>
              <w:t>environment</w:t>
            </w:r>
          </w:p>
        </w:tc>
        <w:tc>
          <w:tcPr>
            <w:tcW w:w="4817" w:type="dxa"/>
          </w:tcPr>
          <w:p w14:paraId="6EBC4AEC" w14:textId="2FD2A900" w:rsidR="00B4785B" w:rsidRDefault="00E155CB" w:rsidP="00F46B07">
            <w:pPr>
              <w:pStyle w:val="Tabletext"/>
            </w:pPr>
            <w:r>
              <w:t>OHS</w:t>
            </w:r>
            <w:r w:rsidR="00857168">
              <w:t xml:space="preserve"> </w:t>
            </w:r>
            <w:r>
              <w:t>Act</w:t>
            </w:r>
            <w:r w:rsidR="00857168">
              <w:t xml:space="preserve"> </w:t>
            </w:r>
            <w:r>
              <w:t>s</w:t>
            </w:r>
            <w:r w:rsidR="00857168">
              <w:t xml:space="preserve"> </w:t>
            </w:r>
            <w:r>
              <w:t>21</w:t>
            </w:r>
          </w:p>
        </w:tc>
      </w:tr>
      <w:tr w:rsidR="00B4785B" w14:paraId="28814E65" w14:textId="77777777" w:rsidTr="00CF7A8E">
        <w:trPr>
          <w:trHeight w:val="60"/>
        </w:trPr>
        <w:tc>
          <w:tcPr>
            <w:tcW w:w="4817" w:type="dxa"/>
          </w:tcPr>
          <w:p w14:paraId="4F3A6349" w14:textId="44686BB3" w:rsidR="00B4785B" w:rsidRDefault="00E155CB" w:rsidP="00F46B07">
            <w:pPr>
              <w:pStyle w:val="Tabletext"/>
            </w:pPr>
            <w:r>
              <w:t>Duty</w:t>
            </w:r>
            <w:r w:rsidR="00857168">
              <w:t xml:space="preserve"> </w:t>
            </w:r>
            <w:r>
              <w:t>to</w:t>
            </w:r>
            <w:r w:rsidR="00857168">
              <w:t xml:space="preserve"> </w:t>
            </w:r>
            <w:r>
              <w:t>monitor</w:t>
            </w:r>
            <w:r w:rsidR="00857168">
              <w:t xml:space="preserve"> </w:t>
            </w:r>
            <w:r>
              <w:t>health</w:t>
            </w:r>
            <w:r w:rsidR="00857168">
              <w:t xml:space="preserve"> </w:t>
            </w:r>
            <w:r>
              <w:t>and</w:t>
            </w:r>
            <w:r w:rsidR="00857168">
              <w:t xml:space="preserve"> </w:t>
            </w:r>
            <w:r>
              <w:t>workplace</w:t>
            </w:r>
            <w:r w:rsidR="00857168">
              <w:t xml:space="preserve"> </w:t>
            </w:r>
            <w:r>
              <w:t>conditions</w:t>
            </w:r>
          </w:p>
        </w:tc>
        <w:tc>
          <w:tcPr>
            <w:tcW w:w="4817" w:type="dxa"/>
          </w:tcPr>
          <w:p w14:paraId="0DFFC6FB" w14:textId="104B60DE" w:rsidR="00B4785B" w:rsidRDefault="00E155CB" w:rsidP="00F46B07">
            <w:pPr>
              <w:pStyle w:val="Tabletext"/>
            </w:pPr>
            <w:r>
              <w:t>OHS</w:t>
            </w:r>
            <w:r w:rsidR="00857168">
              <w:t xml:space="preserve"> </w:t>
            </w:r>
            <w:r>
              <w:t>Act</w:t>
            </w:r>
            <w:r w:rsidR="00857168">
              <w:t xml:space="preserve"> </w:t>
            </w:r>
            <w:r>
              <w:t>s</w:t>
            </w:r>
            <w:r w:rsidR="00857168">
              <w:t xml:space="preserve"> </w:t>
            </w:r>
            <w:r>
              <w:t>22</w:t>
            </w:r>
          </w:p>
        </w:tc>
      </w:tr>
      <w:tr w:rsidR="00B4785B" w14:paraId="5F8C477B" w14:textId="77777777" w:rsidTr="00CF7A8E">
        <w:trPr>
          <w:trHeight w:val="60"/>
        </w:trPr>
        <w:tc>
          <w:tcPr>
            <w:tcW w:w="4817" w:type="dxa"/>
          </w:tcPr>
          <w:p w14:paraId="03A94FE9" w14:textId="7946ECF1" w:rsidR="00B4785B" w:rsidRDefault="00E155CB" w:rsidP="00F46B07">
            <w:pPr>
              <w:pStyle w:val="Tabletext"/>
            </w:pPr>
            <w:r>
              <w:t>Notifications</w:t>
            </w:r>
            <w:r w:rsidR="00857168">
              <w:t xml:space="preserve"> </w:t>
            </w:r>
            <w:r>
              <w:t>to</w:t>
            </w:r>
            <w:r w:rsidR="00857168">
              <w:t xml:space="preserve"> </w:t>
            </w:r>
            <w:r>
              <w:t>Worksafe</w:t>
            </w:r>
          </w:p>
        </w:tc>
        <w:tc>
          <w:tcPr>
            <w:tcW w:w="4817" w:type="dxa"/>
          </w:tcPr>
          <w:p w14:paraId="116B619C" w14:textId="4B07B743" w:rsidR="00B4785B" w:rsidRDefault="00E155CB" w:rsidP="00F46B07">
            <w:pPr>
              <w:pStyle w:val="Tabletext"/>
            </w:pPr>
            <w:r>
              <w:t>OHS</w:t>
            </w:r>
            <w:r w:rsidR="00857168">
              <w:t xml:space="preserve"> </w:t>
            </w:r>
            <w:r>
              <w:t>Act</w:t>
            </w:r>
            <w:r w:rsidR="00857168">
              <w:t xml:space="preserve"> </w:t>
            </w:r>
            <w:r>
              <w:t>s</w:t>
            </w:r>
            <w:r w:rsidR="00857168">
              <w:t xml:space="preserve"> </w:t>
            </w:r>
            <w:r>
              <w:t>38</w:t>
            </w:r>
          </w:p>
        </w:tc>
      </w:tr>
      <w:tr w:rsidR="00B4785B" w14:paraId="542E172F" w14:textId="77777777" w:rsidTr="00CF7A8E">
        <w:trPr>
          <w:trHeight w:val="60"/>
        </w:trPr>
        <w:tc>
          <w:tcPr>
            <w:tcW w:w="4817" w:type="dxa"/>
          </w:tcPr>
          <w:p w14:paraId="239F2129" w14:textId="19BBC71E" w:rsidR="00B4785B" w:rsidRDefault="00E155CB" w:rsidP="00F46B07">
            <w:pPr>
              <w:pStyle w:val="Tabletext"/>
            </w:pPr>
            <w:r>
              <w:lastRenderedPageBreak/>
              <w:t>Managing</w:t>
            </w:r>
            <w:r w:rsidR="00857168">
              <w:t xml:space="preserve"> </w:t>
            </w:r>
            <w:r>
              <w:t>risks</w:t>
            </w:r>
            <w:r w:rsidR="00857168">
              <w:t xml:space="preserve"> </w:t>
            </w:r>
            <w:r>
              <w:t>associated</w:t>
            </w:r>
            <w:r w:rsidR="00857168">
              <w:t xml:space="preserve"> </w:t>
            </w:r>
            <w:r>
              <w:t>with</w:t>
            </w:r>
            <w:r w:rsidR="00857168">
              <w:t xml:space="preserve"> </w:t>
            </w:r>
            <w:r>
              <w:t>certain</w:t>
            </w:r>
            <w:r w:rsidR="00857168">
              <w:t xml:space="preserve"> </w:t>
            </w:r>
            <w:r>
              <w:t>workplace</w:t>
            </w:r>
            <w:r w:rsidR="00857168">
              <w:t xml:space="preserve"> </w:t>
            </w:r>
            <w:r>
              <w:t>activities</w:t>
            </w:r>
            <w:r w:rsidR="00857168">
              <w:t xml:space="preserve"> </w:t>
            </w:r>
            <w:r>
              <w:t>(eg.</w:t>
            </w:r>
            <w:r w:rsidR="00857168">
              <w:t xml:space="preserve"> </w:t>
            </w:r>
            <w:r>
              <w:t>Confined</w:t>
            </w:r>
            <w:r w:rsidR="00857168">
              <w:t xml:space="preserve"> </w:t>
            </w:r>
            <w:r>
              <w:t>Spaces,</w:t>
            </w:r>
            <w:r w:rsidR="00857168">
              <w:t xml:space="preserve"> </w:t>
            </w:r>
            <w:r>
              <w:t>Hazardous</w:t>
            </w:r>
            <w:r w:rsidR="00857168">
              <w:t xml:space="preserve"> </w:t>
            </w:r>
            <w:r>
              <w:t>Substances</w:t>
            </w:r>
            <w:r w:rsidR="00857168">
              <w:t xml:space="preserve"> </w:t>
            </w:r>
            <w:r>
              <w:t>etc)</w:t>
            </w:r>
          </w:p>
        </w:tc>
        <w:tc>
          <w:tcPr>
            <w:tcW w:w="4817" w:type="dxa"/>
          </w:tcPr>
          <w:p w14:paraId="2AC7F5D1" w14:textId="20BC05D5" w:rsidR="00B4785B" w:rsidRDefault="00E155CB" w:rsidP="00F46B07">
            <w:pPr>
              <w:pStyle w:val="Tabletext"/>
            </w:pPr>
            <w:r>
              <w:t>OHS</w:t>
            </w:r>
            <w:r w:rsidR="00857168">
              <w:t xml:space="preserve"> </w:t>
            </w:r>
            <w:r>
              <w:t>Regulations/Worksafe</w:t>
            </w:r>
            <w:r w:rsidR="00857168">
              <w:t xml:space="preserve"> </w:t>
            </w:r>
            <w:r>
              <w:t>Compliance</w:t>
            </w:r>
            <w:r w:rsidR="00857168">
              <w:t xml:space="preserve"> </w:t>
            </w:r>
            <w:r>
              <w:t>Codes</w:t>
            </w:r>
          </w:p>
        </w:tc>
      </w:tr>
      <w:tr w:rsidR="00B4785B" w14:paraId="6DBF0107" w14:textId="77777777" w:rsidTr="00CF7A8E">
        <w:trPr>
          <w:trHeight w:val="60"/>
        </w:trPr>
        <w:tc>
          <w:tcPr>
            <w:tcW w:w="4817" w:type="dxa"/>
          </w:tcPr>
          <w:p w14:paraId="073C5220" w14:textId="5976D8D0" w:rsidR="00B4785B" w:rsidRDefault="00E155CB" w:rsidP="00F46B07">
            <w:pPr>
              <w:pStyle w:val="Tabletext"/>
            </w:pPr>
            <w:r>
              <w:t>Taking</w:t>
            </w:r>
            <w:r w:rsidR="00857168">
              <w:t xml:space="preserve"> </w:t>
            </w:r>
            <w:r>
              <w:t>reasonable</w:t>
            </w:r>
            <w:r w:rsidR="00857168">
              <w:t xml:space="preserve"> </w:t>
            </w:r>
            <w:r>
              <w:t>precautions</w:t>
            </w:r>
          </w:p>
        </w:tc>
        <w:tc>
          <w:tcPr>
            <w:tcW w:w="4817" w:type="dxa"/>
          </w:tcPr>
          <w:p w14:paraId="30274641" w14:textId="3F718D66" w:rsidR="00B4785B" w:rsidRDefault="00E155CB" w:rsidP="00F46B07">
            <w:pPr>
              <w:pStyle w:val="Tabletext"/>
            </w:pPr>
            <w:r>
              <w:t>Dangerous</w:t>
            </w:r>
            <w:r w:rsidR="00857168">
              <w:t xml:space="preserve"> </w:t>
            </w:r>
            <w:r>
              <w:t>Goods</w:t>
            </w:r>
            <w:r w:rsidR="00857168">
              <w:t xml:space="preserve"> </w:t>
            </w:r>
            <w:r>
              <w:t>Act</w:t>
            </w:r>
            <w:r w:rsidR="00857168">
              <w:t xml:space="preserve"> </w:t>
            </w:r>
            <w:r>
              <w:t>s</w:t>
            </w:r>
            <w:r w:rsidR="00857168">
              <w:t xml:space="preserve"> </w:t>
            </w:r>
            <w:r>
              <w:t>31</w:t>
            </w:r>
          </w:p>
        </w:tc>
      </w:tr>
      <w:tr w:rsidR="00B4785B" w14:paraId="63335AC5" w14:textId="77777777" w:rsidTr="00CF7A8E">
        <w:trPr>
          <w:trHeight w:val="60"/>
        </w:trPr>
        <w:tc>
          <w:tcPr>
            <w:tcW w:w="4817" w:type="dxa"/>
          </w:tcPr>
          <w:p w14:paraId="53976C71" w14:textId="13CA4B22" w:rsidR="00B4785B" w:rsidRDefault="00E155CB" w:rsidP="00F46B07">
            <w:pPr>
              <w:pStyle w:val="Tabletext"/>
            </w:pPr>
            <w:r>
              <w:t>Electrical</w:t>
            </w:r>
            <w:r w:rsidR="00857168">
              <w:t xml:space="preserve"> </w:t>
            </w:r>
            <w:r>
              <w:t>Line</w:t>
            </w:r>
            <w:r w:rsidR="00857168">
              <w:t xml:space="preserve"> </w:t>
            </w:r>
            <w:r>
              <w:t>Clearance</w:t>
            </w:r>
            <w:r w:rsidR="00857168">
              <w:t xml:space="preserve"> </w:t>
            </w:r>
            <w:r>
              <w:t>Management</w:t>
            </w:r>
            <w:r w:rsidR="00857168">
              <w:t xml:space="preserve"> </w:t>
            </w:r>
            <w:r>
              <w:t>Plan</w:t>
            </w:r>
          </w:p>
        </w:tc>
        <w:tc>
          <w:tcPr>
            <w:tcW w:w="4817" w:type="dxa"/>
          </w:tcPr>
          <w:p w14:paraId="7328117A" w14:textId="515B6020" w:rsidR="00B4785B" w:rsidRDefault="00E155CB" w:rsidP="00F46B07">
            <w:pPr>
              <w:pStyle w:val="Tabletext"/>
            </w:pPr>
            <w:r>
              <w:t>Electrical</w:t>
            </w:r>
            <w:r w:rsidR="00857168">
              <w:t xml:space="preserve"> </w:t>
            </w:r>
            <w:r>
              <w:t>Safety</w:t>
            </w:r>
            <w:r w:rsidR="00857168">
              <w:t xml:space="preserve"> </w:t>
            </w:r>
            <w:r>
              <w:t>(electric</w:t>
            </w:r>
            <w:r w:rsidR="00857168">
              <w:t xml:space="preserve"> </w:t>
            </w:r>
            <w:r>
              <w:t>line</w:t>
            </w:r>
            <w:r w:rsidR="00857168">
              <w:t xml:space="preserve"> </w:t>
            </w:r>
            <w:r>
              <w:t>clearance)</w:t>
            </w:r>
            <w:r w:rsidR="00857168">
              <w:t xml:space="preserve"> </w:t>
            </w:r>
            <w:r>
              <w:t>Regulations</w:t>
            </w:r>
            <w:r w:rsidR="00857168">
              <w:t xml:space="preserve"> </w:t>
            </w:r>
            <w:r>
              <w:t>s</w:t>
            </w:r>
            <w:r w:rsidR="00857168">
              <w:t xml:space="preserve"> </w:t>
            </w:r>
            <w:r>
              <w:t>9</w:t>
            </w:r>
          </w:p>
        </w:tc>
      </w:tr>
      <w:tr w:rsidR="00B4785B" w14:paraId="6292329C" w14:textId="77777777" w:rsidTr="00CF7A8E">
        <w:trPr>
          <w:trHeight w:val="60"/>
        </w:trPr>
        <w:tc>
          <w:tcPr>
            <w:tcW w:w="4817" w:type="dxa"/>
          </w:tcPr>
          <w:p w14:paraId="442E35AC" w14:textId="3D1C1D8B" w:rsidR="00B4785B" w:rsidRDefault="00E155CB" w:rsidP="00F46B07">
            <w:pPr>
              <w:pStyle w:val="Tabletext"/>
            </w:pPr>
            <w:r>
              <w:t>Manifest</w:t>
            </w:r>
            <w:r w:rsidR="00857168">
              <w:t xml:space="preserve"> </w:t>
            </w:r>
            <w:r>
              <w:t>Quantity</w:t>
            </w:r>
            <w:r w:rsidR="00857168">
              <w:t xml:space="preserve"> </w:t>
            </w:r>
            <w:r>
              <w:t>requirements</w:t>
            </w:r>
          </w:p>
        </w:tc>
        <w:tc>
          <w:tcPr>
            <w:tcW w:w="4817" w:type="dxa"/>
          </w:tcPr>
          <w:p w14:paraId="3BCDD5DC" w14:textId="3C248ACC" w:rsidR="00B4785B" w:rsidRDefault="00E155CB" w:rsidP="00F46B07">
            <w:pPr>
              <w:pStyle w:val="Tabletext"/>
            </w:pPr>
            <w:r>
              <w:t>Dangerous</w:t>
            </w:r>
            <w:r w:rsidR="00857168">
              <w:t xml:space="preserve"> </w:t>
            </w:r>
            <w:r>
              <w:t>Goods</w:t>
            </w:r>
            <w:r w:rsidR="00857168">
              <w:t xml:space="preserve"> </w:t>
            </w:r>
            <w:r>
              <w:t>(storage</w:t>
            </w:r>
            <w:r w:rsidR="00F46B07">
              <w:t xml:space="preserve"> </w:t>
            </w:r>
            <w:r>
              <w:t>and</w:t>
            </w:r>
            <w:r w:rsidR="00857168">
              <w:t xml:space="preserve"> </w:t>
            </w:r>
            <w:r>
              <w:t>handling)</w:t>
            </w:r>
            <w:r w:rsidR="00857168">
              <w:t xml:space="preserve"> </w:t>
            </w:r>
            <w:r>
              <w:t>Regulations</w:t>
            </w:r>
            <w:r w:rsidR="00857168">
              <w:t xml:space="preserve"> </w:t>
            </w:r>
            <w:r>
              <w:t>(various</w:t>
            </w:r>
            <w:r w:rsidR="00857168">
              <w:t xml:space="preserve"> </w:t>
            </w:r>
            <w:r>
              <w:t>sections)</w:t>
            </w:r>
          </w:p>
        </w:tc>
      </w:tr>
      <w:tr w:rsidR="00B4785B" w14:paraId="6ED0F100" w14:textId="77777777" w:rsidTr="00CF7A8E">
        <w:trPr>
          <w:trHeight w:val="60"/>
        </w:trPr>
        <w:tc>
          <w:tcPr>
            <w:tcW w:w="4817" w:type="dxa"/>
          </w:tcPr>
          <w:p w14:paraId="1DAC74C6" w14:textId="1B2EB797" w:rsidR="00B4785B" w:rsidRDefault="00E155CB" w:rsidP="00F46B07">
            <w:pPr>
              <w:pStyle w:val="Tabletext"/>
            </w:pPr>
            <w:r>
              <w:t>Water</w:t>
            </w:r>
            <w:r w:rsidR="00857168">
              <w:t xml:space="preserve"> </w:t>
            </w:r>
            <w:r>
              <w:t>Industry</w:t>
            </w:r>
            <w:r w:rsidR="00857168">
              <w:t xml:space="preserve"> </w:t>
            </w:r>
            <w:r>
              <w:t>Fatal</w:t>
            </w:r>
            <w:r w:rsidR="00857168">
              <w:t xml:space="preserve"> </w:t>
            </w:r>
            <w:r>
              <w:t>Risk</w:t>
            </w:r>
            <w:r w:rsidR="00857168">
              <w:t xml:space="preserve"> </w:t>
            </w:r>
            <w:r>
              <w:t>Guidelines</w:t>
            </w:r>
          </w:p>
        </w:tc>
        <w:tc>
          <w:tcPr>
            <w:tcW w:w="4817" w:type="dxa"/>
          </w:tcPr>
          <w:p w14:paraId="7C088B32" w14:textId="77777777" w:rsidR="00B4785B" w:rsidRDefault="00E155CB" w:rsidP="00F46B07">
            <w:pPr>
              <w:pStyle w:val="Tabletext"/>
            </w:pPr>
            <w:r>
              <w:t>WSAA</w:t>
            </w:r>
          </w:p>
        </w:tc>
      </w:tr>
      <w:tr w:rsidR="00B4785B" w:rsidRPr="00F46B07" w14:paraId="3F0DA0A2" w14:textId="77777777" w:rsidTr="00CF7A8E">
        <w:trPr>
          <w:trHeight w:val="60"/>
        </w:trPr>
        <w:tc>
          <w:tcPr>
            <w:tcW w:w="4817" w:type="dxa"/>
          </w:tcPr>
          <w:p w14:paraId="60BA864F" w14:textId="77777777" w:rsidR="00B4785B" w:rsidRPr="00F46B07" w:rsidRDefault="00E155CB" w:rsidP="00F46B07">
            <w:pPr>
              <w:pStyle w:val="Tabletext"/>
              <w:rPr>
                <w:b/>
                <w:bCs/>
              </w:rPr>
            </w:pPr>
            <w:r w:rsidRPr="00F46B07">
              <w:rPr>
                <w:b/>
                <w:bCs/>
              </w:rPr>
              <w:t>Security</w:t>
            </w:r>
          </w:p>
        </w:tc>
        <w:tc>
          <w:tcPr>
            <w:tcW w:w="4817" w:type="dxa"/>
          </w:tcPr>
          <w:p w14:paraId="6EBF6188" w14:textId="77777777" w:rsidR="00B4785B" w:rsidRPr="00F46B07" w:rsidRDefault="00B4785B" w:rsidP="00F46B07">
            <w:pPr>
              <w:pStyle w:val="Tabletext"/>
              <w:rPr>
                <w:b/>
                <w:bCs/>
              </w:rPr>
            </w:pPr>
          </w:p>
        </w:tc>
      </w:tr>
      <w:tr w:rsidR="00B4785B" w14:paraId="75887DE6" w14:textId="77777777" w:rsidTr="00CF7A8E">
        <w:trPr>
          <w:trHeight w:val="60"/>
        </w:trPr>
        <w:tc>
          <w:tcPr>
            <w:tcW w:w="4817" w:type="dxa"/>
          </w:tcPr>
          <w:p w14:paraId="08D83501" w14:textId="6E0B6908" w:rsidR="00B4785B" w:rsidRDefault="00E155CB" w:rsidP="00F46B07">
            <w:pPr>
              <w:pStyle w:val="Tabletext"/>
            </w:pPr>
            <w:r>
              <w:t>Cyber</w:t>
            </w:r>
            <w:r w:rsidR="00857168">
              <w:t xml:space="preserve"> </w:t>
            </w:r>
            <w:r>
              <w:t>security</w:t>
            </w:r>
            <w:r w:rsidR="00857168">
              <w:t xml:space="preserve"> </w:t>
            </w:r>
            <w:r>
              <w:t>management</w:t>
            </w:r>
          </w:p>
        </w:tc>
        <w:tc>
          <w:tcPr>
            <w:tcW w:w="4817" w:type="dxa"/>
          </w:tcPr>
          <w:p w14:paraId="69762C25" w14:textId="34DE8093" w:rsidR="00B4785B" w:rsidRDefault="00E155CB" w:rsidP="00F46B07">
            <w:pPr>
              <w:pStyle w:val="Tabletext"/>
            </w:pPr>
            <w:r>
              <w:t>Victorian</w:t>
            </w:r>
            <w:r w:rsidR="00857168">
              <w:t xml:space="preserve"> </w:t>
            </w:r>
            <w:r>
              <w:t>Govt</w:t>
            </w:r>
          </w:p>
        </w:tc>
      </w:tr>
      <w:tr w:rsidR="00B4785B" w14:paraId="280F0F77" w14:textId="77777777" w:rsidTr="00CF7A8E">
        <w:trPr>
          <w:trHeight w:val="60"/>
        </w:trPr>
        <w:tc>
          <w:tcPr>
            <w:tcW w:w="4817" w:type="dxa"/>
          </w:tcPr>
          <w:p w14:paraId="1052E76E" w14:textId="41857AA0" w:rsidR="00B4785B" w:rsidRDefault="00E155CB" w:rsidP="00F46B07">
            <w:pPr>
              <w:pStyle w:val="Tabletext"/>
            </w:pPr>
            <w:r>
              <w:t>Provision</w:t>
            </w:r>
            <w:r w:rsidR="00857168">
              <w:t xml:space="preserve"> </w:t>
            </w:r>
            <w:r>
              <w:t>of</w:t>
            </w:r>
            <w:r w:rsidR="00857168">
              <w:t xml:space="preserve"> </w:t>
            </w:r>
            <w:r>
              <w:t>operational</w:t>
            </w:r>
            <w:r w:rsidR="00857168">
              <w:t xml:space="preserve"> </w:t>
            </w:r>
            <w:r>
              <w:t>information</w:t>
            </w:r>
          </w:p>
        </w:tc>
        <w:tc>
          <w:tcPr>
            <w:tcW w:w="4817" w:type="dxa"/>
          </w:tcPr>
          <w:p w14:paraId="578518A3" w14:textId="67FE44CD" w:rsidR="00B4785B" w:rsidRDefault="00E155CB" w:rsidP="00F46B07">
            <w:pPr>
              <w:pStyle w:val="Tabletext"/>
            </w:pPr>
            <w:r>
              <w:t>Security</w:t>
            </w:r>
            <w:r w:rsidR="00857168">
              <w:t xml:space="preserve"> </w:t>
            </w:r>
            <w:r>
              <w:t>of</w:t>
            </w:r>
            <w:r w:rsidR="00857168">
              <w:t xml:space="preserve"> </w:t>
            </w:r>
            <w:r>
              <w:t>Critical</w:t>
            </w:r>
            <w:r w:rsidR="00857168">
              <w:t xml:space="preserve"> </w:t>
            </w:r>
            <w:r>
              <w:t>Infrastructure</w:t>
            </w:r>
            <w:r w:rsidR="00857168">
              <w:t xml:space="preserve"> </w:t>
            </w:r>
            <w:r>
              <w:t>Act</w:t>
            </w:r>
            <w:r w:rsidR="00857168">
              <w:t xml:space="preserve"> </w:t>
            </w:r>
            <w:r>
              <w:t>s</w:t>
            </w:r>
            <w:r w:rsidR="00857168">
              <w:t xml:space="preserve"> </w:t>
            </w:r>
            <w:r>
              <w:t>24</w:t>
            </w:r>
          </w:p>
        </w:tc>
      </w:tr>
      <w:tr w:rsidR="00B4785B" w14:paraId="088DC348" w14:textId="77777777" w:rsidTr="00CF7A8E">
        <w:trPr>
          <w:trHeight w:val="60"/>
        </w:trPr>
        <w:tc>
          <w:tcPr>
            <w:tcW w:w="4817" w:type="dxa"/>
          </w:tcPr>
          <w:p w14:paraId="64D1116F" w14:textId="223F02B7" w:rsidR="00B4785B" w:rsidRDefault="00E155CB" w:rsidP="00F46B07">
            <w:pPr>
              <w:pStyle w:val="Tabletext"/>
            </w:pPr>
            <w:r>
              <w:t>Victoria</w:t>
            </w:r>
            <w:r w:rsidR="00857168">
              <w:t xml:space="preserve"> </w:t>
            </w:r>
            <w:r>
              <w:t>protective</w:t>
            </w:r>
            <w:r w:rsidR="00857168">
              <w:t xml:space="preserve"> </w:t>
            </w:r>
            <w:r>
              <w:t>data</w:t>
            </w:r>
            <w:r w:rsidR="00857168">
              <w:t xml:space="preserve"> </w:t>
            </w:r>
            <w:r>
              <w:t>security</w:t>
            </w:r>
            <w:r w:rsidR="00857168">
              <w:t xml:space="preserve"> </w:t>
            </w:r>
            <w:r>
              <w:t>framework</w:t>
            </w:r>
          </w:p>
        </w:tc>
        <w:tc>
          <w:tcPr>
            <w:tcW w:w="4817" w:type="dxa"/>
          </w:tcPr>
          <w:p w14:paraId="4396BAEC" w14:textId="50214D5D" w:rsidR="00B4785B" w:rsidRDefault="00E155CB" w:rsidP="00F46B07">
            <w:pPr>
              <w:pStyle w:val="Tabletext"/>
            </w:pPr>
            <w:r>
              <w:t>Part</w:t>
            </w:r>
            <w:r w:rsidR="00857168">
              <w:t xml:space="preserve"> </w:t>
            </w:r>
            <w:r>
              <w:t>4</w:t>
            </w:r>
            <w:r w:rsidR="00857168">
              <w:t xml:space="preserve"> </w:t>
            </w:r>
            <w:r>
              <w:t>Privacy</w:t>
            </w:r>
            <w:r w:rsidR="00857168">
              <w:t xml:space="preserve"> </w:t>
            </w:r>
            <w:r>
              <w:t>and</w:t>
            </w:r>
            <w:r w:rsidR="00857168">
              <w:t xml:space="preserve"> </w:t>
            </w:r>
            <w:r>
              <w:t>Data</w:t>
            </w:r>
            <w:r w:rsidR="00857168">
              <w:t xml:space="preserve"> </w:t>
            </w:r>
            <w:r>
              <w:t>Protection</w:t>
            </w:r>
            <w:r w:rsidR="00857168">
              <w:t xml:space="preserve"> </w:t>
            </w:r>
            <w:r>
              <w:t>Act</w:t>
            </w:r>
            <w:r w:rsidR="00857168">
              <w:t xml:space="preserve"> </w:t>
            </w:r>
            <w:r>
              <w:t>(Vic),</w:t>
            </w:r>
            <w:r w:rsidR="00857168">
              <w:t xml:space="preserve"> </w:t>
            </w:r>
            <w:r>
              <w:t>Office</w:t>
            </w:r>
            <w:r w:rsidR="00857168">
              <w:t xml:space="preserve"> </w:t>
            </w:r>
            <w:r>
              <w:t>of</w:t>
            </w:r>
            <w:r w:rsidR="00857168">
              <w:t xml:space="preserve"> </w:t>
            </w:r>
            <w:r>
              <w:t>the</w:t>
            </w:r>
            <w:r w:rsidR="00857168">
              <w:t xml:space="preserve"> </w:t>
            </w:r>
            <w:r>
              <w:t>Victorian</w:t>
            </w:r>
            <w:r w:rsidR="00857168">
              <w:t xml:space="preserve"> </w:t>
            </w:r>
            <w:r>
              <w:t>Information</w:t>
            </w:r>
            <w:r w:rsidR="00857168">
              <w:t xml:space="preserve"> </w:t>
            </w:r>
            <w:r>
              <w:t>Commissioner</w:t>
            </w:r>
          </w:p>
        </w:tc>
      </w:tr>
      <w:tr w:rsidR="00B4785B" w14:paraId="398BB271" w14:textId="77777777" w:rsidTr="00CF7A8E">
        <w:trPr>
          <w:trHeight w:val="60"/>
        </w:trPr>
        <w:tc>
          <w:tcPr>
            <w:tcW w:w="4817" w:type="dxa"/>
          </w:tcPr>
          <w:p w14:paraId="418968F0" w14:textId="3126BE60" w:rsidR="00B4785B" w:rsidRDefault="00E155CB" w:rsidP="00F46B07">
            <w:pPr>
              <w:pStyle w:val="Tabletext"/>
            </w:pPr>
            <w:r>
              <w:t>Emergency</w:t>
            </w:r>
            <w:r w:rsidR="00857168">
              <w:t xml:space="preserve"> </w:t>
            </w:r>
            <w:r>
              <w:t>management</w:t>
            </w:r>
            <w:r w:rsidR="00857168">
              <w:t xml:space="preserve"> </w:t>
            </w:r>
            <w:r>
              <w:t>plan</w:t>
            </w:r>
            <w:r w:rsidR="00857168">
              <w:t xml:space="preserve"> </w:t>
            </w:r>
            <w:r>
              <w:t>for</w:t>
            </w:r>
            <w:r w:rsidR="00857168">
              <w:t xml:space="preserve"> </w:t>
            </w:r>
            <w:r>
              <w:t>critical</w:t>
            </w:r>
            <w:r w:rsidR="00857168">
              <w:t xml:space="preserve"> </w:t>
            </w:r>
            <w:r>
              <w:t>infrastructure</w:t>
            </w:r>
          </w:p>
        </w:tc>
        <w:tc>
          <w:tcPr>
            <w:tcW w:w="4817" w:type="dxa"/>
          </w:tcPr>
          <w:p w14:paraId="4F8B997A" w14:textId="6FD9B625" w:rsidR="00B4785B" w:rsidRDefault="00E155CB" w:rsidP="00F46B07">
            <w:pPr>
              <w:pStyle w:val="Tabletext"/>
            </w:pPr>
            <w:r>
              <w:t>Emergency</w:t>
            </w:r>
            <w:r w:rsidR="00857168">
              <w:t xml:space="preserve"> </w:t>
            </w:r>
            <w:r>
              <w:t>Management</w:t>
            </w:r>
            <w:r w:rsidR="00857168">
              <w:t xml:space="preserve"> </w:t>
            </w:r>
            <w:r>
              <w:t>Act</w:t>
            </w:r>
            <w:r w:rsidR="00857168">
              <w:t xml:space="preserve"> </w:t>
            </w:r>
            <w:r>
              <w:t>s</w:t>
            </w:r>
            <w:r w:rsidR="00857168">
              <w:t xml:space="preserve"> </w:t>
            </w:r>
            <w:r>
              <w:t>74M</w:t>
            </w:r>
          </w:p>
        </w:tc>
      </w:tr>
      <w:tr w:rsidR="00B4785B" w14:paraId="30031AA1" w14:textId="77777777" w:rsidTr="00CF7A8E">
        <w:trPr>
          <w:trHeight w:val="60"/>
        </w:trPr>
        <w:tc>
          <w:tcPr>
            <w:tcW w:w="4817" w:type="dxa"/>
          </w:tcPr>
          <w:p w14:paraId="3F4959B7" w14:textId="403F002A" w:rsidR="00B4785B" w:rsidRDefault="00E155CB" w:rsidP="00F46B07">
            <w:pPr>
              <w:pStyle w:val="Tabletext"/>
            </w:pPr>
            <w:r>
              <w:t>Information</w:t>
            </w:r>
            <w:r w:rsidR="00857168">
              <w:t xml:space="preserve"> </w:t>
            </w:r>
            <w:r>
              <w:t>and</w:t>
            </w:r>
            <w:r w:rsidR="00857168">
              <w:t xml:space="preserve"> </w:t>
            </w:r>
            <w:r>
              <w:t>Health</w:t>
            </w:r>
            <w:r w:rsidR="00857168">
              <w:t xml:space="preserve"> </w:t>
            </w:r>
            <w:r>
              <w:t>Privacy</w:t>
            </w:r>
            <w:r w:rsidR="00857168">
              <w:t xml:space="preserve"> </w:t>
            </w:r>
            <w:r>
              <w:t>Principles</w:t>
            </w:r>
          </w:p>
        </w:tc>
        <w:tc>
          <w:tcPr>
            <w:tcW w:w="4817" w:type="dxa"/>
          </w:tcPr>
          <w:p w14:paraId="7C0391F3" w14:textId="750EE8F7" w:rsidR="00B4785B" w:rsidRDefault="00E155CB" w:rsidP="00F46B07">
            <w:pPr>
              <w:pStyle w:val="Tabletext"/>
            </w:pPr>
            <w:r>
              <w:t>Privacy</w:t>
            </w:r>
            <w:r w:rsidR="00857168">
              <w:t xml:space="preserve"> </w:t>
            </w:r>
            <w:r>
              <w:t>and</w:t>
            </w:r>
            <w:r w:rsidR="00857168">
              <w:t xml:space="preserve"> </w:t>
            </w:r>
            <w:r>
              <w:t>Data</w:t>
            </w:r>
            <w:r w:rsidR="00857168">
              <w:t xml:space="preserve"> </w:t>
            </w:r>
            <w:r>
              <w:t>Protection</w:t>
            </w:r>
            <w:r w:rsidR="00857168">
              <w:t xml:space="preserve"> </w:t>
            </w:r>
            <w:r>
              <w:t>Act</w:t>
            </w:r>
            <w:r w:rsidR="00857168">
              <w:t xml:space="preserve"> </w:t>
            </w:r>
            <w:r>
              <w:t>s</w:t>
            </w:r>
            <w:r w:rsidR="00857168">
              <w:t xml:space="preserve"> </w:t>
            </w:r>
            <w:r>
              <w:t>20,</w:t>
            </w:r>
            <w:r w:rsidR="00857168">
              <w:t xml:space="preserve"> </w:t>
            </w:r>
            <w:r>
              <w:t>Health</w:t>
            </w:r>
            <w:r w:rsidR="00857168">
              <w:t xml:space="preserve"> </w:t>
            </w:r>
            <w:r>
              <w:t>Records</w:t>
            </w:r>
            <w:r w:rsidR="00857168">
              <w:t xml:space="preserve"> </w:t>
            </w:r>
            <w:r>
              <w:t>Act</w:t>
            </w:r>
            <w:r w:rsidR="00857168">
              <w:t xml:space="preserve"> </w:t>
            </w:r>
            <w:r>
              <w:t>(schedule</w:t>
            </w:r>
            <w:r w:rsidR="00857168">
              <w:t xml:space="preserve"> </w:t>
            </w:r>
            <w:r>
              <w:t>1)</w:t>
            </w:r>
          </w:p>
        </w:tc>
      </w:tr>
      <w:tr w:rsidR="00B4785B" w:rsidRPr="00F46B07" w14:paraId="47C15B69" w14:textId="77777777" w:rsidTr="00CF7A8E">
        <w:trPr>
          <w:trHeight w:val="60"/>
        </w:trPr>
        <w:tc>
          <w:tcPr>
            <w:tcW w:w="4817" w:type="dxa"/>
          </w:tcPr>
          <w:p w14:paraId="02215601" w14:textId="1EF0F33C" w:rsidR="00B4785B" w:rsidRPr="00F46B07" w:rsidRDefault="00E155CB" w:rsidP="00F46B07">
            <w:pPr>
              <w:pStyle w:val="Tabletext"/>
              <w:rPr>
                <w:b/>
                <w:bCs/>
              </w:rPr>
            </w:pPr>
            <w:r w:rsidRPr="00F46B07">
              <w:rPr>
                <w:b/>
                <w:bCs/>
              </w:rPr>
              <w:t>Water</w:t>
            </w:r>
            <w:r w:rsidR="00857168" w:rsidRPr="00F46B07">
              <w:rPr>
                <w:b/>
                <w:bCs/>
              </w:rPr>
              <w:t xml:space="preserve"> </w:t>
            </w:r>
            <w:r w:rsidRPr="00F46B07">
              <w:rPr>
                <w:b/>
                <w:bCs/>
              </w:rPr>
              <w:t>Resource</w:t>
            </w:r>
            <w:r w:rsidR="00857168" w:rsidRPr="00F46B07">
              <w:rPr>
                <w:b/>
                <w:bCs/>
              </w:rPr>
              <w:t xml:space="preserve"> </w:t>
            </w:r>
            <w:r w:rsidRPr="00F46B07">
              <w:rPr>
                <w:b/>
                <w:bCs/>
              </w:rPr>
              <w:t>Management</w:t>
            </w:r>
          </w:p>
        </w:tc>
        <w:tc>
          <w:tcPr>
            <w:tcW w:w="4817" w:type="dxa"/>
          </w:tcPr>
          <w:p w14:paraId="53ED0ABA" w14:textId="77777777" w:rsidR="00B4785B" w:rsidRPr="00F46B07" w:rsidRDefault="00B4785B" w:rsidP="00F46B07">
            <w:pPr>
              <w:pStyle w:val="Tabletext"/>
              <w:rPr>
                <w:b/>
                <w:bCs/>
              </w:rPr>
            </w:pPr>
          </w:p>
        </w:tc>
      </w:tr>
      <w:tr w:rsidR="00B4785B" w14:paraId="4E5A0915" w14:textId="77777777" w:rsidTr="00CF7A8E">
        <w:trPr>
          <w:trHeight w:val="60"/>
        </w:trPr>
        <w:tc>
          <w:tcPr>
            <w:tcW w:w="4817" w:type="dxa"/>
          </w:tcPr>
          <w:p w14:paraId="5FDCB3D1" w14:textId="3E9ADD8A" w:rsidR="00B4785B" w:rsidRDefault="00E155CB" w:rsidP="00F46B07">
            <w:pPr>
              <w:pStyle w:val="Tabletext"/>
            </w:pPr>
            <w:r>
              <w:t>Policies,</w:t>
            </w:r>
            <w:r w:rsidR="00857168">
              <w:t xml:space="preserve"> </w:t>
            </w:r>
            <w:r>
              <w:t>standards</w:t>
            </w:r>
            <w:r w:rsidR="00857168">
              <w:t xml:space="preserve"> </w:t>
            </w:r>
            <w:r>
              <w:t>and</w:t>
            </w:r>
            <w:r w:rsidR="00857168">
              <w:t xml:space="preserve"> </w:t>
            </w:r>
            <w:r>
              <w:t>systems</w:t>
            </w:r>
            <w:r w:rsidR="00857168">
              <w:t xml:space="preserve"> </w:t>
            </w:r>
            <w:r>
              <w:t>around</w:t>
            </w:r>
            <w:r w:rsidR="00857168">
              <w:t xml:space="preserve"> </w:t>
            </w:r>
            <w:r>
              <w:t>water</w:t>
            </w:r>
            <w:r w:rsidR="00857168">
              <w:t xml:space="preserve"> </w:t>
            </w:r>
            <w:r>
              <w:t>management</w:t>
            </w:r>
          </w:p>
        </w:tc>
        <w:tc>
          <w:tcPr>
            <w:tcW w:w="4817" w:type="dxa"/>
          </w:tcPr>
          <w:p w14:paraId="30EB4F9D" w14:textId="5C1E9C89" w:rsidR="00B4785B" w:rsidRDefault="00E155CB" w:rsidP="00F46B07">
            <w:pPr>
              <w:pStyle w:val="Tabletext"/>
            </w:pPr>
            <w:r>
              <w:t>Compliance</w:t>
            </w:r>
            <w:r w:rsidR="00857168">
              <w:t xml:space="preserve"> </w:t>
            </w:r>
            <w:r w:rsidR="00F46B07">
              <w:t>and</w:t>
            </w:r>
            <w:r w:rsidR="00857168">
              <w:t xml:space="preserve"> </w:t>
            </w:r>
            <w:r>
              <w:t>enforcement</w:t>
            </w:r>
            <w:r w:rsidR="00857168">
              <w:t xml:space="preserve"> </w:t>
            </w:r>
            <w:r>
              <w:t>functions:</w:t>
            </w:r>
            <w:r w:rsidR="00857168">
              <w:t xml:space="preserve"> </w:t>
            </w:r>
            <w:r>
              <w:t>cl</w:t>
            </w:r>
            <w:r w:rsidR="00857168">
              <w:t xml:space="preserve"> </w:t>
            </w:r>
            <w:r>
              <w:t>7.3A</w:t>
            </w:r>
            <w:r w:rsidR="00857168">
              <w:t xml:space="preserve"> </w:t>
            </w:r>
            <w:r>
              <w:t>Statement</w:t>
            </w:r>
            <w:r w:rsidR="00857168">
              <w:t xml:space="preserve"> </w:t>
            </w:r>
            <w:r>
              <w:t>of</w:t>
            </w:r>
            <w:r w:rsidR="00857168">
              <w:t xml:space="preserve"> </w:t>
            </w:r>
            <w:r>
              <w:t>Obligations</w:t>
            </w:r>
          </w:p>
        </w:tc>
      </w:tr>
      <w:tr w:rsidR="00B4785B" w14:paraId="442981DA" w14:textId="77777777" w:rsidTr="00CF7A8E">
        <w:trPr>
          <w:trHeight w:val="60"/>
        </w:trPr>
        <w:tc>
          <w:tcPr>
            <w:tcW w:w="4817" w:type="dxa"/>
          </w:tcPr>
          <w:p w14:paraId="6F1B5CAB" w14:textId="3BE14723" w:rsidR="00B4785B" w:rsidRDefault="00E155CB" w:rsidP="00F46B07">
            <w:pPr>
              <w:pStyle w:val="Tabletext"/>
            </w:pPr>
            <w:r>
              <w:t>Annual</w:t>
            </w:r>
            <w:r w:rsidR="00857168">
              <w:t xml:space="preserve"> </w:t>
            </w:r>
            <w:r>
              <w:t>report</w:t>
            </w:r>
            <w:r w:rsidR="00857168">
              <w:t xml:space="preserve"> </w:t>
            </w:r>
            <w:r>
              <w:t>on</w:t>
            </w:r>
            <w:r w:rsidR="00857168">
              <w:t xml:space="preserve"> </w:t>
            </w:r>
            <w:r>
              <w:t>monitoring</w:t>
            </w:r>
            <w:r w:rsidR="00857168">
              <w:t xml:space="preserve"> </w:t>
            </w:r>
            <w:r>
              <w:t>and</w:t>
            </w:r>
            <w:r w:rsidR="00857168">
              <w:t xml:space="preserve"> </w:t>
            </w:r>
            <w:r>
              <w:t>compliance</w:t>
            </w:r>
            <w:r w:rsidR="00857168">
              <w:t xml:space="preserve"> </w:t>
            </w:r>
            <w:r>
              <w:t>activities</w:t>
            </w:r>
            <w:r w:rsidR="00857168">
              <w:t xml:space="preserve"> </w:t>
            </w:r>
            <w:r>
              <w:t>+</w:t>
            </w:r>
            <w:r w:rsidR="00857168">
              <w:t xml:space="preserve"> </w:t>
            </w:r>
            <w:r>
              <w:t>enforcement</w:t>
            </w:r>
            <w:r w:rsidR="00857168">
              <w:t xml:space="preserve"> </w:t>
            </w:r>
            <w:r>
              <w:t>actions</w:t>
            </w:r>
          </w:p>
        </w:tc>
        <w:tc>
          <w:tcPr>
            <w:tcW w:w="4817" w:type="dxa"/>
          </w:tcPr>
          <w:p w14:paraId="07BEF77F" w14:textId="2D73773B" w:rsidR="00B4785B" w:rsidRDefault="00E155CB" w:rsidP="00F46B07">
            <w:pPr>
              <w:pStyle w:val="Tabletext"/>
            </w:pPr>
            <w:r>
              <w:t>Compliance</w:t>
            </w:r>
            <w:r w:rsidR="00857168">
              <w:t xml:space="preserve"> </w:t>
            </w:r>
            <w:r w:rsidR="008670E8">
              <w:t>and</w:t>
            </w:r>
            <w:r w:rsidR="00857168">
              <w:t xml:space="preserve"> </w:t>
            </w:r>
            <w:r>
              <w:t>enforcement</w:t>
            </w:r>
            <w:r w:rsidR="00857168">
              <w:t xml:space="preserve"> </w:t>
            </w:r>
            <w:r>
              <w:t>functions:</w:t>
            </w:r>
            <w:r w:rsidR="00857168">
              <w:t xml:space="preserve"> </w:t>
            </w:r>
            <w:r>
              <w:t>cl</w:t>
            </w:r>
            <w:r w:rsidR="00857168">
              <w:t xml:space="preserve"> </w:t>
            </w:r>
            <w:r>
              <w:t>7.3A.2</w:t>
            </w:r>
            <w:r w:rsidR="00857168">
              <w:t xml:space="preserve"> </w:t>
            </w:r>
            <w:r>
              <w:t>Statement</w:t>
            </w:r>
            <w:r w:rsidR="00857168">
              <w:t xml:space="preserve"> </w:t>
            </w:r>
            <w:r>
              <w:t>of</w:t>
            </w:r>
            <w:r w:rsidR="00857168">
              <w:t xml:space="preserve"> </w:t>
            </w:r>
            <w:r>
              <w:t>Obligations</w:t>
            </w:r>
          </w:p>
        </w:tc>
      </w:tr>
      <w:tr w:rsidR="00B4785B" w14:paraId="1DC53315" w14:textId="77777777" w:rsidTr="00CF7A8E">
        <w:trPr>
          <w:trHeight w:val="60"/>
        </w:trPr>
        <w:tc>
          <w:tcPr>
            <w:tcW w:w="4817" w:type="dxa"/>
          </w:tcPr>
          <w:p w14:paraId="07676350" w14:textId="54F59A09" w:rsidR="00B4785B" w:rsidRDefault="00E155CB" w:rsidP="00F46B07">
            <w:pPr>
              <w:pStyle w:val="Tabletext"/>
            </w:pPr>
            <w:r>
              <w:t>Prepare</w:t>
            </w:r>
            <w:r w:rsidR="00857168">
              <w:t xml:space="preserve"> </w:t>
            </w:r>
            <w:r>
              <w:t>urban</w:t>
            </w:r>
            <w:r w:rsidR="00857168">
              <w:t xml:space="preserve"> </w:t>
            </w:r>
            <w:r>
              <w:t>water</w:t>
            </w:r>
            <w:r w:rsidR="00857168">
              <w:t xml:space="preserve"> </w:t>
            </w:r>
            <w:r>
              <w:t>strategy</w:t>
            </w:r>
          </w:p>
        </w:tc>
        <w:tc>
          <w:tcPr>
            <w:tcW w:w="4817" w:type="dxa"/>
          </w:tcPr>
          <w:p w14:paraId="2459A2BF" w14:textId="0043BEE8" w:rsidR="00B4785B" w:rsidRDefault="00E155CB" w:rsidP="00F46B07">
            <w:pPr>
              <w:pStyle w:val="Tabletext"/>
            </w:pPr>
            <w:r>
              <w:t>Statement</w:t>
            </w:r>
            <w:r w:rsidR="00857168">
              <w:t xml:space="preserve"> </w:t>
            </w:r>
            <w:r>
              <w:t>of</w:t>
            </w:r>
            <w:r w:rsidR="00857168">
              <w:t xml:space="preserve"> </w:t>
            </w:r>
            <w:r>
              <w:t>obligations</w:t>
            </w:r>
            <w:r w:rsidR="00857168">
              <w:t xml:space="preserve"> </w:t>
            </w:r>
            <w:r>
              <w:t>(general)</w:t>
            </w:r>
            <w:r w:rsidR="00857168">
              <w:t xml:space="preserve"> </w:t>
            </w:r>
            <w:r>
              <w:t>cl</w:t>
            </w:r>
            <w:r w:rsidR="00857168">
              <w:t xml:space="preserve"> </w:t>
            </w:r>
            <w:r>
              <w:t>6.1</w:t>
            </w:r>
          </w:p>
        </w:tc>
      </w:tr>
      <w:tr w:rsidR="00B4785B" w14:paraId="5DF8C4BF" w14:textId="77777777" w:rsidTr="00CF7A8E">
        <w:trPr>
          <w:trHeight w:val="60"/>
        </w:trPr>
        <w:tc>
          <w:tcPr>
            <w:tcW w:w="4817" w:type="dxa"/>
          </w:tcPr>
          <w:p w14:paraId="31458139" w14:textId="1A310902" w:rsidR="00B4785B" w:rsidRDefault="00E155CB" w:rsidP="00F46B07">
            <w:pPr>
              <w:pStyle w:val="Tabletext"/>
            </w:pPr>
            <w:r>
              <w:t>Victorian</w:t>
            </w:r>
            <w:r w:rsidR="00857168">
              <w:t xml:space="preserve"> </w:t>
            </w:r>
            <w:r>
              <w:t>Non-Urban</w:t>
            </w:r>
            <w:r w:rsidR="00857168">
              <w:t xml:space="preserve"> </w:t>
            </w:r>
            <w:r>
              <w:t>Water</w:t>
            </w:r>
            <w:r w:rsidR="00857168">
              <w:t xml:space="preserve"> </w:t>
            </w:r>
            <w:r>
              <w:t>Metering</w:t>
            </w:r>
            <w:r w:rsidR="00857168">
              <w:t xml:space="preserve"> </w:t>
            </w:r>
            <w:r>
              <w:t>Action</w:t>
            </w:r>
            <w:r w:rsidR="00857168">
              <w:t xml:space="preserve"> </w:t>
            </w:r>
            <w:r>
              <w:t>Plan</w:t>
            </w:r>
          </w:p>
        </w:tc>
        <w:tc>
          <w:tcPr>
            <w:tcW w:w="4817" w:type="dxa"/>
          </w:tcPr>
          <w:p w14:paraId="527B4451" w14:textId="0B663C38" w:rsidR="00B4785B" w:rsidRDefault="00E155CB" w:rsidP="00F46B07">
            <w:pPr>
              <w:pStyle w:val="Tabletext"/>
            </w:pPr>
            <w:r>
              <w:t>Victorian</w:t>
            </w:r>
            <w:r w:rsidR="00857168">
              <w:t xml:space="preserve"> </w:t>
            </w:r>
            <w:r>
              <w:t>Non-Urban</w:t>
            </w:r>
            <w:r w:rsidR="00857168">
              <w:t xml:space="preserve"> </w:t>
            </w:r>
            <w:r>
              <w:t>Water</w:t>
            </w:r>
            <w:r w:rsidR="00857168">
              <w:t xml:space="preserve"> </w:t>
            </w:r>
            <w:r>
              <w:t>Metering</w:t>
            </w:r>
            <w:r w:rsidR="00857168">
              <w:t xml:space="preserve"> </w:t>
            </w:r>
            <w:r>
              <w:t>Policy</w:t>
            </w:r>
          </w:p>
        </w:tc>
      </w:tr>
      <w:tr w:rsidR="00B4785B" w14:paraId="1B1346A6" w14:textId="77777777" w:rsidTr="00CF7A8E">
        <w:trPr>
          <w:trHeight w:val="60"/>
        </w:trPr>
        <w:tc>
          <w:tcPr>
            <w:tcW w:w="4817" w:type="dxa"/>
          </w:tcPr>
          <w:p w14:paraId="2BA0ADC0" w14:textId="0D562AC3" w:rsidR="00B4785B" w:rsidRDefault="00E155CB" w:rsidP="00F46B07">
            <w:pPr>
              <w:pStyle w:val="Tabletext"/>
            </w:pPr>
            <w:r>
              <w:t>Shortfall</w:t>
            </w:r>
            <w:r w:rsidR="00857168">
              <w:t xml:space="preserve"> </w:t>
            </w:r>
            <w:r>
              <w:t>response</w:t>
            </w:r>
            <w:r w:rsidR="00857168">
              <w:t xml:space="preserve"> </w:t>
            </w:r>
            <w:r>
              <w:t>plan</w:t>
            </w:r>
          </w:p>
        </w:tc>
        <w:tc>
          <w:tcPr>
            <w:tcW w:w="4817" w:type="dxa"/>
          </w:tcPr>
          <w:p w14:paraId="4E367AD6" w14:textId="73D9D2D9" w:rsidR="00B4785B" w:rsidRDefault="00E155CB" w:rsidP="00F46B07">
            <w:pPr>
              <w:pStyle w:val="Tabletext"/>
            </w:pPr>
            <w:r>
              <w:t>Water</w:t>
            </w:r>
            <w:r w:rsidR="00857168">
              <w:t xml:space="preserve"> </w:t>
            </w:r>
            <w:r>
              <w:t>Act</w:t>
            </w:r>
            <w:r w:rsidR="00857168">
              <w:t xml:space="preserve"> </w:t>
            </w:r>
            <w:r>
              <w:t>1989</w:t>
            </w:r>
          </w:p>
        </w:tc>
      </w:tr>
      <w:tr w:rsidR="00B4785B" w14:paraId="328AC00C" w14:textId="77777777" w:rsidTr="00CF7A8E">
        <w:trPr>
          <w:trHeight w:val="60"/>
        </w:trPr>
        <w:tc>
          <w:tcPr>
            <w:tcW w:w="4817" w:type="dxa"/>
          </w:tcPr>
          <w:p w14:paraId="4D8A1F27" w14:textId="19317776" w:rsidR="00B4785B" w:rsidRDefault="00E155CB" w:rsidP="00F46B07">
            <w:pPr>
              <w:pStyle w:val="Tabletext"/>
            </w:pPr>
            <w:r>
              <w:t>Regional</w:t>
            </w:r>
            <w:r w:rsidR="00857168">
              <w:t xml:space="preserve"> </w:t>
            </w:r>
            <w:r>
              <w:t>Water</w:t>
            </w:r>
            <w:r w:rsidR="00857168">
              <w:t xml:space="preserve"> </w:t>
            </w:r>
            <w:r>
              <w:t>Monitoring</w:t>
            </w:r>
            <w:r w:rsidR="00857168">
              <w:t xml:space="preserve"> </w:t>
            </w:r>
            <w:r>
              <w:t>Partnership</w:t>
            </w:r>
          </w:p>
        </w:tc>
        <w:tc>
          <w:tcPr>
            <w:tcW w:w="4817" w:type="dxa"/>
          </w:tcPr>
          <w:p w14:paraId="46D9F4A2" w14:textId="77777777" w:rsidR="00B4785B" w:rsidRDefault="00E155CB" w:rsidP="00F46B07">
            <w:pPr>
              <w:pStyle w:val="Tabletext"/>
            </w:pPr>
            <w:r>
              <w:t>DEECA</w:t>
            </w:r>
          </w:p>
        </w:tc>
      </w:tr>
      <w:tr w:rsidR="00B4785B" w14:paraId="59F4EE7C" w14:textId="77777777" w:rsidTr="00CF7A8E">
        <w:trPr>
          <w:trHeight w:val="60"/>
        </w:trPr>
        <w:tc>
          <w:tcPr>
            <w:tcW w:w="4817" w:type="dxa"/>
          </w:tcPr>
          <w:p w14:paraId="0FF653FE" w14:textId="7101926D" w:rsidR="00B4785B" w:rsidRDefault="00E155CB" w:rsidP="00F46B07">
            <w:pPr>
              <w:pStyle w:val="Tabletext"/>
            </w:pPr>
            <w:r>
              <w:t>Drought</w:t>
            </w:r>
            <w:r w:rsidR="00857168">
              <w:t xml:space="preserve"> </w:t>
            </w:r>
            <w:r>
              <w:t>response</w:t>
            </w:r>
            <w:r w:rsidR="00857168">
              <w:t xml:space="preserve"> </w:t>
            </w:r>
            <w:r>
              <w:t>plan</w:t>
            </w:r>
          </w:p>
        </w:tc>
        <w:tc>
          <w:tcPr>
            <w:tcW w:w="4817" w:type="dxa"/>
          </w:tcPr>
          <w:p w14:paraId="7801039F" w14:textId="6ECA33B8" w:rsidR="00B4785B" w:rsidRDefault="00E155CB" w:rsidP="00F46B07">
            <w:pPr>
              <w:pStyle w:val="Tabletext"/>
            </w:pPr>
            <w:r>
              <w:t>Statement</w:t>
            </w:r>
            <w:r w:rsidR="00857168">
              <w:t xml:space="preserve"> </w:t>
            </w:r>
            <w:r>
              <w:t>of</w:t>
            </w:r>
            <w:r w:rsidR="00857168">
              <w:t xml:space="preserve"> </w:t>
            </w:r>
            <w:r>
              <w:t>obligations</w:t>
            </w:r>
            <w:r w:rsidR="00857168">
              <w:t xml:space="preserve"> </w:t>
            </w:r>
            <w:r>
              <w:t>(general)</w:t>
            </w:r>
            <w:r w:rsidR="00857168">
              <w:t xml:space="preserve"> </w:t>
            </w:r>
            <w:r>
              <w:t>cl</w:t>
            </w:r>
            <w:r w:rsidR="00857168">
              <w:t xml:space="preserve"> </w:t>
            </w:r>
            <w:r>
              <w:t>6.4</w:t>
            </w:r>
          </w:p>
        </w:tc>
      </w:tr>
      <w:tr w:rsidR="00B4785B" w14:paraId="24AB57BD" w14:textId="77777777" w:rsidTr="00CF7A8E">
        <w:trPr>
          <w:trHeight w:val="60"/>
        </w:trPr>
        <w:tc>
          <w:tcPr>
            <w:tcW w:w="4817" w:type="dxa"/>
          </w:tcPr>
          <w:p w14:paraId="246DF17A" w14:textId="04978D3F" w:rsidR="00B4785B" w:rsidRDefault="00E155CB" w:rsidP="00F46B07">
            <w:pPr>
              <w:pStyle w:val="Tabletext"/>
            </w:pPr>
            <w:r>
              <w:lastRenderedPageBreak/>
              <w:t>Murray-Darling</w:t>
            </w:r>
            <w:r w:rsidR="00857168">
              <w:t xml:space="preserve"> </w:t>
            </w:r>
            <w:r>
              <w:t>Basin</w:t>
            </w:r>
            <w:r w:rsidR="00857168">
              <w:t xml:space="preserve"> </w:t>
            </w:r>
            <w:r>
              <w:t>Authority</w:t>
            </w:r>
            <w:r w:rsidR="00857168">
              <w:t xml:space="preserve"> </w:t>
            </w:r>
            <w:r>
              <w:t>compliance</w:t>
            </w:r>
            <w:r w:rsidR="00857168">
              <w:t xml:space="preserve"> </w:t>
            </w:r>
            <w:r>
              <w:t>audit</w:t>
            </w:r>
          </w:p>
        </w:tc>
        <w:tc>
          <w:tcPr>
            <w:tcW w:w="4817" w:type="dxa"/>
          </w:tcPr>
          <w:p w14:paraId="28D59469" w14:textId="4A60E5B2" w:rsidR="00B4785B" w:rsidRDefault="00E155CB" w:rsidP="00F46B07">
            <w:pPr>
              <w:pStyle w:val="Tabletext"/>
            </w:pPr>
            <w:r>
              <w:t>Water</w:t>
            </w:r>
            <w:r w:rsidR="00857168">
              <w:t xml:space="preserve"> </w:t>
            </w:r>
            <w:r>
              <w:t>Act</w:t>
            </w:r>
            <w:r w:rsidR="00857168">
              <w:t xml:space="preserve"> </w:t>
            </w:r>
            <w:r>
              <w:t>2007</w:t>
            </w:r>
            <w:r w:rsidR="00857168">
              <w:t xml:space="preserve"> </w:t>
            </w:r>
            <w:r>
              <w:t>(Cth)</w:t>
            </w:r>
            <w:r w:rsidR="00857168">
              <w:t xml:space="preserve"> </w:t>
            </w:r>
            <w:r>
              <w:t>ss</w:t>
            </w:r>
            <w:r w:rsidR="00857168">
              <w:t xml:space="preserve"> </w:t>
            </w:r>
            <w:r>
              <w:t>172,</w:t>
            </w:r>
            <w:r w:rsidR="00857168">
              <w:t xml:space="preserve"> </w:t>
            </w:r>
            <w:r>
              <w:t>173</w:t>
            </w:r>
          </w:p>
        </w:tc>
      </w:tr>
      <w:tr w:rsidR="00B4785B" w14:paraId="03957771" w14:textId="77777777" w:rsidTr="00CF7A8E">
        <w:trPr>
          <w:trHeight w:val="60"/>
        </w:trPr>
        <w:tc>
          <w:tcPr>
            <w:tcW w:w="4817" w:type="dxa"/>
          </w:tcPr>
          <w:p w14:paraId="5C51AE19" w14:textId="15278849" w:rsidR="00B4785B" w:rsidRDefault="00E155CB" w:rsidP="00F46B07">
            <w:pPr>
              <w:pStyle w:val="Tabletext"/>
            </w:pPr>
            <w:r>
              <w:t>Bulk</w:t>
            </w:r>
            <w:r w:rsidR="00857168">
              <w:t xml:space="preserve"> </w:t>
            </w:r>
            <w:r>
              <w:t>Entitlement,</w:t>
            </w:r>
            <w:r w:rsidR="00857168">
              <w:t xml:space="preserve"> </w:t>
            </w:r>
            <w:r>
              <w:t>Take</w:t>
            </w:r>
            <w:r w:rsidR="00857168">
              <w:t xml:space="preserve"> </w:t>
            </w:r>
            <w:r>
              <w:t>and</w:t>
            </w:r>
            <w:r w:rsidR="00857168">
              <w:t xml:space="preserve"> </w:t>
            </w:r>
            <w:r>
              <w:t>Use</w:t>
            </w:r>
            <w:r w:rsidR="00857168">
              <w:t xml:space="preserve"> </w:t>
            </w:r>
            <w:r>
              <w:t>Water</w:t>
            </w:r>
            <w:r w:rsidR="00857168">
              <w:t xml:space="preserve"> </w:t>
            </w:r>
            <w:r>
              <w:t>licences</w:t>
            </w:r>
            <w:r w:rsidR="00857168">
              <w:t xml:space="preserve"> </w:t>
            </w:r>
            <w:r>
              <w:t>and</w:t>
            </w:r>
            <w:r w:rsidR="00857168">
              <w:t xml:space="preserve"> </w:t>
            </w:r>
            <w:r>
              <w:t>licence</w:t>
            </w:r>
            <w:r w:rsidR="00857168">
              <w:t xml:space="preserve"> </w:t>
            </w:r>
            <w:r>
              <w:t>to</w:t>
            </w:r>
            <w:r w:rsidR="00857168">
              <w:t xml:space="preserve"> </w:t>
            </w:r>
            <w:r>
              <w:t>operate</w:t>
            </w:r>
            <w:r w:rsidR="00857168">
              <w:t xml:space="preserve"> </w:t>
            </w:r>
            <w:r>
              <w:t>works</w:t>
            </w:r>
          </w:p>
        </w:tc>
        <w:tc>
          <w:tcPr>
            <w:tcW w:w="4817" w:type="dxa"/>
          </w:tcPr>
          <w:p w14:paraId="4490D703" w14:textId="6960C4A3" w:rsidR="00B4785B" w:rsidRDefault="00E155CB" w:rsidP="00F46B07">
            <w:pPr>
              <w:pStyle w:val="Tabletext"/>
            </w:pPr>
            <w:r>
              <w:t>Water</w:t>
            </w:r>
            <w:r w:rsidR="00857168">
              <w:t xml:space="preserve"> </w:t>
            </w:r>
            <w:r>
              <w:t>Act</w:t>
            </w:r>
            <w:r w:rsidR="00857168">
              <w:t xml:space="preserve"> </w:t>
            </w:r>
            <w:r>
              <w:t>1989,</w:t>
            </w:r>
            <w:r w:rsidR="00857168">
              <w:t xml:space="preserve"> </w:t>
            </w:r>
            <w:r>
              <w:t>Water</w:t>
            </w:r>
            <w:r w:rsidR="00857168">
              <w:t xml:space="preserve"> </w:t>
            </w:r>
            <w:r>
              <w:t>Act</w:t>
            </w:r>
            <w:r w:rsidR="00857168">
              <w:t xml:space="preserve"> </w:t>
            </w:r>
            <w:r>
              <w:t>2007</w:t>
            </w:r>
            <w:r w:rsidR="00857168">
              <w:t xml:space="preserve"> </w:t>
            </w:r>
            <w:r>
              <w:t>(Cth)</w:t>
            </w:r>
            <w:r w:rsidR="00857168">
              <w:t xml:space="preserve"> </w:t>
            </w:r>
            <w:r>
              <w:t>(various</w:t>
            </w:r>
            <w:r w:rsidR="00857168">
              <w:t xml:space="preserve"> </w:t>
            </w:r>
            <w:r>
              <w:t>sections)</w:t>
            </w:r>
          </w:p>
        </w:tc>
      </w:tr>
    </w:tbl>
    <w:p w14:paraId="4F5F7C1C" w14:textId="1D680A8A" w:rsidR="00B4785B" w:rsidRDefault="00E155CB" w:rsidP="00F46B07">
      <w:pPr>
        <w:pStyle w:val="Footnote"/>
        <w:ind w:left="0" w:firstLine="0"/>
      </w:pPr>
      <w:r>
        <w:rPr>
          <w:rFonts w:ascii="VIC-Medium" w:hAnsi="VIC-Medium" w:cs="VIC-Medium"/>
        </w:rPr>
        <w:t>Source:</w:t>
      </w:r>
      <w:r w:rsidR="00857168">
        <w:t xml:space="preserve"> </w:t>
      </w:r>
      <w:r>
        <w:t>Cox,</w:t>
      </w:r>
      <w:r w:rsidR="00857168">
        <w:t xml:space="preserve"> </w:t>
      </w:r>
      <w:r>
        <w:t>S.,</w:t>
      </w:r>
      <w:r w:rsidR="00857168">
        <w:t xml:space="preserve"> </w:t>
      </w:r>
      <w:r>
        <w:t>InXure</w:t>
      </w:r>
      <w:r w:rsidR="00857168">
        <w:t xml:space="preserve"> </w:t>
      </w:r>
      <w:r>
        <w:t>Strategy</w:t>
      </w:r>
      <w:r w:rsidR="00857168">
        <w:t xml:space="preserve"> </w:t>
      </w:r>
      <w:r>
        <w:t>Group,</w:t>
      </w:r>
      <w:r w:rsidR="00857168">
        <w:t xml:space="preserve"> </w:t>
      </w:r>
      <w:r>
        <w:t>Compliance</w:t>
      </w:r>
      <w:r w:rsidR="00857168">
        <w:t xml:space="preserve"> </w:t>
      </w:r>
      <w:r>
        <w:t>Obligation</w:t>
      </w:r>
      <w:r w:rsidR="00857168">
        <w:t xml:space="preserve"> </w:t>
      </w:r>
      <w:r>
        <w:t>Assessment</w:t>
      </w:r>
      <w:r w:rsidR="00857168">
        <w:t xml:space="preserve"> </w:t>
      </w:r>
      <w:r>
        <w:t>for</w:t>
      </w:r>
      <w:r w:rsidR="00857168">
        <w:t xml:space="preserve"> </w:t>
      </w:r>
      <w:r>
        <w:t>the</w:t>
      </w:r>
      <w:r w:rsidR="00857168">
        <w:t xml:space="preserve"> </w:t>
      </w:r>
      <w:r>
        <w:t>Department</w:t>
      </w:r>
      <w:r w:rsidR="00857168">
        <w:t xml:space="preserve"> </w:t>
      </w:r>
      <w:r>
        <w:t>of</w:t>
      </w:r>
      <w:r w:rsidR="00857168">
        <w:t xml:space="preserve"> </w:t>
      </w:r>
      <w:r>
        <w:t>Energy,</w:t>
      </w:r>
      <w:r w:rsidR="00857168">
        <w:t xml:space="preserve"> </w:t>
      </w:r>
      <w:r>
        <w:t>Environment</w:t>
      </w:r>
      <w:r w:rsidR="00857168">
        <w:t xml:space="preserve"> </w:t>
      </w:r>
      <w:r>
        <w:t>and</w:t>
      </w:r>
      <w:r w:rsidR="00857168">
        <w:t xml:space="preserve"> </w:t>
      </w:r>
      <w:r>
        <w:t>Climate</w:t>
      </w:r>
      <w:r w:rsidR="00857168">
        <w:t xml:space="preserve"> </w:t>
      </w:r>
      <w:r>
        <w:t>Action,</w:t>
      </w:r>
      <w:r w:rsidR="00857168">
        <w:t xml:space="preserve"> </w:t>
      </w:r>
      <w:r>
        <w:t>June</w:t>
      </w:r>
      <w:r w:rsidR="00857168">
        <w:t xml:space="preserve"> </w:t>
      </w:r>
      <w:r>
        <w:t>2022</w:t>
      </w:r>
    </w:p>
    <w:p w14:paraId="4AED0F62" w14:textId="2429BD5C" w:rsidR="00B4785B" w:rsidRDefault="00E155CB" w:rsidP="00F46B07">
      <w:pPr>
        <w:pStyle w:val="Heading1"/>
      </w:pPr>
      <w:bookmarkStart w:id="38" w:name="_Toc132360040"/>
      <w:r>
        <w:t>Appendix</w:t>
      </w:r>
      <w:r w:rsidR="00857168">
        <w:t xml:space="preserve"> </w:t>
      </w:r>
      <w:r>
        <w:t>B</w:t>
      </w:r>
      <w:r w:rsidR="00857168">
        <w:t xml:space="preserve"> </w:t>
      </w:r>
      <w:r>
        <w:t>–</w:t>
      </w:r>
      <w:r w:rsidR="00857168">
        <w:t xml:space="preserve"> </w:t>
      </w:r>
      <w:r>
        <w:t>New</w:t>
      </w:r>
      <w:r w:rsidR="00857168">
        <w:t xml:space="preserve"> </w:t>
      </w:r>
      <w:r>
        <w:t>or</w:t>
      </w:r>
      <w:r w:rsidR="00857168">
        <w:t xml:space="preserve"> </w:t>
      </w:r>
      <w:r>
        <w:t>Amended</w:t>
      </w:r>
      <w:r w:rsidR="00857168">
        <w:t xml:space="preserve"> </w:t>
      </w:r>
      <w:r>
        <w:t>Obligations</w:t>
      </w:r>
      <w:r w:rsidR="00857168">
        <w:t xml:space="preserve"> </w:t>
      </w:r>
      <w:r>
        <w:t>Since</w:t>
      </w:r>
      <w:r w:rsidR="00857168">
        <w:t xml:space="preserve"> </w:t>
      </w:r>
      <w:r>
        <w:t>2017</w:t>
      </w:r>
      <w:r w:rsidR="00F46B07">
        <w:noBreakHyphen/>
      </w:r>
      <w:r>
        <w:t>2018</w:t>
      </w:r>
      <w:bookmarkEnd w:id="38"/>
    </w:p>
    <w:tbl>
      <w:tblPr>
        <w:tblStyle w:val="TableGrid"/>
        <w:tblW w:w="9634" w:type="dxa"/>
        <w:tblLayout w:type="fixed"/>
        <w:tblLook w:val="0020" w:firstRow="1" w:lastRow="0" w:firstColumn="0" w:lastColumn="0" w:noHBand="0" w:noVBand="0"/>
      </w:tblPr>
      <w:tblGrid>
        <w:gridCol w:w="4817"/>
        <w:gridCol w:w="4817"/>
      </w:tblGrid>
      <w:tr w:rsidR="00B4785B" w:rsidRPr="00875508" w14:paraId="06F0F904" w14:textId="77777777" w:rsidTr="00F46B07">
        <w:trPr>
          <w:trHeight w:val="60"/>
          <w:tblHeader/>
        </w:trPr>
        <w:tc>
          <w:tcPr>
            <w:tcW w:w="4817" w:type="dxa"/>
          </w:tcPr>
          <w:p w14:paraId="03740DFA" w14:textId="77777777" w:rsidR="00B4785B" w:rsidRPr="00875508" w:rsidRDefault="00E155CB" w:rsidP="00875508">
            <w:pPr>
              <w:pStyle w:val="TableColumnHeadings"/>
            </w:pPr>
            <w:r w:rsidRPr="00875508">
              <w:t>Obligation</w:t>
            </w:r>
          </w:p>
        </w:tc>
        <w:tc>
          <w:tcPr>
            <w:tcW w:w="4817" w:type="dxa"/>
          </w:tcPr>
          <w:p w14:paraId="1648EE77" w14:textId="77777777" w:rsidR="00B4785B" w:rsidRPr="00875508" w:rsidRDefault="00E155CB" w:rsidP="00875508">
            <w:pPr>
              <w:pStyle w:val="TableColumnHeadings"/>
            </w:pPr>
            <w:r w:rsidRPr="00875508">
              <w:t>Legislation/Regulation/Authority</w:t>
            </w:r>
          </w:p>
        </w:tc>
      </w:tr>
      <w:tr w:rsidR="00F46B07" w:rsidRPr="008670E8" w14:paraId="0A3BBA4D" w14:textId="77777777" w:rsidTr="00F46B07">
        <w:trPr>
          <w:trHeight w:val="60"/>
        </w:trPr>
        <w:tc>
          <w:tcPr>
            <w:tcW w:w="4817" w:type="dxa"/>
          </w:tcPr>
          <w:p w14:paraId="6DE4AEDF" w14:textId="77777777" w:rsidR="00F46B07" w:rsidRPr="008670E8" w:rsidRDefault="00F46B07" w:rsidP="00F46B07">
            <w:pPr>
              <w:pStyle w:val="Tabletext"/>
              <w:rPr>
                <w:b/>
                <w:bCs/>
              </w:rPr>
            </w:pPr>
            <w:r w:rsidRPr="008670E8">
              <w:rPr>
                <w:b/>
                <w:bCs/>
              </w:rPr>
              <w:t>Corporate</w:t>
            </w:r>
          </w:p>
        </w:tc>
        <w:tc>
          <w:tcPr>
            <w:tcW w:w="4817" w:type="dxa"/>
          </w:tcPr>
          <w:p w14:paraId="658DC141" w14:textId="121C974A" w:rsidR="00F46B07" w:rsidRPr="008670E8" w:rsidRDefault="00F46B07" w:rsidP="00F46B07">
            <w:pPr>
              <w:pStyle w:val="Tabletext"/>
              <w:rPr>
                <w:b/>
                <w:bCs/>
              </w:rPr>
            </w:pPr>
          </w:p>
        </w:tc>
      </w:tr>
      <w:tr w:rsidR="00B4785B" w14:paraId="5B2ED1AE" w14:textId="77777777" w:rsidTr="00F46B07">
        <w:trPr>
          <w:trHeight w:val="60"/>
        </w:trPr>
        <w:tc>
          <w:tcPr>
            <w:tcW w:w="4817" w:type="dxa"/>
          </w:tcPr>
          <w:p w14:paraId="3066CDBA" w14:textId="760007C3" w:rsidR="00B4785B" w:rsidRDefault="00E155CB" w:rsidP="00F46B07">
            <w:pPr>
              <w:pStyle w:val="Tabletext"/>
            </w:pPr>
            <w:r>
              <w:t>Asset</w:t>
            </w:r>
            <w:r w:rsidR="00857168">
              <w:t xml:space="preserve"> </w:t>
            </w:r>
            <w:r>
              <w:t>Management</w:t>
            </w:r>
            <w:r w:rsidR="00857168">
              <w:t xml:space="preserve"> </w:t>
            </w:r>
            <w:r>
              <w:t>Assurance</w:t>
            </w:r>
            <w:r w:rsidR="00857168">
              <w:t xml:space="preserve"> </w:t>
            </w:r>
            <w:r>
              <w:t>Framework</w:t>
            </w:r>
            <w:r w:rsidR="00857168">
              <w:t xml:space="preserve"> </w:t>
            </w:r>
            <w:r>
              <w:t>(AMAF)</w:t>
            </w:r>
          </w:p>
        </w:tc>
        <w:tc>
          <w:tcPr>
            <w:tcW w:w="4817" w:type="dxa"/>
          </w:tcPr>
          <w:p w14:paraId="72EF236C" w14:textId="77777777" w:rsidR="00B4785B" w:rsidRDefault="00E155CB" w:rsidP="00F46B07">
            <w:pPr>
              <w:pStyle w:val="Tabletext"/>
            </w:pPr>
            <w:r>
              <w:t>DTF</w:t>
            </w:r>
          </w:p>
        </w:tc>
      </w:tr>
      <w:tr w:rsidR="00B4785B" w14:paraId="3B694767" w14:textId="77777777" w:rsidTr="00F46B07">
        <w:trPr>
          <w:trHeight w:val="60"/>
        </w:trPr>
        <w:tc>
          <w:tcPr>
            <w:tcW w:w="4817" w:type="dxa"/>
          </w:tcPr>
          <w:p w14:paraId="2E2EEC55" w14:textId="77777777" w:rsidR="00B4785B" w:rsidRDefault="00E155CB" w:rsidP="00F46B07">
            <w:pPr>
              <w:pStyle w:val="Tabletext"/>
            </w:pPr>
            <w:r>
              <w:t>VGPB</w:t>
            </w:r>
          </w:p>
        </w:tc>
        <w:tc>
          <w:tcPr>
            <w:tcW w:w="4817" w:type="dxa"/>
          </w:tcPr>
          <w:p w14:paraId="592D56D6" w14:textId="23843AE1" w:rsidR="00B4785B" w:rsidRDefault="00E155CB" w:rsidP="00F46B07">
            <w:pPr>
              <w:pStyle w:val="Tabletext"/>
            </w:pPr>
            <w:r>
              <w:t>Victorian</w:t>
            </w:r>
            <w:r w:rsidR="00857168">
              <w:t xml:space="preserve"> </w:t>
            </w:r>
            <w:r>
              <w:t>Government</w:t>
            </w:r>
          </w:p>
        </w:tc>
      </w:tr>
      <w:tr w:rsidR="00B4785B" w14:paraId="0A2B2437" w14:textId="77777777" w:rsidTr="00F46B07">
        <w:trPr>
          <w:trHeight w:val="60"/>
        </w:trPr>
        <w:tc>
          <w:tcPr>
            <w:tcW w:w="4817" w:type="dxa"/>
          </w:tcPr>
          <w:p w14:paraId="50E51754" w14:textId="1C3EB0D9" w:rsidR="00B4785B" w:rsidRDefault="00E155CB" w:rsidP="00F46B07">
            <w:pPr>
              <w:pStyle w:val="Tabletext"/>
            </w:pPr>
            <w:r>
              <w:t>Payment</w:t>
            </w:r>
            <w:r w:rsidR="00857168">
              <w:t xml:space="preserve"> </w:t>
            </w:r>
            <w:r>
              <w:t>Times</w:t>
            </w:r>
            <w:r w:rsidR="00857168">
              <w:t xml:space="preserve"> </w:t>
            </w:r>
            <w:r>
              <w:t>Reporting</w:t>
            </w:r>
            <w:r w:rsidR="00857168">
              <w:t xml:space="preserve"> </w:t>
            </w:r>
            <w:r>
              <w:t>Scheme</w:t>
            </w:r>
            <w:r w:rsidR="00857168">
              <w:t xml:space="preserve"> </w:t>
            </w:r>
            <w:r>
              <w:t>(PTRS)</w:t>
            </w:r>
          </w:p>
        </w:tc>
        <w:tc>
          <w:tcPr>
            <w:tcW w:w="4817" w:type="dxa"/>
          </w:tcPr>
          <w:p w14:paraId="7FBCD458" w14:textId="73226D89" w:rsidR="00B4785B" w:rsidRDefault="00E155CB" w:rsidP="00F46B07">
            <w:pPr>
              <w:pStyle w:val="Tabletext"/>
            </w:pPr>
            <w:r>
              <w:t>Payment</w:t>
            </w:r>
            <w:r w:rsidR="00857168">
              <w:t xml:space="preserve"> </w:t>
            </w:r>
            <w:r>
              <w:t>Times</w:t>
            </w:r>
            <w:r w:rsidR="00857168">
              <w:t xml:space="preserve"> </w:t>
            </w:r>
            <w:r>
              <w:t>Reporting</w:t>
            </w:r>
            <w:r w:rsidR="00857168">
              <w:t xml:space="preserve"> </w:t>
            </w:r>
            <w:r>
              <w:t>Act</w:t>
            </w:r>
            <w:r w:rsidR="00857168">
              <w:t xml:space="preserve"> </w:t>
            </w:r>
            <w:r>
              <w:t>ss</w:t>
            </w:r>
            <w:r w:rsidR="00857168">
              <w:t xml:space="preserve"> </w:t>
            </w:r>
            <w:r>
              <w:t>12-14</w:t>
            </w:r>
          </w:p>
        </w:tc>
      </w:tr>
      <w:tr w:rsidR="00B4785B" w14:paraId="7819B90C" w14:textId="77777777" w:rsidTr="00F46B07">
        <w:trPr>
          <w:trHeight w:val="60"/>
        </w:trPr>
        <w:tc>
          <w:tcPr>
            <w:tcW w:w="4817" w:type="dxa"/>
          </w:tcPr>
          <w:p w14:paraId="3419095B" w14:textId="2880CA35" w:rsidR="00B4785B" w:rsidRDefault="00E155CB" w:rsidP="00F46B07">
            <w:pPr>
              <w:pStyle w:val="Tabletext"/>
            </w:pPr>
            <w:r>
              <w:t>Social</w:t>
            </w:r>
            <w:r w:rsidR="00857168">
              <w:t xml:space="preserve"> </w:t>
            </w:r>
            <w:r>
              <w:t>procurement</w:t>
            </w:r>
            <w:r w:rsidR="00857168">
              <w:t xml:space="preserve"> </w:t>
            </w:r>
            <w:r>
              <w:t>framework</w:t>
            </w:r>
          </w:p>
        </w:tc>
        <w:tc>
          <w:tcPr>
            <w:tcW w:w="4817" w:type="dxa"/>
          </w:tcPr>
          <w:p w14:paraId="3F88A473" w14:textId="77777777" w:rsidR="00B4785B" w:rsidRDefault="00E155CB" w:rsidP="00F46B07">
            <w:pPr>
              <w:pStyle w:val="Tabletext"/>
            </w:pPr>
            <w:r>
              <w:t>DTF</w:t>
            </w:r>
          </w:p>
        </w:tc>
      </w:tr>
      <w:tr w:rsidR="00B4785B" w14:paraId="17D38575" w14:textId="77777777" w:rsidTr="00F46B07">
        <w:trPr>
          <w:trHeight w:val="60"/>
        </w:trPr>
        <w:tc>
          <w:tcPr>
            <w:tcW w:w="4817" w:type="dxa"/>
          </w:tcPr>
          <w:p w14:paraId="0DDD096F" w14:textId="17EB5621" w:rsidR="00B4785B" w:rsidRDefault="00E155CB" w:rsidP="00F46B07">
            <w:pPr>
              <w:pStyle w:val="Tabletext"/>
            </w:pPr>
            <w:r>
              <w:t>Public</w:t>
            </w:r>
            <w:r w:rsidR="00857168">
              <w:t xml:space="preserve"> </w:t>
            </w:r>
            <w:r>
              <w:t>construction</w:t>
            </w:r>
            <w:r w:rsidR="00857168">
              <w:t xml:space="preserve"> </w:t>
            </w:r>
            <w:r>
              <w:t>reporting</w:t>
            </w:r>
            <w:r w:rsidR="00857168">
              <w:t xml:space="preserve"> </w:t>
            </w:r>
            <w:r>
              <w:t>obligations</w:t>
            </w:r>
          </w:p>
        </w:tc>
        <w:tc>
          <w:tcPr>
            <w:tcW w:w="4817" w:type="dxa"/>
          </w:tcPr>
          <w:p w14:paraId="73BF9567" w14:textId="77777777" w:rsidR="00B4785B" w:rsidRDefault="00E155CB" w:rsidP="00F46B07">
            <w:pPr>
              <w:pStyle w:val="Tabletext"/>
            </w:pPr>
            <w:r>
              <w:t>DTF</w:t>
            </w:r>
          </w:p>
        </w:tc>
      </w:tr>
      <w:tr w:rsidR="00B4785B" w14:paraId="2E7A6C47" w14:textId="77777777" w:rsidTr="00F46B07">
        <w:trPr>
          <w:trHeight w:val="60"/>
        </w:trPr>
        <w:tc>
          <w:tcPr>
            <w:tcW w:w="4817" w:type="dxa"/>
          </w:tcPr>
          <w:p w14:paraId="28B3A8DB" w14:textId="1F275F88" w:rsidR="00B4785B" w:rsidRDefault="00E155CB" w:rsidP="00F46B07">
            <w:pPr>
              <w:pStyle w:val="Tabletext"/>
            </w:pPr>
            <w:r>
              <w:t>Enterprise</w:t>
            </w:r>
            <w:r w:rsidR="00857168">
              <w:t xml:space="preserve"> </w:t>
            </w:r>
            <w:r>
              <w:t>Agreement–EA</w:t>
            </w:r>
            <w:r w:rsidR="00857168">
              <w:t xml:space="preserve"> </w:t>
            </w:r>
            <w:r>
              <w:t>DTF</w:t>
            </w:r>
            <w:r w:rsidR="00857168">
              <w:t xml:space="preserve"> </w:t>
            </w:r>
            <w:r>
              <w:t>costings</w:t>
            </w:r>
            <w:r w:rsidR="00857168">
              <w:t xml:space="preserve"> </w:t>
            </w:r>
            <w:r>
              <w:t>(all</w:t>
            </w:r>
            <w:r w:rsidR="00857168">
              <w:t xml:space="preserve"> </w:t>
            </w:r>
            <w:r>
              <w:t>conditions)</w:t>
            </w:r>
            <w:r w:rsidR="00857168">
              <w:t xml:space="preserve"> </w:t>
            </w:r>
            <w:r>
              <w:t>of</w:t>
            </w:r>
            <w:r w:rsidR="00857168">
              <w:t xml:space="preserve"> </w:t>
            </w:r>
            <w:r>
              <w:t>a</w:t>
            </w:r>
            <w:r w:rsidR="00857168">
              <w:t xml:space="preserve"> </w:t>
            </w:r>
            <w:r>
              <w:t>3</w:t>
            </w:r>
            <w:r w:rsidR="00857168">
              <w:t xml:space="preserve"> </w:t>
            </w:r>
            <w:r>
              <w:t>year</w:t>
            </w:r>
            <w:r w:rsidR="00857168">
              <w:t xml:space="preserve"> </w:t>
            </w:r>
            <w:r>
              <w:t>basis</w:t>
            </w:r>
          </w:p>
        </w:tc>
        <w:tc>
          <w:tcPr>
            <w:tcW w:w="4817" w:type="dxa"/>
          </w:tcPr>
          <w:p w14:paraId="0F619AC0" w14:textId="77777777" w:rsidR="00B4785B" w:rsidRDefault="00E155CB" w:rsidP="00F46B07">
            <w:pPr>
              <w:pStyle w:val="Tabletext"/>
            </w:pPr>
            <w:r>
              <w:t>DTF</w:t>
            </w:r>
          </w:p>
        </w:tc>
      </w:tr>
      <w:tr w:rsidR="00B4785B" w14:paraId="29510693" w14:textId="77777777" w:rsidTr="00F46B07">
        <w:trPr>
          <w:trHeight w:val="60"/>
        </w:trPr>
        <w:tc>
          <w:tcPr>
            <w:tcW w:w="4817" w:type="dxa"/>
          </w:tcPr>
          <w:p w14:paraId="29989FEF" w14:textId="5C143D64" w:rsidR="00B4785B" w:rsidRDefault="00E155CB" w:rsidP="00F46B07">
            <w:pPr>
              <w:pStyle w:val="Tabletext"/>
            </w:pPr>
            <w:r>
              <w:t>Records</w:t>
            </w:r>
            <w:r w:rsidR="00857168">
              <w:t xml:space="preserve"> </w:t>
            </w:r>
            <w:r>
              <w:t>Management</w:t>
            </w:r>
            <w:r w:rsidR="00857168">
              <w:t xml:space="preserve"> </w:t>
            </w:r>
            <w:r>
              <w:t>Standards</w:t>
            </w:r>
          </w:p>
        </w:tc>
        <w:tc>
          <w:tcPr>
            <w:tcW w:w="4817" w:type="dxa"/>
          </w:tcPr>
          <w:p w14:paraId="5F3C59E1" w14:textId="79081052" w:rsidR="00B4785B" w:rsidRDefault="00E155CB" w:rsidP="00F46B07">
            <w:pPr>
              <w:pStyle w:val="Tabletext"/>
            </w:pPr>
            <w:r>
              <w:t>Public</w:t>
            </w:r>
            <w:r w:rsidR="00857168">
              <w:t xml:space="preserve"> </w:t>
            </w:r>
            <w:r>
              <w:t>Records</w:t>
            </w:r>
            <w:r w:rsidR="00857168">
              <w:t xml:space="preserve"> </w:t>
            </w:r>
            <w:r>
              <w:t>Act</w:t>
            </w:r>
            <w:r w:rsidR="00857168">
              <w:t xml:space="preserve"> </w:t>
            </w:r>
            <w:r>
              <w:t>s</w:t>
            </w:r>
            <w:r w:rsidR="00857168">
              <w:t xml:space="preserve"> </w:t>
            </w:r>
            <w:r>
              <w:t>13</w:t>
            </w:r>
          </w:p>
        </w:tc>
      </w:tr>
      <w:tr w:rsidR="00B4785B" w14:paraId="552B2312" w14:textId="77777777" w:rsidTr="00F46B07">
        <w:trPr>
          <w:trHeight w:val="60"/>
        </w:trPr>
        <w:tc>
          <w:tcPr>
            <w:tcW w:w="4817" w:type="dxa"/>
          </w:tcPr>
          <w:p w14:paraId="2475F638" w14:textId="112A38EE" w:rsidR="00B4785B" w:rsidRDefault="00E155CB" w:rsidP="00F46B07">
            <w:pPr>
              <w:pStyle w:val="Tabletext"/>
            </w:pPr>
            <w:r>
              <w:t>Supplier</w:t>
            </w:r>
            <w:r w:rsidR="00857168">
              <w:t xml:space="preserve"> </w:t>
            </w:r>
            <w:r>
              <w:t>Code</w:t>
            </w:r>
            <w:r w:rsidR="00857168">
              <w:t xml:space="preserve"> </w:t>
            </w:r>
            <w:r>
              <w:t>of</w:t>
            </w:r>
            <w:r w:rsidR="00857168">
              <w:t xml:space="preserve"> </w:t>
            </w:r>
            <w:r>
              <w:t>Conduct</w:t>
            </w:r>
          </w:p>
        </w:tc>
        <w:tc>
          <w:tcPr>
            <w:tcW w:w="4817" w:type="dxa"/>
          </w:tcPr>
          <w:p w14:paraId="5C737A64" w14:textId="77777777" w:rsidR="00B4785B" w:rsidRDefault="00E155CB" w:rsidP="00F46B07">
            <w:pPr>
              <w:pStyle w:val="Tabletext"/>
            </w:pPr>
            <w:r>
              <w:t>DTF</w:t>
            </w:r>
          </w:p>
        </w:tc>
      </w:tr>
      <w:tr w:rsidR="00B4785B" w:rsidRPr="008670E8" w14:paraId="76924EB9" w14:textId="77777777" w:rsidTr="00F46B07">
        <w:trPr>
          <w:trHeight w:val="60"/>
        </w:trPr>
        <w:tc>
          <w:tcPr>
            <w:tcW w:w="4817" w:type="dxa"/>
          </w:tcPr>
          <w:p w14:paraId="72ED5416" w14:textId="154B552B" w:rsidR="00B4785B" w:rsidRPr="008670E8" w:rsidRDefault="00E155CB" w:rsidP="00F46B07">
            <w:pPr>
              <w:pStyle w:val="Tabletext"/>
              <w:rPr>
                <w:b/>
                <w:bCs/>
              </w:rPr>
            </w:pPr>
            <w:r w:rsidRPr="008670E8">
              <w:rPr>
                <w:b/>
                <w:bCs/>
              </w:rPr>
              <w:t>Social</w:t>
            </w:r>
            <w:r w:rsidR="00857168" w:rsidRPr="008670E8">
              <w:rPr>
                <w:b/>
                <w:bCs/>
              </w:rPr>
              <w:t xml:space="preserve"> </w:t>
            </w:r>
            <w:r w:rsidRPr="008670E8">
              <w:rPr>
                <w:b/>
                <w:bCs/>
              </w:rPr>
              <w:t>Responsibility</w:t>
            </w:r>
          </w:p>
        </w:tc>
        <w:tc>
          <w:tcPr>
            <w:tcW w:w="4817" w:type="dxa"/>
          </w:tcPr>
          <w:p w14:paraId="15BFB513" w14:textId="77777777" w:rsidR="00B4785B" w:rsidRPr="008670E8" w:rsidRDefault="00B4785B" w:rsidP="008670E8">
            <w:pPr>
              <w:pStyle w:val="Tabletext"/>
              <w:rPr>
                <w:b/>
                <w:bCs/>
              </w:rPr>
            </w:pPr>
          </w:p>
        </w:tc>
      </w:tr>
      <w:tr w:rsidR="00B4785B" w14:paraId="01CD2A26" w14:textId="77777777" w:rsidTr="00F46B07">
        <w:trPr>
          <w:trHeight w:val="60"/>
        </w:trPr>
        <w:tc>
          <w:tcPr>
            <w:tcW w:w="4817" w:type="dxa"/>
          </w:tcPr>
          <w:p w14:paraId="65E31195" w14:textId="1F3021EC" w:rsidR="00B4785B" w:rsidRDefault="00E155CB" w:rsidP="00F46B07">
            <w:pPr>
              <w:pStyle w:val="Tabletext"/>
            </w:pPr>
            <w:r>
              <w:t>Duty</w:t>
            </w:r>
            <w:r w:rsidR="00857168">
              <w:t xml:space="preserve"> </w:t>
            </w:r>
            <w:r>
              <w:t>to</w:t>
            </w:r>
            <w:r w:rsidR="00857168">
              <w:t xml:space="preserve"> </w:t>
            </w:r>
            <w:r>
              <w:t>promote</w:t>
            </w:r>
            <w:r w:rsidR="00857168">
              <w:t xml:space="preserve"> </w:t>
            </w:r>
            <w:r>
              <w:t>gender</w:t>
            </w:r>
            <w:r w:rsidR="00857168">
              <w:t xml:space="preserve"> </w:t>
            </w:r>
            <w:r>
              <w:t>equality</w:t>
            </w:r>
          </w:p>
        </w:tc>
        <w:tc>
          <w:tcPr>
            <w:tcW w:w="4817" w:type="dxa"/>
          </w:tcPr>
          <w:p w14:paraId="53265D11" w14:textId="7E72BF5F" w:rsidR="00B4785B" w:rsidRDefault="00E155CB" w:rsidP="00F46B07">
            <w:pPr>
              <w:pStyle w:val="Tabletext"/>
            </w:pPr>
            <w:r>
              <w:t>Gender</w:t>
            </w:r>
            <w:r w:rsidR="00857168">
              <w:t xml:space="preserve"> </w:t>
            </w:r>
            <w:r>
              <w:t>Equality</w:t>
            </w:r>
            <w:r w:rsidR="00857168">
              <w:t xml:space="preserve"> </w:t>
            </w:r>
            <w:r>
              <w:t>Act</w:t>
            </w:r>
            <w:r w:rsidR="00857168">
              <w:t xml:space="preserve"> </w:t>
            </w:r>
            <w:r>
              <w:t>s</w:t>
            </w:r>
            <w:r w:rsidR="00857168">
              <w:t xml:space="preserve"> </w:t>
            </w:r>
            <w:r>
              <w:t>7</w:t>
            </w:r>
          </w:p>
        </w:tc>
      </w:tr>
      <w:tr w:rsidR="00B4785B" w14:paraId="45D60080" w14:textId="77777777" w:rsidTr="00F46B07">
        <w:trPr>
          <w:trHeight w:val="60"/>
        </w:trPr>
        <w:tc>
          <w:tcPr>
            <w:tcW w:w="4817" w:type="dxa"/>
          </w:tcPr>
          <w:p w14:paraId="36D6A688" w14:textId="033F397E" w:rsidR="00B4785B" w:rsidRDefault="00E155CB" w:rsidP="00F46B07">
            <w:pPr>
              <w:pStyle w:val="Tabletext"/>
            </w:pPr>
            <w:r>
              <w:t>Submit</w:t>
            </w:r>
            <w:r w:rsidR="00857168">
              <w:t xml:space="preserve"> </w:t>
            </w:r>
            <w:r>
              <w:t>Gender</w:t>
            </w:r>
            <w:r w:rsidR="00857168">
              <w:t xml:space="preserve"> </w:t>
            </w:r>
            <w:r>
              <w:t>Equality</w:t>
            </w:r>
            <w:r w:rsidR="00857168">
              <w:t xml:space="preserve"> </w:t>
            </w:r>
            <w:r>
              <w:t>Action</w:t>
            </w:r>
            <w:r w:rsidR="00857168">
              <w:t xml:space="preserve"> </w:t>
            </w:r>
            <w:r>
              <w:t>Plan</w:t>
            </w:r>
          </w:p>
        </w:tc>
        <w:tc>
          <w:tcPr>
            <w:tcW w:w="4817" w:type="dxa"/>
          </w:tcPr>
          <w:p w14:paraId="63BF881F" w14:textId="7AD0EAA6" w:rsidR="00B4785B" w:rsidRDefault="00E155CB" w:rsidP="00F46B07">
            <w:pPr>
              <w:pStyle w:val="Tabletext"/>
            </w:pPr>
            <w:r>
              <w:t>Gender</w:t>
            </w:r>
            <w:r w:rsidR="00857168">
              <w:t xml:space="preserve"> </w:t>
            </w:r>
            <w:r>
              <w:t>Equality</w:t>
            </w:r>
            <w:r w:rsidR="00857168">
              <w:t xml:space="preserve"> </w:t>
            </w:r>
            <w:r>
              <w:t>Act</w:t>
            </w:r>
            <w:r w:rsidR="00857168">
              <w:t xml:space="preserve"> </w:t>
            </w:r>
            <w:r>
              <w:t>s</w:t>
            </w:r>
            <w:r w:rsidR="00857168">
              <w:t xml:space="preserve"> </w:t>
            </w:r>
            <w:r>
              <w:t>12</w:t>
            </w:r>
          </w:p>
        </w:tc>
      </w:tr>
      <w:tr w:rsidR="00B4785B" w14:paraId="606343D8" w14:textId="77777777" w:rsidTr="00F46B07">
        <w:trPr>
          <w:trHeight w:val="60"/>
        </w:trPr>
        <w:tc>
          <w:tcPr>
            <w:tcW w:w="4817" w:type="dxa"/>
          </w:tcPr>
          <w:p w14:paraId="3DDE1647" w14:textId="5E849177" w:rsidR="00B4785B" w:rsidRDefault="00E155CB" w:rsidP="00F46B07">
            <w:pPr>
              <w:pStyle w:val="Tabletext"/>
            </w:pPr>
            <w:r>
              <w:t>Diversity</w:t>
            </w:r>
            <w:r w:rsidR="00857168">
              <w:t xml:space="preserve"> </w:t>
            </w:r>
            <w:r>
              <w:t>and</w:t>
            </w:r>
            <w:r w:rsidR="00857168">
              <w:t xml:space="preserve"> </w:t>
            </w:r>
            <w:r>
              <w:t>inclusion</w:t>
            </w:r>
            <w:r w:rsidR="00857168">
              <w:t xml:space="preserve"> </w:t>
            </w:r>
            <w:r>
              <w:t>reporting</w:t>
            </w:r>
          </w:p>
        </w:tc>
        <w:tc>
          <w:tcPr>
            <w:tcW w:w="4817" w:type="dxa"/>
          </w:tcPr>
          <w:p w14:paraId="0C096B3A" w14:textId="77777777" w:rsidR="00B4785B" w:rsidRDefault="00E155CB" w:rsidP="00F46B07">
            <w:pPr>
              <w:pStyle w:val="Tabletext"/>
            </w:pPr>
            <w:r>
              <w:t>DPC</w:t>
            </w:r>
          </w:p>
        </w:tc>
      </w:tr>
      <w:tr w:rsidR="00B4785B" w14:paraId="0E782E26" w14:textId="77777777" w:rsidTr="00F46B07">
        <w:trPr>
          <w:trHeight w:val="60"/>
        </w:trPr>
        <w:tc>
          <w:tcPr>
            <w:tcW w:w="4817" w:type="dxa"/>
          </w:tcPr>
          <w:p w14:paraId="5B2EA303" w14:textId="287DE0C7" w:rsidR="00B4785B" w:rsidRDefault="00E155CB" w:rsidP="00F46B07">
            <w:pPr>
              <w:pStyle w:val="Tabletext"/>
            </w:pPr>
            <w:r>
              <w:t>Family</w:t>
            </w:r>
            <w:r w:rsidR="00857168">
              <w:t xml:space="preserve"> </w:t>
            </w:r>
            <w:r>
              <w:t>violence</w:t>
            </w:r>
            <w:r w:rsidR="00857168">
              <w:t xml:space="preserve"> </w:t>
            </w:r>
            <w:r>
              <w:t>policy</w:t>
            </w:r>
            <w:r w:rsidR="00857168">
              <w:t xml:space="preserve"> </w:t>
            </w:r>
            <w:r>
              <w:t>requirements</w:t>
            </w:r>
          </w:p>
        </w:tc>
        <w:tc>
          <w:tcPr>
            <w:tcW w:w="4817" w:type="dxa"/>
          </w:tcPr>
          <w:p w14:paraId="2730995C" w14:textId="240DD70A" w:rsidR="00B4785B" w:rsidRDefault="00E155CB" w:rsidP="00F46B07">
            <w:pPr>
              <w:pStyle w:val="Tabletext"/>
            </w:pPr>
            <w:r>
              <w:t>Victorian</w:t>
            </w:r>
            <w:r w:rsidR="00857168">
              <w:t xml:space="preserve"> </w:t>
            </w:r>
            <w:r>
              <w:t>Government</w:t>
            </w:r>
          </w:p>
        </w:tc>
      </w:tr>
      <w:tr w:rsidR="00B4785B" w14:paraId="50756189" w14:textId="77777777" w:rsidTr="00F46B07">
        <w:trPr>
          <w:trHeight w:val="60"/>
        </w:trPr>
        <w:tc>
          <w:tcPr>
            <w:tcW w:w="4817" w:type="dxa"/>
          </w:tcPr>
          <w:p w14:paraId="338F2579" w14:textId="27252F30" w:rsidR="00B4785B" w:rsidRDefault="00E155CB" w:rsidP="00F46B07">
            <w:pPr>
              <w:pStyle w:val="Tabletext"/>
            </w:pPr>
            <w:r>
              <w:t>Local</w:t>
            </w:r>
            <w:r w:rsidR="00857168">
              <w:t xml:space="preserve"> </w:t>
            </w:r>
            <w:r>
              <w:t>jobs</w:t>
            </w:r>
            <w:r w:rsidR="00857168">
              <w:t xml:space="preserve"> </w:t>
            </w:r>
            <w:r>
              <w:t>first</w:t>
            </w:r>
            <w:r w:rsidR="00857168">
              <w:t xml:space="preserve"> </w:t>
            </w:r>
            <w:r>
              <w:t>policy</w:t>
            </w:r>
          </w:p>
        </w:tc>
        <w:tc>
          <w:tcPr>
            <w:tcW w:w="4817" w:type="dxa"/>
          </w:tcPr>
          <w:p w14:paraId="159D593E" w14:textId="77777777" w:rsidR="00B4785B" w:rsidRDefault="00E155CB" w:rsidP="00F46B07">
            <w:pPr>
              <w:pStyle w:val="Tabletext"/>
            </w:pPr>
            <w:r>
              <w:t>DEECA</w:t>
            </w:r>
          </w:p>
        </w:tc>
      </w:tr>
      <w:tr w:rsidR="00B4785B" w14:paraId="7A24A1EF" w14:textId="77777777" w:rsidTr="00F46B07">
        <w:trPr>
          <w:trHeight w:val="60"/>
        </w:trPr>
        <w:tc>
          <w:tcPr>
            <w:tcW w:w="4817" w:type="dxa"/>
          </w:tcPr>
          <w:p w14:paraId="422B9F95" w14:textId="3C908068" w:rsidR="00B4785B" w:rsidRDefault="00E155CB" w:rsidP="00F46B07">
            <w:pPr>
              <w:pStyle w:val="Tabletext"/>
            </w:pPr>
            <w:r>
              <w:t>On</w:t>
            </w:r>
            <w:r w:rsidR="00857168">
              <w:t xml:space="preserve"> </w:t>
            </w:r>
            <w:r>
              <w:t>Water</w:t>
            </w:r>
            <w:r w:rsidR="00857168">
              <w:t xml:space="preserve"> </w:t>
            </w:r>
            <w:r>
              <w:t>Recreation</w:t>
            </w:r>
          </w:p>
        </w:tc>
        <w:tc>
          <w:tcPr>
            <w:tcW w:w="4817" w:type="dxa"/>
          </w:tcPr>
          <w:p w14:paraId="1E95F6AA" w14:textId="77777777" w:rsidR="00B4785B" w:rsidRDefault="00E155CB" w:rsidP="00F46B07">
            <w:pPr>
              <w:pStyle w:val="Tabletext"/>
            </w:pPr>
            <w:r>
              <w:t>DEECA</w:t>
            </w:r>
          </w:p>
        </w:tc>
      </w:tr>
      <w:tr w:rsidR="00B4785B" w:rsidRPr="008670E8" w14:paraId="3F74A115" w14:textId="77777777" w:rsidTr="00F46B07">
        <w:trPr>
          <w:trHeight w:val="60"/>
        </w:trPr>
        <w:tc>
          <w:tcPr>
            <w:tcW w:w="4817" w:type="dxa"/>
          </w:tcPr>
          <w:p w14:paraId="6A654748" w14:textId="77777777" w:rsidR="00B4785B" w:rsidRPr="008670E8" w:rsidRDefault="00E155CB" w:rsidP="00F46B07">
            <w:pPr>
              <w:pStyle w:val="Tabletext"/>
              <w:rPr>
                <w:b/>
                <w:bCs/>
              </w:rPr>
            </w:pPr>
            <w:r w:rsidRPr="008670E8">
              <w:rPr>
                <w:b/>
                <w:bCs/>
              </w:rPr>
              <w:t>Environment</w:t>
            </w:r>
          </w:p>
        </w:tc>
        <w:tc>
          <w:tcPr>
            <w:tcW w:w="4817" w:type="dxa"/>
          </w:tcPr>
          <w:p w14:paraId="4A6C7FEE" w14:textId="77777777" w:rsidR="00B4785B" w:rsidRPr="008670E8" w:rsidRDefault="00B4785B" w:rsidP="008670E8">
            <w:pPr>
              <w:pStyle w:val="Tabletext"/>
              <w:rPr>
                <w:b/>
                <w:bCs/>
              </w:rPr>
            </w:pPr>
          </w:p>
        </w:tc>
      </w:tr>
      <w:tr w:rsidR="00B4785B" w14:paraId="24E1A76D" w14:textId="77777777" w:rsidTr="00F46B07">
        <w:trPr>
          <w:trHeight w:val="60"/>
        </w:trPr>
        <w:tc>
          <w:tcPr>
            <w:tcW w:w="4817" w:type="dxa"/>
          </w:tcPr>
          <w:p w14:paraId="78547160" w14:textId="2646D3FD" w:rsidR="00B4785B" w:rsidRDefault="00E155CB" w:rsidP="008670E8">
            <w:pPr>
              <w:pStyle w:val="Tabletext"/>
            </w:pPr>
            <w:r>
              <w:lastRenderedPageBreak/>
              <w:t>General</w:t>
            </w:r>
            <w:r w:rsidR="00857168">
              <w:t xml:space="preserve"> </w:t>
            </w:r>
            <w:r>
              <w:t>environmental</w:t>
            </w:r>
            <w:r w:rsidR="00857168">
              <w:t xml:space="preserve"> </w:t>
            </w:r>
            <w:r>
              <w:t>duty:</w:t>
            </w:r>
            <w:r w:rsidR="00857168">
              <w:t xml:space="preserve"> </w:t>
            </w:r>
            <w:r>
              <w:t>risk</w:t>
            </w:r>
            <w:r w:rsidR="00857168">
              <w:t xml:space="preserve"> </w:t>
            </w:r>
            <w:r>
              <w:t>minimisation</w:t>
            </w:r>
          </w:p>
        </w:tc>
        <w:tc>
          <w:tcPr>
            <w:tcW w:w="4817" w:type="dxa"/>
          </w:tcPr>
          <w:p w14:paraId="5A8E6C68" w14:textId="5B1497C3" w:rsidR="00B4785B" w:rsidRDefault="00E155CB" w:rsidP="008670E8">
            <w:pPr>
              <w:pStyle w:val="Tabletext"/>
            </w:pPr>
            <w:r>
              <w:t>Environmental</w:t>
            </w:r>
            <w:r w:rsidR="00857168">
              <w:t xml:space="preserve"> </w:t>
            </w:r>
            <w:r>
              <w:t>Protection</w:t>
            </w:r>
            <w:r w:rsidR="00857168">
              <w:t xml:space="preserve"> </w:t>
            </w:r>
            <w:r>
              <w:t>Act</w:t>
            </w:r>
            <w:r w:rsidR="00857168">
              <w:t xml:space="preserve"> </w:t>
            </w:r>
            <w:r>
              <w:t>s</w:t>
            </w:r>
            <w:r w:rsidR="00857168">
              <w:t xml:space="preserve"> </w:t>
            </w:r>
            <w:r>
              <w:t>25</w:t>
            </w:r>
          </w:p>
        </w:tc>
      </w:tr>
      <w:tr w:rsidR="00B4785B" w14:paraId="0C05426E" w14:textId="77777777" w:rsidTr="00F46B07">
        <w:trPr>
          <w:trHeight w:val="60"/>
        </w:trPr>
        <w:tc>
          <w:tcPr>
            <w:tcW w:w="4817" w:type="dxa"/>
          </w:tcPr>
          <w:p w14:paraId="7FE0CBAC" w14:textId="37F09DD3" w:rsidR="00B4785B" w:rsidRDefault="00E155CB" w:rsidP="008670E8">
            <w:pPr>
              <w:pStyle w:val="Tabletext"/>
            </w:pPr>
            <w:r>
              <w:t>EPA</w:t>
            </w:r>
            <w:r w:rsidR="00857168">
              <w:t xml:space="preserve"> </w:t>
            </w:r>
            <w:r>
              <w:t>operating</w:t>
            </w:r>
            <w:r w:rsidR="00857168">
              <w:t xml:space="preserve"> </w:t>
            </w:r>
            <w:r>
              <w:t>licences</w:t>
            </w:r>
          </w:p>
        </w:tc>
        <w:tc>
          <w:tcPr>
            <w:tcW w:w="4817" w:type="dxa"/>
          </w:tcPr>
          <w:p w14:paraId="6DF285D6" w14:textId="01028135" w:rsidR="00B4785B" w:rsidRDefault="00E155CB" w:rsidP="008670E8">
            <w:pPr>
              <w:pStyle w:val="Tabletext"/>
            </w:pPr>
            <w:r>
              <w:t>Environmental</w:t>
            </w:r>
            <w:r w:rsidR="00857168">
              <w:t xml:space="preserve"> </w:t>
            </w:r>
            <w:r>
              <w:t>Protection</w:t>
            </w:r>
            <w:r w:rsidR="00857168">
              <w:t xml:space="preserve"> </w:t>
            </w:r>
            <w:r>
              <w:t>Act</w:t>
            </w:r>
            <w:r w:rsidR="00857168">
              <w:t xml:space="preserve"> </w:t>
            </w:r>
            <w:r>
              <w:t>s</w:t>
            </w:r>
            <w:r w:rsidR="00857168">
              <w:t xml:space="preserve"> </w:t>
            </w:r>
            <w:r>
              <w:t>45</w:t>
            </w:r>
          </w:p>
        </w:tc>
      </w:tr>
      <w:tr w:rsidR="00B4785B" w14:paraId="03F1AC39" w14:textId="77777777" w:rsidTr="00F46B07">
        <w:trPr>
          <w:trHeight w:val="60"/>
        </w:trPr>
        <w:tc>
          <w:tcPr>
            <w:tcW w:w="4817" w:type="dxa"/>
          </w:tcPr>
          <w:p w14:paraId="40D227CA" w14:textId="3A9A84C8" w:rsidR="00B4785B" w:rsidRDefault="00E155CB" w:rsidP="008670E8">
            <w:pPr>
              <w:pStyle w:val="Tabletext"/>
            </w:pPr>
            <w:r>
              <w:t>Waste</w:t>
            </w:r>
            <w:r w:rsidR="00857168">
              <w:t xml:space="preserve"> </w:t>
            </w:r>
            <w:r>
              <w:t>management</w:t>
            </w:r>
            <w:r w:rsidR="00857168">
              <w:t xml:space="preserve"> </w:t>
            </w:r>
            <w:r>
              <w:t>requirements</w:t>
            </w:r>
          </w:p>
        </w:tc>
        <w:tc>
          <w:tcPr>
            <w:tcW w:w="4817" w:type="dxa"/>
          </w:tcPr>
          <w:p w14:paraId="594D4234" w14:textId="48324754" w:rsidR="00B4785B" w:rsidRDefault="00E155CB" w:rsidP="008670E8">
            <w:pPr>
              <w:pStyle w:val="Tabletext"/>
            </w:pPr>
            <w:r>
              <w:t>Statement</w:t>
            </w:r>
            <w:r w:rsidR="00857168">
              <w:t xml:space="preserve"> </w:t>
            </w:r>
            <w:r>
              <w:t>of</w:t>
            </w:r>
            <w:r w:rsidR="00857168">
              <w:t xml:space="preserve"> </w:t>
            </w:r>
            <w:r>
              <w:t>obligations</w:t>
            </w:r>
            <w:r w:rsidR="00857168">
              <w:t xml:space="preserve"> </w:t>
            </w:r>
            <w:r>
              <w:t>(general)</w:t>
            </w:r>
            <w:r w:rsidR="00857168">
              <w:t xml:space="preserve"> </w:t>
            </w:r>
            <w:r>
              <w:t>cl</w:t>
            </w:r>
            <w:r w:rsidR="00857168">
              <w:t xml:space="preserve"> </w:t>
            </w:r>
            <w:r>
              <w:t>7.8.1</w:t>
            </w:r>
          </w:p>
        </w:tc>
      </w:tr>
      <w:tr w:rsidR="00B4785B" w14:paraId="17B0D1C1" w14:textId="77777777" w:rsidTr="00F46B07">
        <w:trPr>
          <w:trHeight w:val="60"/>
        </w:trPr>
        <w:tc>
          <w:tcPr>
            <w:tcW w:w="4817" w:type="dxa"/>
          </w:tcPr>
          <w:p w14:paraId="6968A653" w14:textId="2B89053F" w:rsidR="00B4785B" w:rsidRDefault="00E155CB" w:rsidP="008670E8">
            <w:pPr>
              <w:pStyle w:val="Tabletext"/>
            </w:pPr>
            <w:r>
              <w:t>Emissions</w:t>
            </w:r>
            <w:r w:rsidR="00857168">
              <w:t xml:space="preserve"> </w:t>
            </w:r>
            <w:r>
              <w:t>reduction</w:t>
            </w:r>
            <w:r w:rsidR="00857168">
              <w:t xml:space="preserve"> </w:t>
            </w:r>
            <w:r>
              <w:t>targets</w:t>
            </w:r>
          </w:p>
        </w:tc>
        <w:tc>
          <w:tcPr>
            <w:tcW w:w="4817" w:type="dxa"/>
          </w:tcPr>
          <w:p w14:paraId="6EC1B104" w14:textId="31D3EA45" w:rsidR="00B4785B" w:rsidRDefault="00E155CB" w:rsidP="008670E8">
            <w:pPr>
              <w:pStyle w:val="Tabletext"/>
            </w:pPr>
            <w:r>
              <w:t>Statement</w:t>
            </w:r>
            <w:r w:rsidR="00857168">
              <w:t xml:space="preserve"> </w:t>
            </w:r>
            <w:r>
              <w:t>of</w:t>
            </w:r>
            <w:r w:rsidR="00857168">
              <w:t xml:space="preserve"> </w:t>
            </w:r>
            <w:r>
              <w:t>obligations</w:t>
            </w:r>
            <w:r w:rsidR="00857168">
              <w:t xml:space="preserve"> </w:t>
            </w:r>
            <w:r>
              <w:t>(emissions</w:t>
            </w:r>
            <w:r w:rsidR="00857168">
              <w:t xml:space="preserve"> </w:t>
            </w:r>
            <w:r>
              <w:t>reductions)</w:t>
            </w:r>
          </w:p>
        </w:tc>
      </w:tr>
      <w:tr w:rsidR="00B4785B" w14:paraId="65219475" w14:textId="77777777" w:rsidTr="00F46B07">
        <w:trPr>
          <w:trHeight w:val="60"/>
        </w:trPr>
        <w:tc>
          <w:tcPr>
            <w:tcW w:w="4817" w:type="dxa"/>
          </w:tcPr>
          <w:p w14:paraId="756B90C8" w14:textId="0856FC96" w:rsidR="00B4785B" w:rsidRDefault="00E155CB" w:rsidP="008670E8">
            <w:pPr>
              <w:pStyle w:val="Tabletext"/>
            </w:pPr>
            <w:r>
              <w:t>Net</w:t>
            </w:r>
            <w:r w:rsidR="00857168">
              <w:t xml:space="preserve"> </w:t>
            </w:r>
            <w:r>
              <w:t>zero</w:t>
            </w:r>
            <w:r w:rsidR="00857168">
              <w:t xml:space="preserve"> </w:t>
            </w:r>
            <w:r>
              <w:t>pathway</w:t>
            </w:r>
          </w:p>
        </w:tc>
        <w:tc>
          <w:tcPr>
            <w:tcW w:w="4817" w:type="dxa"/>
          </w:tcPr>
          <w:p w14:paraId="3A9E4749" w14:textId="03376A72" w:rsidR="00B4785B" w:rsidRDefault="00E155CB" w:rsidP="008670E8">
            <w:pPr>
              <w:pStyle w:val="Tabletext"/>
            </w:pPr>
            <w:r>
              <w:t>Water</w:t>
            </w:r>
            <w:r w:rsidR="00857168">
              <w:t xml:space="preserve"> </w:t>
            </w:r>
            <w:r>
              <w:t>for</w:t>
            </w:r>
            <w:r w:rsidR="00857168">
              <w:t xml:space="preserve"> </w:t>
            </w:r>
            <w:r>
              <w:t>Victoria</w:t>
            </w:r>
          </w:p>
        </w:tc>
      </w:tr>
      <w:tr w:rsidR="00B4785B" w14:paraId="4FC543F7" w14:textId="77777777" w:rsidTr="00F46B07">
        <w:trPr>
          <w:trHeight w:val="60"/>
        </w:trPr>
        <w:tc>
          <w:tcPr>
            <w:tcW w:w="4817" w:type="dxa"/>
          </w:tcPr>
          <w:p w14:paraId="54493DA5" w14:textId="538B070D" w:rsidR="00B4785B" w:rsidRDefault="00E155CB" w:rsidP="008670E8">
            <w:pPr>
              <w:pStyle w:val="Tabletext"/>
            </w:pPr>
            <w:r>
              <w:t>Landowner</w:t>
            </w:r>
            <w:r w:rsidR="00857168">
              <w:t xml:space="preserve"> </w:t>
            </w:r>
            <w:r>
              <w:t>general</w:t>
            </w:r>
            <w:r w:rsidR="00857168">
              <w:t xml:space="preserve"> </w:t>
            </w:r>
            <w:r>
              <w:t>duties</w:t>
            </w:r>
          </w:p>
        </w:tc>
        <w:tc>
          <w:tcPr>
            <w:tcW w:w="4817" w:type="dxa"/>
          </w:tcPr>
          <w:p w14:paraId="18CEC76C" w14:textId="7ACE31F1" w:rsidR="00B4785B" w:rsidRDefault="00E155CB" w:rsidP="008670E8">
            <w:pPr>
              <w:pStyle w:val="Tabletext"/>
            </w:pPr>
            <w:r>
              <w:t>Catchment</w:t>
            </w:r>
            <w:r w:rsidR="00857168">
              <w:t xml:space="preserve"> </w:t>
            </w:r>
            <w:r>
              <w:t>and</w:t>
            </w:r>
            <w:r w:rsidR="00857168">
              <w:t xml:space="preserve"> </w:t>
            </w:r>
            <w:r>
              <w:t>Land</w:t>
            </w:r>
            <w:r w:rsidR="00857168">
              <w:t xml:space="preserve"> </w:t>
            </w:r>
            <w:r>
              <w:t>Protection</w:t>
            </w:r>
            <w:r w:rsidR="00857168">
              <w:t xml:space="preserve"> </w:t>
            </w:r>
            <w:r>
              <w:t>Act</w:t>
            </w:r>
            <w:r w:rsidR="00857168">
              <w:t xml:space="preserve"> </w:t>
            </w:r>
            <w:r>
              <w:t>s</w:t>
            </w:r>
            <w:r w:rsidR="00857168">
              <w:t xml:space="preserve"> </w:t>
            </w:r>
            <w:r>
              <w:t>20</w:t>
            </w:r>
          </w:p>
        </w:tc>
      </w:tr>
      <w:tr w:rsidR="00B4785B" w14:paraId="79485C60" w14:textId="77777777" w:rsidTr="00F46B07">
        <w:trPr>
          <w:trHeight w:val="60"/>
        </w:trPr>
        <w:tc>
          <w:tcPr>
            <w:tcW w:w="4817" w:type="dxa"/>
          </w:tcPr>
          <w:p w14:paraId="5DCD2A61" w14:textId="4AB83F2B" w:rsidR="00B4785B" w:rsidRDefault="00E155CB" w:rsidP="008670E8">
            <w:pPr>
              <w:pStyle w:val="Tabletext"/>
            </w:pPr>
            <w:r>
              <w:t>Consider</w:t>
            </w:r>
            <w:r w:rsidR="00857168">
              <w:t xml:space="preserve"> </w:t>
            </w:r>
            <w:r>
              <w:t>Biodiversity</w:t>
            </w:r>
            <w:r w:rsidR="00857168">
              <w:t xml:space="preserve"> </w:t>
            </w:r>
            <w:r>
              <w:t>impacts</w:t>
            </w:r>
          </w:p>
        </w:tc>
        <w:tc>
          <w:tcPr>
            <w:tcW w:w="4817" w:type="dxa"/>
          </w:tcPr>
          <w:p w14:paraId="22DFA84D" w14:textId="185C81CA" w:rsidR="00B4785B" w:rsidRDefault="00E155CB" w:rsidP="008670E8">
            <w:pPr>
              <w:pStyle w:val="Tabletext"/>
            </w:pPr>
            <w:r>
              <w:t>Flora</w:t>
            </w:r>
            <w:r w:rsidR="00857168">
              <w:t xml:space="preserve"> </w:t>
            </w:r>
            <w:r>
              <w:t>and</w:t>
            </w:r>
            <w:r w:rsidR="00857168">
              <w:t xml:space="preserve"> </w:t>
            </w:r>
            <w:r>
              <w:t>Fauna</w:t>
            </w:r>
            <w:r w:rsidR="00857168">
              <w:t xml:space="preserve"> </w:t>
            </w:r>
            <w:r>
              <w:t>Guarantee</w:t>
            </w:r>
            <w:r w:rsidR="00857168">
              <w:t xml:space="preserve"> </w:t>
            </w:r>
            <w:r>
              <w:t>Act</w:t>
            </w:r>
            <w:r w:rsidR="00857168">
              <w:t xml:space="preserve"> </w:t>
            </w:r>
            <w:r>
              <w:t>s</w:t>
            </w:r>
            <w:r w:rsidR="00857168">
              <w:t xml:space="preserve"> </w:t>
            </w:r>
            <w:r>
              <w:t>4B</w:t>
            </w:r>
          </w:p>
        </w:tc>
      </w:tr>
      <w:tr w:rsidR="00B4785B" w14:paraId="3DD94CE5" w14:textId="77777777" w:rsidTr="00F46B07">
        <w:trPr>
          <w:trHeight w:val="60"/>
        </w:trPr>
        <w:tc>
          <w:tcPr>
            <w:tcW w:w="4817" w:type="dxa"/>
          </w:tcPr>
          <w:p w14:paraId="680CB6E0" w14:textId="1C6E32EA" w:rsidR="00B4785B" w:rsidRDefault="00E155CB" w:rsidP="008670E8">
            <w:pPr>
              <w:pStyle w:val="Tabletext"/>
            </w:pPr>
            <w:r>
              <w:t>Duty</w:t>
            </w:r>
            <w:r w:rsidR="00857168">
              <w:t xml:space="preserve"> </w:t>
            </w:r>
            <w:r>
              <w:t>to</w:t>
            </w:r>
            <w:r w:rsidR="00857168">
              <w:t xml:space="preserve"> </w:t>
            </w:r>
            <w:r>
              <w:t>prevent</w:t>
            </w:r>
            <w:r w:rsidR="00857168">
              <w:t xml:space="preserve"> </w:t>
            </w:r>
            <w:r>
              <w:t>bushfires</w:t>
            </w:r>
          </w:p>
        </w:tc>
        <w:tc>
          <w:tcPr>
            <w:tcW w:w="4817" w:type="dxa"/>
          </w:tcPr>
          <w:p w14:paraId="4AD08DB6" w14:textId="0C89D0D5" w:rsidR="00B4785B" w:rsidRDefault="00E155CB" w:rsidP="008670E8">
            <w:pPr>
              <w:pStyle w:val="Tabletext"/>
            </w:pPr>
            <w:r>
              <w:t>Country</w:t>
            </w:r>
            <w:r w:rsidR="00857168">
              <w:t xml:space="preserve"> </w:t>
            </w:r>
            <w:r>
              <w:t>Fire</w:t>
            </w:r>
            <w:r w:rsidR="00857168">
              <w:t xml:space="preserve"> </w:t>
            </w:r>
            <w:r>
              <w:t>Authority</w:t>
            </w:r>
            <w:r w:rsidR="00857168">
              <w:t xml:space="preserve"> </w:t>
            </w:r>
            <w:r>
              <w:t>Act</w:t>
            </w:r>
            <w:r w:rsidR="00857168">
              <w:t xml:space="preserve"> </w:t>
            </w:r>
            <w:r>
              <w:t>s</w:t>
            </w:r>
            <w:r w:rsidR="00857168">
              <w:t xml:space="preserve"> </w:t>
            </w:r>
            <w:r>
              <w:t>43,</w:t>
            </w:r>
            <w:r w:rsidR="00857168">
              <w:t xml:space="preserve"> </w:t>
            </w:r>
            <w:r>
              <w:t>Fire</w:t>
            </w:r>
            <w:r w:rsidR="00857168">
              <w:t xml:space="preserve"> </w:t>
            </w:r>
            <w:r>
              <w:t>Rescue</w:t>
            </w:r>
            <w:r w:rsidR="00857168">
              <w:t xml:space="preserve"> </w:t>
            </w:r>
            <w:r>
              <w:t>Victoria</w:t>
            </w:r>
            <w:r w:rsidR="00857168">
              <w:t xml:space="preserve"> </w:t>
            </w:r>
            <w:r>
              <w:t>Act</w:t>
            </w:r>
            <w:r w:rsidR="00857168">
              <w:t xml:space="preserve"> </w:t>
            </w:r>
            <w:r>
              <w:t>s</w:t>
            </w:r>
            <w:r w:rsidR="00857168">
              <w:t xml:space="preserve"> </w:t>
            </w:r>
            <w:r>
              <w:t>5</w:t>
            </w:r>
          </w:p>
        </w:tc>
      </w:tr>
      <w:tr w:rsidR="00B4785B" w14:paraId="13DBEFBE" w14:textId="77777777" w:rsidTr="00F46B07">
        <w:trPr>
          <w:trHeight w:val="60"/>
        </w:trPr>
        <w:tc>
          <w:tcPr>
            <w:tcW w:w="4817" w:type="dxa"/>
          </w:tcPr>
          <w:p w14:paraId="5467B57F" w14:textId="3B63E69D" w:rsidR="00B4785B" w:rsidRDefault="00E155CB" w:rsidP="008670E8">
            <w:pPr>
              <w:pStyle w:val="Tabletext"/>
            </w:pPr>
            <w:r>
              <w:t>Environmental</w:t>
            </w:r>
            <w:r w:rsidR="00857168">
              <w:t xml:space="preserve"> </w:t>
            </w:r>
            <w:r>
              <w:t>site</w:t>
            </w:r>
            <w:r w:rsidR="00857168">
              <w:t xml:space="preserve"> </w:t>
            </w:r>
            <w:r>
              <w:t>improvement</w:t>
            </w:r>
            <w:r w:rsidR="00857168">
              <w:t xml:space="preserve"> </w:t>
            </w:r>
            <w:r>
              <w:t>plans</w:t>
            </w:r>
          </w:p>
        </w:tc>
        <w:tc>
          <w:tcPr>
            <w:tcW w:w="4817" w:type="dxa"/>
          </w:tcPr>
          <w:p w14:paraId="29AAADD8" w14:textId="5542890A" w:rsidR="00B4785B" w:rsidRDefault="00E155CB" w:rsidP="008670E8">
            <w:pPr>
              <w:pStyle w:val="Tabletext"/>
            </w:pPr>
            <w:r>
              <w:t>EPA</w:t>
            </w:r>
            <w:r w:rsidR="00857168">
              <w:t xml:space="preserve"> </w:t>
            </w:r>
            <w:r>
              <w:t>recycled</w:t>
            </w:r>
            <w:r w:rsidR="00857168">
              <w:t xml:space="preserve"> </w:t>
            </w:r>
            <w:r>
              <w:t>water</w:t>
            </w:r>
            <w:r w:rsidR="00857168">
              <w:t xml:space="preserve"> </w:t>
            </w:r>
            <w:r>
              <w:t>guidelines</w:t>
            </w:r>
          </w:p>
        </w:tc>
      </w:tr>
      <w:tr w:rsidR="00B4785B" w:rsidRPr="008670E8" w14:paraId="598FEF61" w14:textId="77777777" w:rsidTr="00F46B07">
        <w:trPr>
          <w:trHeight w:val="60"/>
        </w:trPr>
        <w:tc>
          <w:tcPr>
            <w:tcW w:w="4817" w:type="dxa"/>
          </w:tcPr>
          <w:p w14:paraId="77890F4E" w14:textId="77777777" w:rsidR="00B4785B" w:rsidRPr="008670E8" w:rsidRDefault="00E155CB" w:rsidP="008670E8">
            <w:pPr>
              <w:pStyle w:val="Tabletext"/>
              <w:rPr>
                <w:b/>
                <w:bCs/>
              </w:rPr>
            </w:pPr>
            <w:r w:rsidRPr="008670E8">
              <w:rPr>
                <w:b/>
                <w:bCs/>
              </w:rPr>
              <w:t>Safety</w:t>
            </w:r>
          </w:p>
        </w:tc>
        <w:tc>
          <w:tcPr>
            <w:tcW w:w="4817" w:type="dxa"/>
          </w:tcPr>
          <w:p w14:paraId="601D27E2" w14:textId="77777777" w:rsidR="00B4785B" w:rsidRPr="008670E8" w:rsidRDefault="00B4785B" w:rsidP="008670E8">
            <w:pPr>
              <w:pStyle w:val="Tabletext"/>
              <w:rPr>
                <w:b/>
                <w:bCs/>
              </w:rPr>
            </w:pPr>
          </w:p>
        </w:tc>
      </w:tr>
      <w:tr w:rsidR="00B4785B" w14:paraId="7B67F3F7" w14:textId="77777777" w:rsidTr="00F46B07">
        <w:trPr>
          <w:trHeight w:val="60"/>
        </w:trPr>
        <w:tc>
          <w:tcPr>
            <w:tcW w:w="4817" w:type="dxa"/>
          </w:tcPr>
          <w:p w14:paraId="01DF33C2" w14:textId="65CE8F68" w:rsidR="00B4785B" w:rsidRDefault="00E155CB" w:rsidP="008670E8">
            <w:pPr>
              <w:pStyle w:val="Tabletext"/>
            </w:pPr>
            <w:r>
              <w:t>Electrical</w:t>
            </w:r>
            <w:r w:rsidR="00857168">
              <w:t xml:space="preserve"> </w:t>
            </w:r>
            <w:r>
              <w:t>Line</w:t>
            </w:r>
            <w:r w:rsidR="00857168">
              <w:t xml:space="preserve"> </w:t>
            </w:r>
            <w:r>
              <w:t>Clearance</w:t>
            </w:r>
            <w:r w:rsidR="00857168">
              <w:t xml:space="preserve"> </w:t>
            </w:r>
            <w:r>
              <w:t>Management</w:t>
            </w:r>
            <w:r w:rsidR="00857168">
              <w:t xml:space="preserve"> </w:t>
            </w:r>
            <w:r>
              <w:t>Plan</w:t>
            </w:r>
          </w:p>
        </w:tc>
        <w:tc>
          <w:tcPr>
            <w:tcW w:w="4817" w:type="dxa"/>
          </w:tcPr>
          <w:p w14:paraId="6AD152F2" w14:textId="6B4433FE" w:rsidR="00B4785B" w:rsidRDefault="00E155CB" w:rsidP="008670E8">
            <w:pPr>
              <w:pStyle w:val="Tabletext"/>
            </w:pPr>
            <w:r>
              <w:t>Electrical</w:t>
            </w:r>
            <w:r w:rsidR="00857168">
              <w:t xml:space="preserve"> </w:t>
            </w:r>
            <w:r>
              <w:t>Safety</w:t>
            </w:r>
            <w:r w:rsidR="00857168">
              <w:t xml:space="preserve"> </w:t>
            </w:r>
            <w:r>
              <w:t>(electric</w:t>
            </w:r>
            <w:r w:rsidR="00857168">
              <w:t xml:space="preserve"> </w:t>
            </w:r>
            <w:r>
              <w:t>line</w:t>
            </w:r>
            <w:r w:rsidR="00857168">
              <w:t xml:space="preserve"> </w:t>
            </w:r>
            <w:r>
              <w:t>clearance)</w:t>
            </w:r>
            <w:r w:rsidR="00857168">
              <w:t xml:space="preserve"> </w:t>
            </w:r>
            <w:r>
              <w:t>Regulations</w:t>
            </w:r>
            <w:r w:rsidR="00857168">
              <w:t xml:space="preserve"> </w:t>
            </w:r>
            <w:r>
              <w:t>s</w:t>
            </w:r>
            <w:r w:rsidR="00857168">
              <w:t xml:space="preserve"> </w:t>
            </w:r>
            <w:r>
              <w:t>9</w:t>
            </w:r>
          </w:p>
        </w:tc>
      </w:tr>
      <w:tr w:rsidR="00B4785B" w14:paraId="42A7E19E" w14:textId="77777777" w:rsidTr="00F46B07">
        <w:trPr>
          <w:trHeight w:val="60"/>
        </w:trPr>
        <w:tc>
          <w:tcPr>
            <w:tcW w:w="4817" w:type="dxa"/>
          </w:tcPr>
          <w:p w14:paraId="5E074AC8" w14:textId="386E5C02" w:rsidR="00B4785B" w:rsidRDefault="00E155CB" w:rsidP="008670E8">
            <w:pPr>
              <w:pStyle w:val="Tabletext"/>
            </w:pPr>
            <w:r>
              <w:t>Dam</w:t>
            </w:r>
            <w:r w:rsidR="00857168">
              <w:t xml:space="preserve"> </w:t>
            </w:r>
            <w:r>
              <w:t>safety</w:t>
            </w:r>
            <w:r w:rsidR="00857168">
              <w:t xml:space="preserve"> </w:t>
            </w:r>
            <w:r>
              <w:t>compliance</w:t>
            </w:r>
          </w:p>
        </w:tc>
        <w:tc>
          <w:tcPr>
            <w:tcW w:w="4817" w:type="dxa"/>
          </w:tcPr>
          <w:p w14:paraId="58CCC4D4" w14:textId="7B509798" w:rsidR="00B4785B" w:rsidRDefault="00E155CB" w:rsidP="008670E8">
            <w:pPr>
              <w:pStyle w:val="Tabletext"/>
            </w:pPr>
            <w:r>
              <w:t>DEECA,</w:t>
            </w:r>
            <w:r w:rsidR="00857168">
              <w:t xml:space="preserve"> </w:t>
            </w:r>
            <w:r>
              <w:t>Statement</w:t>
            </w:r>
            <w:r w:rsidR="00857168">
              <w:t xml:space="preserve"> </w:t>
            </w:r>
            <w:r>
              <w:t>of</w:t>
            </w:r>
            <w:r w:rsidR="00857168">
              <w:t xml:space="preserve"> </w:t>
            </w:r>
            <w:r>
              <w:t>obligations</w:t>
            </w:r>
            <w:r w:rsidR="00857168">
              <w:t xml:space="preserve"> </w:t>
            </w:r>
            <w:r>
              <w:t>(General)</w:t>
            </w:r>
            <w:r w:rsidR="00857168">
              <w:t xml:space="preserve"> </w:t>
            </w:r>
            <w:r>
              <w:t>cl</w:t>
            </w:r>
            <w:r w:rsidR="00857168">
              <w:t xml:space="preserve"> </w:t>
            </w:r>
            <w:r>
              <w:t>5.3.1</w:t>
            </w:r>
          </w:p>
        </w:tc>
      </w:tr>
      <w:tr w:rsidR="00B4785B" w:rsidRPr="008670E8" w14:paraId="586A29D2" w14:textId="77777777" w:rsidTr="00F46B07">
        <w:trPr>
          <w:trHeight w:val="60"/>
        </w:trPr>
        <w:tc>
          <w:tcPr>
            <w:tcW w:w="4817" w:type="dxa"/>
          </w:tcPr>
          <w:p w14:paraId="3D8733C1" w14:textId="77777777" w:rsidR="00B4785B" w:rsidRPr="008670E8" w:rsidRDefault="00E155CB" w:rsidP="008670E8">
            <w:pPr>
              <w:pStyle w:val="Tabletext"/>
              <w:rPr>
                <w:b/>
                <w:bCs/>
              </w:rPr>
            </w:pPr>
            <w:r w:rsidRPr="008670E8">
              <w:rPr>
                <w:b/>
                <w:bCs/>
              </w:rPr>
              <w:t>Security</w:t>
            </w:r>
          </w:p>
        </w:tc>
        <w:tc>
          <w:tcPr>
            <w:tcW w:w="4817" w:type="dxa"/>
          </w:tcPr>
          <w:p w14:paraId="06D9464A" w14:textId="77777777" w:rsidR="00B4785B" w:rsidRPr="008670E8" w:rsidRDefault="00B4785B" w:rsidP="008670E8">
            <w:pPr>
              <w:pStyle w:val="Tabletext"/>
              <w:rPr>
                <w:b/>
                <w:bCs/>
              </w:rPr>
            </w:pPr>
          </w:p>
        </w:tc>
      </w:tr>
      <w:tr w:rsidR="00B4785B" w14:paraId="50476E22" w14:textId="77777777" w:rsidTr="00F46B07">
        <w:trPr>
          <w:trHeight w:val="60"/>
        </w:trPr>
        <w:tc>
          <w:tcPr>
            <w:tcW w:w="4817" w:type="dxa"/>
          </w:tcPr>
          <w:p w14:paraId="7BD34C2E" w14:textId="505763D9" w:rsidR="00B4785B" w:rsidRDefault="00E155CB" w:rsidP="008670E8">
            <w:pPr>
              <w:pStyle w:val="Tabletext"/>
            </w:pPr>
            <w:r>
              <w:t>Cyber</w:t>
            </w:r>
            <w:r w:rsidR="00857168">
              <w:t xml:space="preserve"> </w:t>
            </w:r>
            <w:r>
              <w:t>security</w:t>
            </w:r>
            <w:r w:rsidR="00857168">
              <w:t xml:space="preserve"> </w:t>
            </w:r>
            <w:r>
              <w:t>management</w:t>
            </w:r>
          </w:p>
        </w:tc>
        <w:tc>
          <w:tcPr>
            <w:tcW w:w="4817" w:type="dxa"/>
          </w:tcPr>
          <w:p w14:paraId="741E7A51" w14:textId="2E79FFF0" w:rsidR="00B4785B" w:rsidRDefault="00E155CB" w:rsidP="008670E8">
            <w:pPr>
              <w:pStyle w:val="Tabletext"/>
            </w:pPr>
            <w:r>
              <w:t>Victorian</w:t>
            </w:r>
            <w:r w:rsidR="00857168">
              <w:t xml:space="preserve"> </w:t>
            </w:r>
            <w:r>
              <w:t>Govt</w:t>
            </w:r>
          </w:p>
        </w:tc>
      </w:tr>
      <w:tr w:rsidR="00B4785B" w14:paraId="5FA2655B" w14:textId="77777777" w:rsidTr="00F46B07">
        <w:trPr>
          <w:trHeight w:val="60"/>
        </w:trPr>
        <w:tc>
          <w:tcPr>
            <w:tcW w:w="4817" w:type="dxa"/>
          </w:tcPr>
          <w:p w14:paraId="5F59002B" w14:textId="6B9DCF4E" w:rsidR="00B4785B" w:rsidRDefault="00E155CB" w:rsidP="008670E8">
            <w:pPr>
              <w:pStyle w:val="Tabletext"/>
            </w:pPr>
            <w:r>
              <w:t>Provision</w:t>
            </w:r>
            <w:r w:rsidR="00857168">
              <w:t xml:space="preserve"> </w:t>
            </w:r>
            <w:r>
              <w:t>of</w:t>
            </w:r>
            <w:r w:rsidR="00857168">
              <w:t xml:space="preserve"> </w:t>
            </w:r>
            <w:r>
              <w:t>operational</w:t>
            </w:r>
            <w:r w:rsidR="00857168">
              <w:t xml:space="preserve"> </w:t>
            </w:r>
            <w:r>
              <w:t>information,</w:t>
            </w:r>
            <w:r w:rsidR="00857168">
              <w:t xml:space="preserve"> </w:t>
            </w:r>
            <w:r>
              <w:t>cyber</w:t>
            </w:r>
            <w:r w:rsidR="00857168">
              <w:t xml:space="preserve"> </w:t>
            </w:r>
            <w:r>
              <w:t>incident</w:t>
            </w:r>
            <w:r w:rsidR="00857168">
              <w:t xml:space="preserve"> </w:t>
            </w:r>
            <w:r>
              <w:t>reporting,</w:t>
            </w:r>
            <w:r w:rsidR="00857168">
              <w:t xml:space="preserve"> </w:t>
            </w:r>
            <w:r>
              <w:t>risk</w:t>
            </w:r>
            <w:r w:rsidR="00857168">
              <w:t xml:space="preserve"> </w:t>
            </w:r>
            <w:r>
              <w:t>management</w:t>
            </w:r>
            <w:r w:rsidR="00857168">
              <w:t xml:space="preserve"> </w:t>
            </w:r>
            <w:r>
              <w:t>program</w:t>
            </w:r>
            <w:r w:rsidR="00857168">
              <w:t xml:space="preserve"> </w:t>
            </w:r>
            <w:r>
              <w:t>requirements,</w:t>
            </w:r>
            <w:r w:rsidR="00857168">
              <w:t xml:space="preserve"> </w:t>
            </w:r>
            <w:r>
              <w:t>maintaining</w:t>
            </w:r>
            <w:r w:rsidR="00857168">
              <w:t xml:space="preserve"> </w:t>
            </w:r>
            <w:r>
              <w:t>and</w:t>
            </w:r>
            <w:r w:rsidR="00857168">
              <w:t xml:space="preserve"> </w:t>
            </w:r>
            <w:r>
              <w:t>reporting</w:t>
            </w:r>
            <w:r w:rsidR="00857168">
              <w:t xml:space="preserve"> </w:t>
            </w:r>
            <w:r>
              <w:t>on</w:t>
            </w:r>
            <w:r w:rsidR="00857168">
              <w:t xml:space="preserve"> </w:t>
            </w:r>
            <w:r>
              <w:t>critical</w:t>
            </w:r>
            <w:r w:rsidR="00857168">
              <w:t xml:space="preserve"> </w:t>
            </w:r>
            <w:r>
              <w:t>infrastructure</w:t>
            </w:r>
            <w:r w:rsidR="00857168">
              <w:t xml:space="preserve"> </w:t>
            </w:r>
            <w:r>
              <w:t>assets</w:t>
            </w:r>
          </w:p>
        </w:tc>
        <w:tc>
          <w:tcPr>
            <w:tcW w:w="4817" w:type="dxa"/>
          </w:tcPr>
          <w:p w14:paraId="74684816" w14:textId="1EF7C372" w:rsidR="00B4785B" w:rsidRDefault="00E155CB" w:rsidP="008670E8">
            <w:pPr>
              <w:pStyle w:val="Tabletext"/>
            </w:pPr>
            <w:r>
              <w:t>Security</w:t>
            </w:r>
            <w:r w:rsidR="00857168">
              <w:t xml:space="preserve"> </w:t>
            </w:r>
            <w:r>
              <w:t>of</w:t>
            </w:r>
            <w:r w:rsidR="00857168">
              <w:t xml:space="preserve"> </w:t>
            </w:r>
            <w:r>
              <w:t>Critical</w:t>
            </w:r>
            <w:r w:rsidR="00857168">
              <w:t xml:space="preserve"> </w:t>
            </w:r>
            <w:r>
              <w:t>Infrastructure</w:t>
            </w:r>
            <w:r w:rsidR="00857168">
              <w:t xml:space="preserve"> </w:t>
            </w:r>
            <w:r>
              <w:t>Act</w:t>
            </w:r>
            <w:r w:rsidR="00857168">
              <w:t xml:space="preserve"> </w:t>
            </w:r>
            <w:r>
              <w:t>s</w:t>
            </w:r>
            <w:r w:rsidR="00857168">
              <w:t xml:space="preserve"> </w:t>
            </w:r>
            <w:r>
              <w:t>24</w:t>
            </w:r>
          </w:p>
        </w:tc>
      </w:tr>
      <w:tr w:rsidR="00B4785B" w:rsidRPr="008670E8" w14:paraId="1D96F252" w14:textId="77777777" w:rsidTr="00F46B07">
        <w:trPr>
          <w:trHeight w:val="60"/>
        </w:trPr>
        <w:tc>
          <w:tcPr>
            <w:tcW w:w="4817" w:type="dxa"/>
          </w:tcPr>
          <w:p w14:paraId="74174D84" w14:textId="70B50D45" w:rsidR="00B4785B" w:rsidRPr="008670E8" w:rsidRDefault="00E155CB" w:rsidP="008670E8">
            <w:pPr>
              <w:pStyle w:val="Tabletext"/>
            </w:pPr>
            <w:r w:rsidRPr="008670E8">
              <w:t>Information</w:t>
            </w:r>
            <w:r w:rsidR="00857168" w:rsidRPr="008670E8">
              <w:t xml:space="preserve"> </w:t>
            </w:r>
            <w:r w:rsidRPr="008670E8">
              <w:t>and</w:t>
            </w:r>
            <w:r w:rsidR="00857168" w:rsidRPr="008670E8">
              <w:t xml:space="preserve"> </w:t>
            </w:r>
            <w:r w:rsidRPr="008670E8">
              <w:t>Health</w:t>
            </w:r>
            <w:r w:rsidR="00857168" w:rsidRPr="008670E8">
              <w:t xml:space="preserve"> </w:t>
            </w:r>
            <w:r w:rsidRPr="008670E8">
              <w:t>Privacy</w:t>
            </w:r>
            <w:r w:rsidR="00857168" w:rsidRPr="008670E8">
              <w:t xml:space="preserve"> </w:t>
            </w:r>
            <w:r w:rsidRPr="008670E8">
              <w:t>Principles</w:t>
            </w:r>
          </w:p>
        </w:tc>
        <w:tc>
          <w:tcPr>
            <w:tcW w:w="4817" w:type="dxa"/>
          </w:tcPr>
          <w:p w14:paraId="3D05ABA7" w14:textId="394DE206" w:rsidR="00B4785B" w:rsidRPr="008670E8" w:rsidRDefault="00E155CB" w:rsidP="008670E8">
            <w:pPr>
              <w:pStyle w:val="Tabletext"/>
            </w:pPr>
            <w:r w:rsidRPr="008670E8">
              <w:t>Privacy</w:t>
            </w:r>
            <w:r w:rsidR="00857168" w:rsidRPr="008670E8">
              <w:t xml:space="preserve"> </w:t>
            </w:r>
            <w:r w:rsidRPr="008670E8">
              <w:t>and</w:t>
            </w:r>
            <w:r w:rsidR="00857168" w:rsidRPr="008670E8">
              <w:t xml:space="preserve"> </w:t>
            </w:r>
            <w:r w:rsidRPr="008670E8">
              <w:t>Data</w:t>
            </w:r>
            <w:r w:rsidR="00857168" w:rsidRPr="008670E8">
              <w:t xml:space="preserve"> </w:t>
            </w:r>
            <w:r w:rsidRPr="008670E8">
              <w:t>Protection</w:t>
            </w:r>
            <w:r w:rsidR="00857168" w:rsidRPr="008670E8">
              <w:t xml:space="preserve"> </w:t>
            </w:r>
            <w:r w:rsidRPr="008670E8">
              <w:t>Act</w:t>
            </w:r>
            <w:r w:rsidR="00857168" w:rsidRPr="008670E8">
              <w:t xml:space="preserve"> </w:t>
            </w:r>
            <w:r w:rsidRPr="008670E8">
              <w:t>s</w:t>
            </w:r>
            <w:r w:rsidR="00857168" w:rsidRPr="008670E8">
              <w:t xml:space="preserve"> </w:t>
            </w:r>
            <w:r w:rsidRPr="008670E8">
              <w:t>20,</w:t>
            </w:r>
            <w:r w:rsidR="00857168" w:rsidRPr="008670E8">
              <w:t xml:space="preserve"> </w:t>
            </w:r>
            <w:r w:rsidRPr="008670E8">
              <w:t>Health</w:t>
            </w:r>
            <w:r w:rsidR="00857168" w:rsidRPr="008670E8">
              <w:t xml:space="preserve"> </w:t>
            </w:r>
            <w:r w:rsidRPr="008670E8">
              <w:t>Records</w:t>
            </w:r>
            <w:r w:rsidR="00857168" w:rsidRPr="008670E8">
              <w:t xml:space="preserve"> </w:t>
            </w:r>
            <w:r w:rsidRPr="008670E8">
              <w:t>Act</w:t>
            </w:r>
            <w:r w:rsidR="00857168" w:rsidRPr="008670E8">
              <w:t xml:space="preserve"> </w:t>
            </w:r>
            <w:r w:rsidRPr="008670E8">
              <w:t>(schedule</w:t>
            </w:r>
            <w:r w:rsidR="00857168" w:rsidRPr="008670E8">
              <w:t xml:space="preserve"> </w:t>
            </w:r>
            <w:r w:rsidRPr="008670E8">
              <w:t>1)</w:t>
            </w:r>
          </w:p>
        </w:tc>
      </w:tr>
      <w:tr w:rsidR="00B4785B" w:rsidRPr="008670E8" w14:paraId="4D6CA574" w14:textId="77777777" w:rsidTr="00F46B07">
        <w:trPr>
          <w:trHeight w:val="60"/>
        </w:trPr>
        <w:tc>
          <w:tcPr>
            <w:tcW w:w="4817" w:type="dxa"/>
          </w:tcPr>
          <w:p w14:paraId="42DB06A9" w14:textId="5E757442" w:rsidR="00B4785B" w:rsidRPr="008670E8" w:rsidRDefault="00E155CB" w:rsidP="008670E8">
            <w:pPr>
              <w:pStyle w:val="Tabletext"/>
              <w:keepNext/>
              <w:rPr>
                <w:b/>
                <w:bCs/>
              </w:rPr>
            </w:pPr>
            <w:r w:rsidRPr="008670E8">
              <w:rPr>
                <w:b/>
                <w:bCs/>
              </w:rPr>
              <w:t>Water</w:t>
            </w:r>
            <w:r w:rsidR="00857168" w:rsidRPr="008670E8">
              <w:rPr>
                <w:b/>
                <w:bCs/>
              </w:rPr>
              <w:t xml:space="preserve"> </w:t>
            </w:r>
            <w:r w:rsidRPr="008670E8">
              <w:rPr>
                <w:b/>
                <w:bCs/>
              </w:rPr>
              <w:t>Resource</w:t>
            </w:r>
            <w:r w:rsidR="00857168" w:rsidRPr="008670E8">
              <w:rPr>
                <w:b/>
                <w:bCs/>
              </w:rPr>
              <w:t xml:space="preserve"> </w:t>
            </w:r>
            <w:r w:rsidRPr="008670E8">
              <w:rPr>
                <w:b/>
                <w:bCs/>
              </w:rPr>
              <w:t>Management</w:t>
            </w:r>
          </w:p>
        </w:tc>
        <w:tc>
          <w:tcPr>
            <w:tcW w:w="4817" w:type="dxa"/>
          </w:tcPr>
          <w:p w14:paraId="679B572F" w14:textId="77777777" w:rsidR="00B4785B" w:rsidRPr="008670E8" w:rsidRDefault="00B4785B" w:rsidP="008670E8">
            <w:pPr>
              <w:pStyle w:val="Tabletext"/>
              <w:keepNext/>
              <w:rPr>
                <w:b/>
                <w:bCs/>
              </w:rPr>
            </w:pPr>
          </w:p>
        </w:tc>
      </w:tr>
      <w:tr w:rsidR="00B4785B" w:rsidRPr="008670E8" w14:paraId="777180C1" w14:textId="77777777" w:rsidTr="00F46B07">
        <w:trPr>
          <w:trHeight w:val="60"/>
        </w:trPr>
        <w:tc>
          <w:tcPr>
            <w:tcW w:w="4817" w:type="dxa"/>
          </w:tcPr>
          <w:p w14:paraId="5C1424E3" w14:textId="1AD1B960" w:rsidR="00B4785B" w:rsidRPr="008670E8" w:rsidRDefault="00E155CB" w:rsidP="008670E8">
            <w:pPr>
              <w:pStyle w:val="Tabletext"/>
            </w:pPr>
            <w:r w:rsidRPr="008670E8">
              <w:t>Annual</w:t>
            </w:r>
            <w:r w:rsidR="00857168" w:rsidRPr="008670E8">
              <w:t xml:space="preserve"> </w:t>
            </w:r>
            <w:r w:rsidRPr="008670E8">
              <w:t>report</w:t>
            </w:r>
            <w:r w:rsidR="00857168" w:rsidRPr="008670E8">
              <w:t xml:space="preserve"> </w:t>
            </w:r>
            <w:r w:rsidRPr="008670E8">
              <w:t>on</w:t>
            </w:r>
            <w:r w:rsidR="00857168" w:rsidRPr="008670E8">
              <w:t xml:space="preserve"> </w:t>
            </w:r>
            <w:r w:rsidRPr="008670E8">
              <w:t>monitoring</w:t>
            </w:r>
            <w:r w:rsidR="00857168" w:rsidRPr="008670E8">
              <w:t xml:space="preserve"> </w:t>
            </w:r>
            <w:r w:rsidRPr="008670E8">
              <w:t>and</w:t>
            </w:r>
            <w:r w:rsidR="00857168" w:rsidRPr="008670E8">
              <w:t xml:space="preserve"> </w:t>
            </w:r>
            <w:r w:rsidRPr="008670E8">
              <w:t>compliance</w:t>
            </w:r>
            <w:r w:rsidR="00857168" w:rsidRPr="008670E8">
              <w:t xml:space="preserve"> </w:t>
            </w:r>
            <w:r w:rsidRPr="008670E8">
              <w:t>activities</w:t>
            </w:r>
            <w:r w:rsidR="00857168" w:rsidRPr="008670E8">
              <w:t xml:space="preserve"> </w:t>
            </w:r>
            <w:r w:rsidRPr="008670E8">
              <w:t>+</w:t>
            </w:r>
            <w:r w:rsidR="00857168" w:rsidRPr="008670E8">
              <w:t xml:space="preserve"> </w:t>
            </w:r>
            <w:r w:rsidRPr="008670E8">
              <w:t>enforcement</w:t>
            </w:r>
            <w:r w:rsidR="00857168" w:rsidRPr="008670E8">
              <w:t xml:space="preserve"> </w:t>
            </w:r>
            <w:r w:rsidRPr="008670E8">
              <w:t>actions</w:t>
            </w:r>
          </w:p>
        </w:tc>
        <w:tc>
          <w:tcPr>
            <w:tcW w:w="4817" w:type="dxa"/>
          </w:tcPr>
          <w:p w14:paraId="0BD7F8D3" w14:textId="3CFF1483" w:rsidR="00B4785B" w:rsidRPr="008670E8" w:rsidRDefault="00E155CB" w:rsidP="008670E8">
            <w:pPr>
              <w:pStyle w:val="Tabletext"/>
            </w:pPr>
            <w:r w:rsidRPr="008670E8">
              <w:t>Compliance</w:t>
            </w:r>
            <w:r w:rsidR="00857168" w:rsidRPr="008670E8">
              <w:t xml:space="preserve"> </w:t>
            </w:r>
            <w:r w:rsidR="008670E8">
              <w:t>and</w:t>
            </w:r>
            <w:r w:rsidR="00857168" w:rsidRPr="008670E8">
              <w:t xml:space="preserve"> </w:t>
            </w:r>
            <w:r w:rsidRPr="008670E8">
              <w:t>enforcement</w:t>
            </w:r>
            <w:r w:rsidR="00857168" w:rsidRPr="008670E8">
              <w:t xml:space="preserve"> </w:t>
            </w:r>
            <w:r w:rsidRPr="008670E8">
              <w:t>functions:</w:t>
            </w:r>
            <w:r w:rsidR="00857168" w:rsidRPr="008670E8">
              <w:t xml:space="preserve"> </w:t>
            </w:r>
            <w:r w:rsidRPr="008670E8">
              <w:t>cl</w:t>
            </w:r>
            <w:r w:rsidR="00857168" w:rsidRPr="008670E8">
              <w:t xml:space="preserve"> </w:t>
            </w:r>
            <w:r w:rsidRPr="008670E8">
              <w:t>7.3A.2</w:t>
            </w:r>
            <w:r w:rsidR="00857168" w:rsidRPr="008670E8">
              <w:t xml:space="preserve"> </w:t>
            </w:r>
            <w:r w:rsidRPr="008670E8">
              <w:t>Statement</w:t>
            </w:r>
            <w:r w:rsidR="00857168" w:rsidRPr="008670E8">
              <w:t xml:space="preserve"> </w:t>
            </w:r>
            <w:r w:rsidRPr="008670E8">
              <w:t>of</w:t>
            </w:r>
            <w:r w:rsidR="00857168" w:rsidRPr="008670E8">
              <w:t xml:space="preserve"> </w:t>
            </w:r>
            <w:r w:rsidRPr="008670E8">
              <w:t>Obligations</w:t>
            </w:r>
          </w:p>
        </w:tc>
      </w:tr>
      <w:tr w:rsidR="00B4785B" w14:paraId="2F87B37B" w14:textId="77777777" w:rsidTr="00F46B07">
        <w:trPr>
          <w:trHeight w:val="60"/>
        </w:trPr>
        <w:tc>
          <w:tcPr>
            <w:tcW w:w="4817" w:type="dxa"/>
          </w:tcPr>
          <w:p w14:paraId="58655E9A" w14:textId="3A3E5E89" w:rsidR="00B4785B" w:rsidRDefault="00E155CB" w:rsidP="008670E8">
            <w:pPr>
              <w:pStyle w:val="Tabletext"/>
            </w:pPr>
            <w:r>
              <w:t>Prepare</w:t>
            </w:r>
            <w:r w:rsidR="00857168">
              <w:t xml:space="preserve"> </w:t>
            </w:r>
            <w:r>
              <w:t>urban</w:t>
            </w:r>
            <w:r w:rsidR="00857168">
              <w:t xml:space="preserve"> </w:t>
            </w:r>
            <w:r>
              <w:t>water</w:t>
            </w:r>
            <w:r w:rsidR="00857168">
              <w:t xml:space="preserve"> </w:t>
            </w:r>
            <w:r>
              <w:t>strategy</w:t>
            </w:r>
          </w:p>
        </w:tc>
        <w:tc>
          <w:tcPr>
            <w:tcW w:w="4817" w:type="dxa"/>
          </w:tcPr>
          <w:p w14:paraId="43EB28C4" w14:textId="1987684F" w:rsidR="00B4785B" w:rsidRDefault="00E155CB" w:rsidP="008670E8">
            <w:pPr>
              <w:pStyle w:val="Tabletext"/>
            </w:pPr>
            <w:r>
              <w:t>Statement</w:t>
            </w:r>
            <w:r w:rsidR="00857168">
              <w:t xml:space="preserve"> </w:t>
            </w:r>
            <w:r>
              <w:t>of</w:t>
            </w:r>
            <w:r w:rsidR="00857168">
              <w:t xml:space="preserve"> </w:t>
            </w:r>
            <w:r>
              <w:t>obligations</w:t>
            </w:r>
            <w:r w:rsidR="00857168">
              <w:t xml:space="preserve"> </w:t>
            </w:r>
            <w:r>
              <w:t>(general)</w:t>
            </w:r>
            <w:r w:rsidR="00857168">
              <w:t xml:space="preserve"> </w:t>
            </w:r>
            <w:r>
              <w:t>cl</w:t>
            </w:r>
            <w:r w:rsidR="00857168">
              <w:t xml:space="preserve"> </w:t>
            </w:r>
            <w:r>
              <w:t>6.1</w:t>
            </w:r>
          </w:p>
        </w:tc>
      </w:tr>
      <w:tr w:rsidR="00B4785B" w14:paraId="1DC0E41E" w14:textId="77777777" w:rsidTr="00F46B07">
        <w:trPr>
          <w:trHeight w:val="60"/>
        </w:trPr>
        <w:tc>
          <w:tcPr>
            <w:tcW w:w="4817" w:type="dxa"/>
          </w:tcPr>
          <w:p w14:paraId="03FD4C14" w14:textId="5ED74DED" w:rsidR="00B4785B" w:rsidRDefault="00E155CB" w:rsidP="008670E8">
            <w:pPr>
              <w:pStyle w:val="Tabletext"/>
            </w:pPr>
            <w:r>
              <w:lastRenderedPageBreak/>
              <w:t>Drought</w:t>
            </w:r>
            <w:r w:rsidR="00857168">
              <w:t xml:space="preserve"> </w:t>
            </w:r>
            <w:r>
              <w:t>response</w:t>
            </w:r>
            <w:r w:rsidR="00857168">
              <w:t xml:space="preserve"> </w:t>
            </w:r>
            <w:r>
              <w:t>plan</w:t>
            </w:r>
          </w:p>
        </w:tc>
        <w:tc>
          <w:tcPr>
            <w:tcW w:w="4817" w:type="dxa"/>
          </w:tcPr>
          <w:p w14:paraId="275C5F4D" w14:textId="4AE82DF9" w:rsidR="00B4785B" w:rsidRDefault="00E155CB" w:rsidP="008670E8">
            <w:pPr>
              <w:pStyle w:val="Tabletext"/>
            </w:pPr>
            <w:r>
              <w:t>Statement</w:t>
            </w:r>
            <w:r w:rsidR="00857168">
              <w:t xml:space="preserve"> </w:t>
            </w:r>
            <w:r>
              <w:t>of</w:t>
            </w:r>
            <w:r w:rsidR="00857168">
              <w:t xml:space="preserve"> </w:t>
            </w:r>
            <w:r>
              <w:t>obligations</w:t>
            </w:r>
            <w:r w:rsidR="00857168">
              <w:t xml:space="preserve"> </w:t>
            </w:r>
            <w:r>
              <w:t>(general)</w:t>
            </w:r>
            <w:r w:rsidR="00857168">
              <w:t xml:space="preserve"> </w:t>
            </w:r>
            <w:r>
              <w:t>cl</w:t>
            </w:r>
            <w:r w:rsidR="00857168">
              <w:t xml:space="preserve"> </w:t>
            </w:r>
            <w:r>
              <w:t>6.4</w:t>
            </w:r>
          </w:p>
        </w:tc>
      </w:tr>
    </w:tbl>
    <w:p w14:paraId="5FFA721F" w14:textId="7C56EAFD" w:rsidR="00B4785B" w:rsidRDefault="00E155CB" w:rsidP="008670E8">
      <w:pPr>
        <w:pStyle w:val="Footnote"/>
        <w:ind w:left="0" w:firstLine="0"/>
      </w:pPr>
      <w:r>
        <w:rPr>
          <w:rFonts w:ascii="VIC-Medium" w:hAnsi="VIC-Medium" w:cs="VIC-Medium"/>
        </w:rPr>
        <w:t>Source:</w:t>
      </w:r>
      <w:r w:rsidR="00857168">
        <w:t xml:space="preserve"> </w:t>
      </w:r>
      <w:r>
        <w:t>Cox,</w:t>
      </w:r>
      <w:r w:rsidR="00857168">
        <w:t xml:space="preserve"> </w:t>
      </w:r>
      <w:r>
        <w:t>S.,</w:t>
      </w:r>
      <w:r w:rsidR="00857168">
        <w:t xml:space="preserve"> </w:t>
      </w:r>
      <w:r>
        <w:t>InXure</w:t>
      </w:r>
      <w:r w:rsidR="00857168">
        <w:t xml:space="preserve"> </w:t>
      </w:r>
      <w:r>
        <w:t>Strategy</w:t>
      </w:r>
      <w:r w:rsidR="00857168">
        <w:t xml:space="preserve"> </w:t>
      </w:r>
      <w:r>
        <w:t>Group,</w:t>
      </w:r>
      <w:r w:rsidR="00857168">
        <w:t xml:space="preserve"> </w:t>
      </w:r>
      <w:r>
        <w:t>Compliance</w:t>
      </w:r>
      <w:r w:rsidR="00857168">
        <w:t xml:space="preserve"> </w:t>
      </w:r>
      <w:r>
        <w:t>Obligation</w:t>
      </w:r>
      <w:r w:rsidR="00857168">
        <w:t xml:space="preserve"> </w:t>
      </w:r>
      <w:r>
        <w:t>Assessment</w:t>
      </w:r>
      <w:r w:rsidR="00857168">
        <w:t xml:space="preserve"> </w:t>
      </w:r>
      <w:r>
        <w:t>for</w:t>
      </w:r>
      <w:r w:rsidR="00857168">
        <w:t xml:space="preserve"> </w:t>
      </w:r>
      <w:r>
        <w:t>the</w:t>
      </w:r>
      <w:r w:rsidR="00857168">
        <w:t xml:space="preserve"> </w:t>
      </w:r>
      <w:r>
        <w:t>Department</w:t>
      </w:r>
      <w:r w:rsidR="00857168">
        <w:t xml:space="preserve"> </w:t>
      </w:r>
      <w:r>
        <w:t>of</w:t>
      </w:r>
      <w:r w:rsidR="00857168">
        <w:t xml:space="preserve"> </w:t>
      </w:r>
      <w:r>
        <w:t>Energy,</w:t>
      </w:r>
      <w:r w:rsidR="00857168">
        <w:t xml:space="preserve"> </w:t>
      </w:r>
      <w:r>
        <w:t>Environment</w:t>
      </w:r>
      <w:r w:rsidR="00857168">
        <w:t xml:space="preserve"> </w:t>
      </w:r>
      <w:r>
        <w:t>and</w:t>
      </w:r>
      <w:r w:rsidR="00857168">
        <w:t xml:space="preserve"> </w:t>
      </w:r>
      <w:r>
        <w:t>Climate</w:t>
      </w:r>
      <w:r w:rsidR="00857168">
        <w:t xml:space="preserve"> </w:t>
      </w:r>
      <w:r>
        <w:t>Action,</w:t>
      </w:r>
      <w:r w:rsidR="00857168">
        <w:t xml:space="preserve"> </w:t>
      </w:r>
      <w:r>
        <w:t>June</w:t>
      </w:r>
      <w:r w:rsidR="00857168">
        <w:t xml:space="preserve"> </w:t>
      </w:r>
      <w:r>
        <w:t>2022</w:t>
      </w:r>
    </w:p>
    <w:sectPr w:rsidR="00B4785B" w:rsidSect="00857168">
      <w:footerReference w:type="default" r:id="rId263"/>
      <w:pgSz w:w="11906" w:h="16838" w:orient="landscape"/>
      <w:pgMar w:top="1134" w:right="1134" w:bottom="1134" w:left="1134" w:header="720" w:footer="720" w:gutter="0"/>
      <w:cols w:space="720"/>
      <w:noEndnote/>
      <w:docGrid w:linePitch="299"/>
    </w:sectPr>
  </w:body>
</w:document>
</file>

<file path=word/customizations.xml><?xml version="1.0" encoding="utf-8"?>
<wne:tcg xmlns:r="http://schemas.openxmlformats.org/officeDocument/2006/relationships" xmlns:wne="http://schemas.microsoft.com/office/word/2006/wordml">
  <wne:keymaps>
    <wne:keymap wne:kcmPrimary="020C">
      <wne:acd wne:acdName="acd2"/>
    </wne:keymap>
    <wne:keymap wne:kcmPrimary="0265">
      <wne:acd wne:acdName="acd0"/>
    </wne:keymap>
  </wne:keymaps>
  <wne:toolbars>
    <wne:acdManifest>
      <wne:acdEntry wne:acdName="acd0"/>
      <wne:acdEntry wne:acdName="acd1"/>
      <wne:acdEntry wne:acdName="acd2"/>
    </wne:acdManifest>
  </wne:toolbars>
  <wne:acds>
    <wne:acd wne:argValue="AgBCAHUAbABsAGUAdAAgAEwAMQA=" wne:acdName="acd0" wne:fciIndexBasedOn="0065"/>
    <wne:acd wne:acdName="acd1" wne:fciIndexBasedOn="0065"/>
    <wne:acd wne:argValue="AgBCAHUAbABsAGUAdAAgAEwAMQAgAGwAYQBzAH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788A" w14:textId="77777777" w:rsidR="00A76357" w:rsidRDefault="00A76357">
      <w:pPr>
        <w:spacing w:after="0" w:line="240" w:lineRule="auto"/>
      </w:pPr>
      <w:r>
        <w:separator/>
      </w:r>
    </w:p>
  </w:endnote>
  <w:endnote w:type="continuationSeparator" w:id="0">
    <w:p w14:paraId="5530BA31" w14:textId="77777777" w:rsidR="00A76357" w:rsidRDefault="00A7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VIC-Bold">
    <w:altName w:val="VIC"/>
    <w:panose1 w:val="00000000000000000000"/>
    <w:charset w:val="4D"/>
    <w:family w:val="auto"/>
    <w:notTrueType/>
    <w:pitch w:val="variable"/>
    <w:sig w:usb0="00000007" w:usb1="00000000" w:usb2="00000000" w:usb3="00000000" w:csb0="00000093" w:csb1="00000000"/>
  </w:font>
  <w:font w:name="VIC-Regular">
    <w:altName w:val="VIC"/>
    <w:panose1 w:val="00000000000000000000"/>
    <w:charset w:val="00"/>
    <w:family w:val="auto"/>
    <w:notTrueType/>
    <w:pitch w:val="default"/>
    <w:sig w:usb0="00000003" w:usb1="00000000" w:usb2="00000000" w:usb3="00000000" w:csb0="00000001" w:csb1="00000000"/>
  </w:font>
  <w:font w:name="VIC-SemiBold">
    <w:altName w:val="VIC"/>
    <w:panose1 w:val="00000000000000000000"/>
    <w:charset w:val="00"/>
    <w:family w:val="auto"/>
    <w:notTrueType/>
    <w:pitch w:val="default"/>
    <w:sig w:usb0="00000003" w:usb1="00000000" w:usb2="00000000" w:usb3="00000000" w:csb0="00000001" w:csb1="00000000"/>
  </w:font>
  <w:font w:name="VIC-Medium">
    <w:altName w:val="VIC"/>
    <w:panose1 w:val="00000000000000000000"/>
    <w:charset w:val="00"/>
    <w:family w:val="auto"/>
    <w:notTrueType/>
    <w:pitch w:val="default"/>
    <w:sig w:usb0="00000003" w:usb1="00000000" w:usb2="00000000" w:usb3="00000000" w:csb0="00000001" w:csb1="00000000"/>
  </w:font>
  <w:font w:name="VIC-Light">
    <w:altName w:val="VIC"/>
    <w:panose1 w:val="00000000000000000000"/>
    <w:charset w:val="00"/>
    <w:family w:val="auto"/>
    <w:notTrueType/>
    <w:pitch w:val="default"/>
    <w:sig w:usb0="00000003" w:usb1="00000000" w:usb2="00000000" w:usb3="00000000" w:csb0="00000001" w:csb1="00000000"/>
  </w:font>
  <w:font w:name="VIC SemiBold">
    <w:panose1 w:val="000007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VIC-Italic">
    <w:altName w:val="VIC"/>
    <w:panose1 w:val="00000000000000000000"/>
    <w:charset w:val="00"/>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C72B" w14:textId="3E6E1ED7" w:rsidR="008D64DD" w:rsidRDefault="00283D4A">
    <w:pPr>
      <w:pStyle w:val="Footer"/>
    </w:pPr>
    <w:r>
      <w:rPr>
        <w:noProof/>
      </w:rPr>
      <mc:AlternateContent>
        <mc:Choice Requires="wps">
          <w:drawing>
            <wp:anchor distT="0" distB="0" distL="114300" distR="114300" simplePos="0" relativeHeight="251659264" behindDoc="0" locked="0" layoutInCell="0" allowOverlap="1" wp14:anchorId="21A1EE35" wp14:editId="34A3FC8A">
              <wp:simplePos x="0" y="0"/>
              <wp:positionH relativeFrom="page">
                <wp:posOffset>0</wp:posOffset>
              </wp:positionH>
              <wp:positionV relativeFrom="page">
                <wp:posOffset>10227945</wp:posOffset>
              </wp:positionV>
              <wp:extent cx="7560310" cy="273050"/>
              <wp:effectExtent l="0" t="0" r="0" b="12700"/>
              <wp:wrapNone/>
              <wp:docPr id="9" name="MSIPCM1f544e45b4405530d8b6389f"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DA1E19" w14:textId="0EB4400A" w:rsidR="00283D4A" w:rsidRPr="00283D4A" w:rsidRDefault="00283D4A" w:rsidP="00283D4A">
                          <w:pPr>
                            <w:spacing w:after="0"/>
                            <w:jc w:val="center"/>
                            <w:rPr>
                              <w:rFonts w:ascii="Calibri" w:hAnsi="Calibri" w:cs="Calibri"/>
                              <w:color w:val="000000"/>
                            </w:rPr>
                          </w:pPr>
                          <w:r w:rsidRPr="00283D4A">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A1EE35" id="_x0000_t202" coordsize="21600,21600" o:spt="202" path="m,l,21600r21600,l21600,xe">
              <v:stroke joinstyle="miter"/>
              <v:path gradientshapeok="t" o:connecttype="rect"/>
            </v:shapetype>
            <v:shape id="MSIPCM1f544e45b4405530d8b6389f"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9DA1E19" w14:textId="0EB4400A" w:rsidR="00283D4A" w:rsidRPr="00283D4A" w:rsidRDefault="00283D4A" w:rsidP="00283D4A">
                    <w:pPr>
                      <w:spacing w:after="0"/>
                      <w:jc w:val="center"/>
                      <w:rPr>
                        <w:rFonts w:ascii="Calibri" w:hAnsi="Calibri" w:cs="Calibri"/>
                        <w:color w:val="000000"/>
                      </w:rPr>
                    </w:pPr>
                    <w:r w:rsidRPr="00283D4A">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E2A3" w14:textId="77777777" w:rsidR="00A76357" w:rsidRDefault="00A76357">
      <w:pPr>
        <w:spacing w:after="0" w:line="240" w:lineRule="auto"/>
      </w:pPr>
      <w:r>
        <w:separator/>
      </w:r>
    </w:p>
  </w:footnote>
  <w:footnote w:type="continuationSeparator" w:id="0">
    <w:p w14:paraId="60DF3746" w14:textId="77777777" w:rsidR="00A76357" w:rsidRDefault="00A76357">
      <w:pPr>
        <w:spacing w:after="0" w:line="240" w:lineRule="auto"/>
      </w:pPr>
      <w:r>
        <w:continuationSeparator/>
      </w:r>
    </w:p>
  </w:footnote>
  <w:footnote w:id="1">
    <w:p w14:paraId="538FF5F5" w14:textId="7EFBF6EE" w:rsidR="00B4785B" w:rsidRDefault="00E155CB" w:rsidP="001523BA">
      <w:pPr>
        <w:pStyle w:val="Footnote"/>
        <w:spacing w:after="0" w:line="220" w:lineRule="atLeast"/>
      </w:pPr>
      <w:r>
        <w:rPr>
          <w:vertAlign w:val="superscript"/>
        </w:rPr>
        <w:footnoteRef/>
      </w:r>
      <w:r>
        <w:tab/>
      </w:r>
      <w:r w:rsidR="00857168">
        <w:t xml:space="preserve"> </w:t>
      </w:r>
      <w:r>
        <w:t>Boards</w:t>
      </w:r>
      <w:r w:rsidR="00857168">
        <w:t xml:space="preserve"> </w:t>
      </w:r>
      <w:r>
        <w:t>should</w:t>
      </w:r>
      <w:r w:rsidR="00857168">
        <w:t xml:space="preserve"> </w:t>
      </w:r>
      <w:r>
        <w:t>have</w:t>
      </w:r>
      <w:r w:rsidR="00857168">
        <w:t xml:space="preserve"> </w:t>
      </w:r>
      <w:r>
        <w:t>established</w:t>
      </w:r>
      <w:r w:rsidR="00857168">
        <w:t xml:space="preserve"> </w:t>
      </w:r>
      <w:r>
        <w:t>policies</w:t>
      </w:r>
      <w:r w:rsidR="00857168">
        <w:t xml:space="preserve"> </w:t>
      </w:r>
      <w:r>
        <w:t>that</w:t>
      </w:r>
      <w:r w:rsidR="00857168">
        <w:t xml:space="preserve"> </w:t>
      </w:r>
      <w:r>
        <w:t>are</w:t>
      </w:r>
      <w:r w:rsidR="00857168">
        <w:t xml:space="preserve"> </w:t>
      </w:r>
      <w:r>
        <w:t>consistent</w:t>
      </w:r>
      <w:r w:rsidR="00857168">
        <w:t xml:space="preserve"> </w:t>
      </w:r>
      <w:r>
        <w:t>with</w:t>
      </w:r>
      <w:r w:rsidR="00857168">
        <w:t xml:space="preserve"> </w:t>
      </w:r>
      <w:r>
        <w:t>DEECA’s</w:t>
      </w:r>
      <w:r w:rsidR="00857168">
        <w:t xml:space="preserve"> </w:t>
      </w:r>
      <w:r>
        <w:t>model</w:t>
      </w:r>
      <w:r w:rsidR="00857168">
        <w:t xml:space="preserve"> </w:t>
      </w:r>
      <w:r>
        <w:t>policies.</w:t>
      </w:r>
      <w:r w:rsidR="00857168">
        <w:t xml:space="preserve"> </w:t>
      </w:r>
      <w:r>
        <w:t>This</w:t>
      </w:r>
      <w:r w:rsidR="00857168">
        <w:t xml:space="preserve"> </w:t>
      </w:r>
      <w:r>
        <w:t>will</w:t>
      </w:r>
      <w:r w:rsidR="00857168">
        <w:t xml:space="preserve"> </w:t>
      </w:r>
      <w:r>
        <w:t>assist</w:t>
      </w:r>
      <w:r w:rsidR="00857168">
        <w:t xml:space="preserve"> </w:t>
      </w:r>
      <w:r>
        <w:t>the</w:t>
      </w:r>
      <w:r w:rsidR="00857168">
        <w:t xml:space="preserve"> </w:t>
      </w:r>
      <w:r>
        <w:t>board</w:t>
      </w:r>
      <w:r w:rsidR="00857168">
        <w:t xml:space="preserve"> </w:t>
      </w:r>
      <w:r>
        <w:t>in</w:t>
      </w:r>
      <w:r w:rsidR="00857168">
        <w:t xml:space="preserve"> </w:t>
      </w:r>
      <w:r>
        <w:t>meeting</w:t>
      </w:r>
      <w:r w:rsidR="00857168">
        <w:t xml:space="preserve"> </w:t>
      </w:r>
      <w:r>
        <w:t>its</w:t>
      </w:r>
      <w:r w:rsidR="00857168">
        <w:t xml:space="preserve"> </w:t>
      </w:r>
      <w:r>
        <w:t>governance</w:t>
      </w:r>
      <w:r w:rsidR="00857168">
        <w:t xml:space="preserve"> </w:t>
      </w:r>
      <w:r>
        <w:t>obligations.</w:t>
      </w:r>
    </w:p>
  </w:footnote>
  <w:footnote w:id="2">
    <w:p w14:paraId="54DB8E3F" w14:textId="3B87FCE5" w:rsidR="00B4785B" w:rsidRDefault="00E155CB">
      <w:pPr>
        <w:pStyle w:val="Footnote"/>
      </w:pPr>
      <w:r>
        <w:rPr>
          <w:vertAlign w:val="superscript"/>
        </w:rPr>
        <w:footnoteRef/>
      </w:r>
      <w:r>
        <w:tab/>
        <w:t>*</w:t>
      </w:r>
      <w:r w:rsidR="00857168">
        <w:t xml:space="preserve"> </w:t>
      </w:r>
      <w:r>
        <w:t>Administered</w:t>
      </w:r>
      <w:r w:rsidR="00857168">
        <w:t xml:space="preserve"> </w:t>
      </w:r>
      <w:r>
        <w:t>jointly</w:t>
      </w:r>
      <w:r w:rsidR="00857168">
        <w:t xml:space="preserve"> </w:t>
      </w:r>
      <w:r>
        <w:t>or</w:t>
      </w:r>
      <w:r w:rsidR="00857168">
        <w:t xml:space="preserve"> </w:t>
      </w:r>
      <w:r>
        <w:t>in</w:t>
      </w:r>
      <w:r w:rsidR="00857168">
        <w:t xml:space="preserve"> </w:t>
      </w:r>
      <w:r>
        <w:t>part</w:t>
      </w:r>
      <w:r w:rsidR="00857168">
        <w:t xml:space="preserve"> </w:t>
      </w:r>
      <w:r>
        <w:t>with</w:t>
      </w:r>
      <w:r w:rsidR="00857168">
        <w:t xml:space="preserve"> </w:t>
      </w:r>
      <w:r>
        <w:t>another</w:t>
      </w:r>
      <w:r w:rsidR="00857168">
        <w:t xml:space="preserve"> </w:t>
      </w:r>
      <w:r>
        <w:t>minister(s).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713"/>
    <w:multiLevelType w:val="hybridMultilevel"/>
    <w:tmpl w:val="0CF8D4FC"/>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7223C2"/>
    <w:multiLevelType w:val="hybridMultilevel"/>
    <w:tmpl w:val="5436EC38"/>
    <w:lvl w:ilvl="0" w:tplc="5BFEBD52">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B6F6E65"/>
    <w:multiLevelType w:val="hybridMultilevel"/>
    <w:tmpl w:val="F3FA7A1E"/>
    <w:lvl w:ilvl="0" w:tplc="646C2022">
      <w:start w:val="1"/>
      <w:numFmt w:val="decimal"/>
      <w:pStyle w:val="List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59352F4"/>
    <w:multiLevelType w:val="hybridMultilevel"/>
    <w:tmpl w:val="BBA89B86"/>
    <w:lvl w:ilvl="0" w:tplc="FBC096F0">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7459446">
    <w:abstractNumId w:val="3"/>
  </w:num>
  <w:num w:numId="2" w16cid:durableId="1296372163">
    <w:abstractNumId w:val="0"/>
  </w:num>
  <w:num w:numId="3" w16cid:durableId="134294514">
    <w:abstractNumId w:val="1"/>
  </w:num>
  <w:num w:numId="4" w16cid:durableId="56243085">
    <w:abstractNumId w:val="1"/>
    <w:lvlOverride w:ilvl="0">
      <w:startOverride w:val="1"/>
    </w:lvlOverride>
  </w:num>
  <w:num w:numId="5" w16cid:durableId="2008627677">
    <w:abstractNumId w:val="1"/>
    <w:lvlOverride w:ilvl="0">
      <w:startOverride w:val="1"/>
    </w:lvlOverride>
  </w:num>
  <w:num w:numId="6" w16cid:durableId="427166469">
    <w:abstractNumId w:val="1"/>
    <w:lvlOverride w:ilvl="0">
      <w:startOverride w:val="1"/>
    </w:lvlOverride>
  </w:num>
  <w:num w:numId="7" w16cid:durableId="1138230704">
    <w:abstractNumId w:val="1"/>
    <w:lvlOverride w:ilvl="0">
      <w:startOverride w:val="1"/>
    </w:lvlOverride>
  </w:num>
  <w:num w:numId="8" w16cid:durableId="478305035">
    <w:abstractNumId w:val="1"/>
  </w:num>
  <w:num w:numId="9" w16cid:durableId="350646308">
    <w:abstractNumId w:val="2"/>
  </w:num>
  <w:num w:numId="10" w16cid:durableId="1289778678">
    <w:abstractNumId w:val="2"/>
    <w:lvlOverride w:ilvl="0">
      <w:startOverride w:val="1"/>
    </w:lvlOverride>
  </w:num>
  <w:num w:numId="11" w16cid:durableId="148866601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68"/>
    <w:rsid w:val="0000297A"/>
    <w:rsid w:val="00006EB4"/>
    <w:rsid w:val="00010325"/>
    <w:rsid w:val="0004017C"/>
    <w:rsid w:val="000401C4"/>
    <w:rsid w:val="00062FE6"/>
    <w:rsid w:val="00080832"/>
    <w:rsid w:val="000C225B"/>
    <w:rsid w:val="000F3D76"/>
    <w:rsid w:val="000F48D7"/>
    <w:rsid w:val="00113927"/>
    <w:rsid w:val="001202D7"/>
    <w:rsid w:val="001523BA"/>
    <w:rsid w:val="001621A8"/>
    <w:rsid w:val="001667E9"/>
    <w:rsid w:val="00175239"/>
    <w:rsid w:val="001C63AC"/>
    <w:rsid w:val="001D66F4"/>
    <w:rsid w:val="00225E62"/>
    <w:rsid w:val="00232EF6"/>
    <w:rsid w:val="00237D17"/>
    <w:rsid w:val="00277765"/>
    <w:rsid w:val="00283D4A"/>
    <w:rsid w:val="00384F3D"/>
    <w:rsid w:val="003A1269"/>
    <w:rsid w:val="003A29E7"/>
    <w:rsid w:val="00407997"/>
    <w:rsid w:val="00430D81"/>
    <w:rsid w:val="0046432C"/>
    <w:rsid w:val="004772C5"/>
    <w:rsid w:val="00482BBB"/>
    <w:rsid w:val="00497AA6"/>
    <w:rsid w:val="004A19A5"/>
    <w:rsid w:val="004B1B8C"/>
    <w:rsid w:val="004E0C4B"/>
    <w:rsid w:val="0055184E"/>
    <w:rsid w:val="00585B19"/>
    <w:rsid w:val="005A2C3D"/>
    <w:rsid w:val="005C0830"/>
    <w:rsid w:val="005D76E4"/>
    <w:rsid w:val="00605D20"/>
    <w:rsid w:val="00654EFB"/>
    <w:rsid w:val="00685398"/>
    <w:rsid w:val="0069020A"/>
    <w:rsid w:val="006B13B1"/>
    <w:rsid w:val="006B14A4"/>
    <w:rsid w:val="006D2AA8"/>
    <w:rsid w:val="006E0C56"/>
    <w:rsid w:val="00723671"/>
    <w:rsid w:val="00743D98"/>
    <w:rsid w:val="00746F96"/>
    <w:rsid w:val="00772F07"/>
    <w:rsid w:val="00782F0F"/>
    <w:rsid w:val="00786B06"/>
    <w:rsid w:val="007D63F4"/>
    <w:rsid w:val="007F1AB7"/>
    <w:rsid w:val="00802AC7"/>
    <w:rsid w:val="008429CE"/>
    <w:rsid w:val="00857168"/>
    <w:rsid w:val="008670E8"/>
    <w:rsid w:val="00875508"/>
    <w:rsid w:val="00884570"/>
    <w:rsid w:val="00892BFB"/>
    <w:rsid w:val="008C5F7E"/>
    <w:rsid w:val="008D64DD"/>
    <w:rsid w:val="008F2E46"/>
    <w:rsid w:val="009457B2"/>
    <w:rsid w:val="009623D4"/>
    <w:rsid w:val="009666B9"/>
    <w:rsid w:val="00990791"/>
    <w:rsid w:val="009C6A53"/>
    <w:rsid w:val="009C733C"/>
    <w:rsid w:val="009E3FB0"/>
    <w:rsid w:val="00A1037E"/>
    <w:rsid w:val="00A14884"/>
    <w:rsid w:val="00A21E58"/>
    <w:rsid w:val="00A36AD7"/>
    <w:rsid w:val="00A76357"/>
    <w:rsid w:val="00AA3B0B"/>
    <w:rsid w:val="00AB4E60"/>
    <w:rsid w:val="00AC58AE"/>
    <w:rsid w:val="00AC7D80"/>
    <w:rsid w:val="00AD3713"/>
    <w:rsid w:val="00AF2F7C"/>
    <w:rsid w:val="00B44A79"/>
    <w:rsid w:val="00B4785B"/>
    <w:rsid w:val="00BC6D09"/>
    <w:rsid w:val="00C32206"/>
    <w:rsid w:val="00C33F61"/>
    <w:rsid w:val="00C40837"/>
    <w:rsid w:val="00C41F85"/>
    <w:rsid w:val="00C45F16"/>
    <w:rsid w:val="00C84E48"/>
    <w:rsid w:val="00CA48C6"/>
    <w:rsid w:val="00CF7A8E"/>
    <w:rsid w:val="00D53401"/>
    <w:rsid w:val="00D85897"/>
    <w:rsid w:val="00DD14C5"/>
    <w:rsid w:val="00DE0B5E"/>
    <w:rsid w:val="00DE60CC"/>
    <w:rsid w:val="00E0174D"/>
    <w:rsid w:val="00E155CB"/>
    <w:rsid w:val="00E239CD"/>
    <w:rsid w:val="00E5157E"/>
    <w:rsid w:val="00E53472"/>
    <w:rsid w:val="00E63DBE"/>
    <w:rsid w:val="00F020A4"/>
    <w:rsid w:val="00F077EE"/>
    <w:rsid w:val="00F10877"/>
    <w:rsid w:val="00F46B07"/>
    <w:rsid w:val="00F83149"/>
    <w:rsid w:val="00F9213E"/>
    <w:rsid w:val="00F9634A"/>
    <w:rsid w:val="00FB519B"/>
    <w:rsid w:val="00FF49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20CB16"/>
  <w14:defaultImageDpi w14:val="0"/>
  <w15:docId w15:val="{51F71905-D911-408D-AD40-7B8CD667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08"/>
    <w:pPr>
      <w:suppressAutoHyphens/>
      <w:spacing w:after="240" w:line="300" w:lineRule="atLeast"/>
    </w:pPr>
    <w:rPr>
      <w:rFonts w:ascii="Arial" w:hAnsi="Arial"/>
      <w:sz w:val="24"/>
    </w:rPr>
  </w:style>
  <w:style w:type="paragraph" w:styleId="Heading1">
    <w:name w:val="heading 1"/>
    <w:basedOn w:val="Normal"/>
    <w:next w:val="Normal"/>
    <w:link w:val="Heading1Char"/>
    <w:uiPriority w:val="9"/>
    <w:qFormat/>
    <w:rsid w:val="00AF2F7C"/>
    <w:pPr>
      <w:keepNext/>
      <w:spacing w:before="360" w:after="120" w:line="400" w:lineRule="atLeast"/>
      <w:outlineLvl w:val="0"/>
    </w:pPr>
    <w:rPr>
      <w:rFonts w:asciiTheme="majorHAnsi" w:eastAsiaTheme="majorEastAsia" w:hAnsiTheme="majorHAnsi" w:cstheme="majorBidi"/>
      <w:b/>
      <w:bCs/>
      <w:kern w:val="32"/>
      <w:sz w:val="36"/>
      <w:szCs w:val="32"/>
    </w:rPr>
  </w:style>
  <w:style w:type="paragraph" w:styleId="Heading2">
    <w:name w:val="heading 2"/>
    <w:basedOn w:val="Normal"/>
    <w:next w:val="Normal"/>
    <w:link w:val="Heading2Char"/>
    <w:uiPriority w:val="9"/>
    <w:unhideWhenUsed/>
    <w:qFormat/>
    <w:rsid w:val="00990791"/>
    <w:pPr>
      <w:keepNext/>
      <w:keepLines/>
      <w:spacing w:before="240" w:after="12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6B14A4"/>
    <w:pPr>
      <w:keepNext/>
      <w:keepLines/>
      <w:spacing w:before="120" w:after="12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Heading1Headings">
    <w:name w:val="Heading 1 (Headings)"/>
    <w:basedOn w:val="NoParagraphStyle"/>
    <w:uiPriority w:val="99"/>
    <w:pPr>
      <w:suppressAutoHyphens/>
      <w:spacing w:after="283" w:line="480" w:lineRule="atLeast"/>
    </w:pPr>
    <w:rPr>
      <w:rFonts w:ascii="VIC-Bold" w:hAnsi="VIC-Bold" w:cs="VIC-Bold"/>
      <w:b/>
      <w:bCs/>
      <w:color w:val="0093D6"/>
      <w:sz w:val="44"/>
      <w:szCs w:val="44"/>
      <w:lang w:val="en-GB"/>
    </w:rPr>
  </w:style>
  <w:style w:type="paragraph" w:customStyle="1" w:styleId="BodyCopyBodycopy">
    <w:name w:val="Body Copy (Body copy)"/>
    <w:basedOn w:val="NoParagraphStyle"/>
    <w:uiPriority w:val="99"/>
    <w:pPr>
      <w:suppressAutoHyphens/>
      <w:spacing w:before="57" w:after="113" w:line="260" w:lineRule="atLeast"/>
    </w:pPr>
    <w:rPr>
      <w:rFonts w:ascii="VIC-Regular" w:hAnsi="VIC-Regular" w:cs="VIC-Regular"/>
      <w:sz w:val="20"/>
      <w:szCs w:val="20"/>
    </w:rPr>
  </w:style>
  <w:style w:type="paragraph" w:customStyle="1" w:styleId="CalloutcopyBodycopy">
    <w:name w:val="Call out copy (Body copy)"/>
    <w:basedOn w:val="NoParagraphStyle"/>
    <w:uiPriority w:val="99"/>
    <w:pPr>
      <w:suppressAutoHyphens/>
      <w:spacing w:before="113" w:after="113" w:line="260" w:lineRule="atLeast"/>
    </w:pPr>
    <w:rPr>
      <w:rFonts w:ascii="VIC-SemiBold" w:hAnsi="VIC-SemiBold" w:cs="VIC-SemiBold"/>
      <w:b/>
      <w:bCs/>
      <w:color w:val="0093D6"/>
      <w:sz w:val="22"/>
      <w:szCs w:val="22"/>
      <w:lang w:val="en-GB"/>
    </w:rPr>
  </w:style>
  <w:style w:type="paragraph" w:customStyle="1" w:styleId="SmallheadingInsidecover">
    <w:name w:val="Small heading (Inside cover)"/>
    <w:basedOn w:val="BodyCopyBodycopy"/>
    <w:uiPriority w:val="99"/>
    <w:pPr>
      <w:spacing w:before="113"/>
    </w:pPr>
    <w:rPr>
      <w:rFonts w:ascii="VIC-SemiBold" w:hAnsi="VIC-SemiBold" w:cs="VIC-SemiBold"/>
      <w:b/>
      <w:bCs/>
    </w:rPr>
  </w:style>
  <w:style w:type="paragraph" w:customStyle="1" w:styleId="Heading2Headings">
    <w:name w:val="Heading 2 (Headings)"/>
    <w:basedOn w:val="SmallheadingInsidecover"/>
    <w:uiPriority w:val="99"/>
    <w:pPr>
      <w:spacing w:before="170" w:after="283" w:line="400" w:lineRule="atLeast"/>
    </w:pPr>
    <w:rPr>
      <w:rFonts w:ascii="VIC-Bold" w:hAnsi="VIC-Bold" w:cs="VIC-Bold"/>
      <w:color w:val="0093D6"/>
      <w:sz w:val="36"/>
      <w:szCs w:val="36"/>
      <w:lang w:val="en-GB"/>
    </w:rPr>
  </w:style>
  <w:style w:type="paragraph" w:customStyle="1" w:styleId="Sectionheading">
    <w:name w:val="Section heading"/>
    <w:basedOn w:val="Heading1"/>
    <w:next w:val="Normal"/>
    <w:uiPriority w:val="99"/>
    <w:qFormat/>
    <w:rsid w:val="00E239CD"/>
    <w:pPr>
      <w:keepLines/>
      <w:pageBreakBefore/>
      <w:spacing w:line="580" w:lineRule="atLeast"/>
    </w:pPr>
    <w:rPr>
      <w:rFonts w:ascii="Arial" w:hAnsi="Arial" w:cs="VIC-Bold"/>
      <w:sz w:val="48"/>
      <w:szCs w:val="48"/>
      <w:lang w:val="en-GB"/>
    </w:rPr>
  </w:style>
  <w:style w:type="paragraph" w:customStyle="1" w:styleId="SectionHeading2Headings">
    <w:name w:val="Section Heading 2 (Headings)"/>
    <w:basedOn w:val="Sectionheading"/>
    <w:uiPriority w:val="99"/>
    <w:rPr>
      <w:color w:val="0093D6"/>
    </w:rPr>
  </w:style>
  <w:style w:type="paragraph" w:customStyle="1" w:styleId="Heading3Headings">
    <w:name w:val="Heading 3 (Headings)"/>
    <w:basedOn w:val="NoParagraphStyle"/>
    <w:uiPriority w:val="99"/>
    <w:pPr>
      <w:suppressAutoHyphens/>
      <w:spacing w:before="113" w:after="113" w:line="280" w:lineRule="atLeast"/>
    </w:pPr>
    <w:rPr>
      <w:rFonts w:ascii="VIC-SemiBold" w:hAnsi="VIC-SemiBold" w:cs="VIC-SemiBold"/>
      <w:b/>
      <w:bCs/>
      <w:color w:val="0093D6"/>
      <w:lang w:val="en-GB"/>
    </w:rPr>
  </w:style>
  <w:style w:type="paragraph" w:customStyle="1" w:styleId="Bullet1Lists">
    <w:name w:val="Bullet 1 (Lists)"/>
    <w:basedOn w:val="BodyCopyBodycopy"/>
    <w:uiPriority w:val="99"/>
    <w:pPr>
      <w:ind w:left="170" w:hanging="170"/>
    </w:pPr>
    <w:rPr>
      <w:lang w:val="en-GB"/>
    </w:rPr>
  </w:style>
  <w:style w:type="paragraph" w:customStyle="1" w:styleId="Alpha1Lists">
    <w:name w:val="Alpha 1 (Lists)"/>
    <w:basedOn w:val="BodyCopyBodycopy"/>
    <w:uiPriority w:val="99"/>
    <w:pPr>
      <w:ind w:left="340" w:hanging="340"/>
    </w:pPr>
  </w:style>
  <w:style w:type="paragraph" w:customStyle="1" w:styleId="Heading5Headings">
    <w:name w:val="Heading 5 (Headings)"/>
    <w:basedOn w:val="NoParagraphStyle"/>
    <w:uiPriority w:val="99"/>
    <w:pPr>
      <w:suppressAutoHyphens/>
      <w:spacing w:before="113" w:after="113" w:line="240" w:lineRule="atLeast"/>
    </w:pPr>
    <w:rPr>
      <w:rFonts w:ascii="VIC-Medium" w:hAnsi="VIC-Medium" w:cs="VIC-Medium"/>
      <w:color w:val="100149"/>
      <w:sz w:val="20"/>
      <w:szCs w:val="20"/>
      <w:lang w:val="en-GB"/>
    </w:rPr>
  </w:style>
  <w:style w:type="paragraph" w:customStyle="1" w:styleId="Number1Lists">
    <w:name w:val="Number 1 (Lists)"/>
    <w:basedOn w:val="BodyCopyBodycopy"/>
    <w:uiPriority w:val="99"/>
    <w:pPr>
      <w:ind w:left="340" w:hanging="340"/>
    </w:pPr>
  </w:style>
  <w:style w:type="paragraph" w:customStyle="1" w:styleId="BodycopyHBHighlightbox">
    <w:name w:val="Body copy_HB (Highlight box)"/>
    <w:basedOn w:val="NoParagraphStyle"/>
    <w:uiPriority w:val="99"/>
    <w:pPr>
      <w:suppressAutoHyphens/>
      <w:spacing w:before="57" w:after="113" w:line="260" w:lineRule="atLeast"/>
    </w:pPr>
    <w:rPr>
      <w:rFonts w:ascii="VIC-Regular" w:hAnsi="VIC-Regular" w:cs="VIC-Regular"/>
      <w:color w:val="100149"/>
      <w:sz w:val="20"/>
      <w:szCs w:val="20"/>
    </w:rPr>
  </w:style>
  <w:style w:type="paragraph" w:customStyle="1" w:styleId="Footnote">
    <w:name w:val="Footnote"/>
    <w:basedOn w:val="NoParagraphStyle"/>
    <w:uiPriority w:val="99"/>
    <w:rsid w:val="001523BA"/>
    <w:pPr>
      <w:suppressAutoHyphens/>
      <w:spacing w:before="57" w:after="170" w:line="180" w:lineRule="atLeast"/>
      <w:ind w:left="170" w:hanging="170"/>
    </w:pPr>
    <w:rPr>
      <w:rFonts w:ascii="Arial" w:hAnsi="Arial" w:cs="VIC-Light"/>
      <w:sz w:val="18"/>
      <w:szCs w:val="14"/>
      <w:lang w:val="en-GB"/>
    </w:rPr>
  </w:style>
  <w:style w:type="paragraph" w:customStyle="1" w:styleId="Tabletitle">
    <w:name w:val="Table title"/>
    <w:basedOn w:val="NoParagraphStyle"/>
    <w:uiPriority w:val="99"/>
    <w:rsid w:val="00113927"/>
    <w:pPr>
      <w:suppressAutoHyphens/>
      <w:spacing w:after="120" w:line="300" w:lineRule="atLeast"/>
    </w:pPr>
    <w:rPr>
      <w:rFonts w:ascii="Arial" w:hAnsi="Arial" w:cs="VIC-Medium"/>
      <w:b/>
      <w:color w:val="auto"/>
      <w:szCs w:val="20"/>
    </w:rPr>
  </w:style>
  <w:style w:type="paragraph" w:customStyle="1" w:styleId="TablebodyleftTables">
    <w:name w:val="Table body_left (Tables)"/>
    <w:basedOn w:val="NoParagraphStyle"/>
    <w:uiPriority w:val="99"/>
    <w:pPr>
      <w:suppressAutoHyphens/>
      <w:spacing w:after="180" w:line="200" w:lineRule="atLeast"/>
    </w:pPr>
    <w:rPr>
      <w:rFonts w:ascii="VIC-Regular" w:hAnsi="VIC-Regular" w:cs="VIC-Regular"/>
      <w:sz w:val="16"/>
      <w:szCs w:val="16"/>
      <w:lang w:val="en-GB"/>
    </w:rPr>
  </w:style>
  <w:style w:type="character" w:styleId="Hyperlink">
    <w:name w:val="Hyperlink"/>
    <w:basedOn w:val="DefaultParagraphFont"/>
    <w:uiPriority w:val="99"/>
    <w:rsid w:val="006B14A4"/>
    <w:rPr>
      <w:color w:val="0000FF"/>
      <w:u w:val="single" w:color="0000FF"/>
    </w:rPr>
  </w:style>
  <w:style w:type="character" w:customStyle="1" w:styleId="GovBlue">
    <w:name w:val="Gov Blue"/>
    <w:uiPriority w:val="99"/>
    <w:rPr>
      <w:color w:val="005189"/>
    </w:rPr>
  </w:style>
  <w:style w:type="character" w:customStyle="1" w:styleId="HyperlinkItalic">
    <w:name w:val="Hyperlink Italic"/>
    <w:basedOn w:val="Hyperlink"/>
    <w:uiPriority w:val="99"/>
    <w:rPr>
      <w:i/>
      <w:iCs/>
      <w:color w:val="0000FF"/>
      <w:u w:val="single" w:color="0000FF"/>
    </w:rPr>
  </w:style>
  <w:style w:type="character" w:customStyle="1" w:styleId="Cyan2995">
    <w:name w:val="Cyan 2995"/>
    <w:uiPriority w:val="99"/>
    <w:rPr>
      <w:color w:val="0093D6"/>
    </w:rPr>
  </w:style>
  <w:style w:type="character" w:customStyle="1" w:styleId="Cyanmedium">
    <w:name w:val="Cyan medium"/>
    <w:uiPriority w:val="99"/>
    <w:rPr>
      <w:rFonts w:ascii="VIC-Medium" w:hAnsi="VIC-Medium" w:cs="VIC-Medium"/>
      <w:color w:val="0093D6"/>
    </w:rPr>
  </w:style>
  <w:style w:type="character" w:customStyle="1" w:styleId="Heading1Char">
    <w:name w:val="Heading 1 Char"/>
    <w:basedOn w:val="DefaultParagraphFont"/>
    <w:link w:val="Heading1"/>
    <w:uiPriority w:val="9"/>
    <w:rsid w:val="00AF2F7C"/>
    <w:rPr>
      <w:rFonts w:asciiTheme="majorHAnsi" w:eastAsiaTheme="majorEastAsia" w:hAnsiTheme="majorHAnsi" w:cstheme="majorBidi"/>
      <w:b/>
      <w:bCs/>
      <w:kern w:val="32"/>
      <w:sz w:val="36"/>
      <w:szCs w:val="32"/>
    </w:rPr>
  </w:style>
  <w:style w:type="character" w:customStyle="1" w:styleId="Heading2Char">
    <w:name w:val="Heading 2 Char"/>
    <w:basedOn w:val="DefaultParagraphFont"/>
    <w:link w:val="Heading2"/>
    <w:uiPriority w:val="9"/>
    <w:rsid w:val="00990791"/>
    <w:rPr>
      <w:rFonts w:asciiTheme="majorHAnsi" w:eastAsiaTheme="majorEastAsia" w:hAnsiTheme="majorHAnsi" w:cstheme="majorBidi"/>
      <w:b/>
      <w:sz w:val="28"/>
      <w:szCs w:val="26"/>
    </w:rPr>
  </w:style>
  <w:style w:type="table" w:styleId="TableGrid">
    <w:name w:val="Table Grid"/>
    <w:basedOn w:val="TableNormal"/>
    <w:uiPriority w:val="39"/>
    <w:rsid w:val="00990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1523BA"/>
    <w:pPr>
      <w:spacing w:before="120" w:after="120"/>
    </w:pPr>
  </w:style>
  <w:style w:type="character" w:styleId="UnresolvedMention">
    <w:name w:val="Unresolved Mention"/>
    <w:basedOn w:val="DefaultParagraphFont"/>
    <w:uiPriority w:val="99"/>
    <w:semiHidden/>
    <w:unhideWhenUsed/>
    <w:rsid w:val="00E53472"/>
    <w:rPr>
      <w:color w:val="605E5C"/>
      <w:shd w:val="clear" w:color="auto" w:fill="E1DFDD"/>
    </w:rPr>
  </w:style>
  <w:style w:type="character" w:styleId="FollowedHyperlink">
    <w:name w:val="FollowedHyperlink"/>
    <w:basedOn w:val="DefaultParagraphFont"/>
    <w:uiPriority w:val="99"/>
    <w:semiHidden/>
    <w:unhideWhenUsed/>
    <w:rsid w:val="00C41F85"/>
    <w:rPr>
      <w:color w:val="954F72" w:themeColor="followedHyperlink"/>
      <w:u w:val="single"/>
    </w:rPr>
  </w:style>
  <w:style w:type="paragraph" w:customStyle="1" w:styleId="Normalbeforebullet">
    <w:name w:val="Normal before bullet"/>
    <w:basedOn w:val="Normal"/>
    <w:qFormat/>
    <w:rsid w:val="0069020A"/>
    <w:pPr>
      <w:keepNext/>
      <w:spacing w:after="120"/>
    </w:pPr>
  </w:style>
  <w:style w:type="paragraph" w:customStyle="1" w:styleId="BulletL1">
    <w:name w:val="Bullet L1"/>
    <w:basedOn w:val="Normal"/>
    <w:qFormat/>
    <w:rsid w:val="00C41F85"/>
    <w:pPr>
      <w:numPr>
        <w:numId w:val="1"/>
      </w:numPr>
      <w:spacing w:after="120"/>
      <w:ind w:left="284" w:hanging="284"/>
    </w:pPr>
  </w:style>
  <w:style w:type="paragraph" w:customStyle="1" w:styleId="BulletL1last">
    <w:name w:val="Bullet L1 last"/>
    <w:basedOn w:val="BulletL1"/>
    <w:qFormat/>
    <w:rsid w:val="00113927"/>
    <w:pPr>
      <w:spacing w:after="240"/>
    </w:pPr>
  </w:style>
  <w:style w:type="character" w:customStyle="1" w:styleId="Heading3Char">
    <w:name w:val="Heading 3 Char"/>
    <w:basedOn w:val="DefaultParagraphFont"/>
    <w:link w:val="Heading3"/>
    <w:uiPriority w:val="9"/>
    <w:rsid w:val="006B14A4"/>
    <w:rPr>
      <w:rFonts w:asciiTheme="majorHAnsi" w:eastAsiaTheme="majorEastAsia" w:hAnsiTheme="majorHAnsi" w:cstheme="majorBidi"/>
      <w:b/>
      <w:sz w:val="24"/>
      <w:szCs w:val="24"/>
    </w:rPr>
  </w:style>
  <w:style w:type="paragraph" w:styleId="Title">
    <w:name w:val="Title"/>
    <w:basedOn w:val="Normal"/>
    <w:next w:val="Normal"/>
    <w:link w:val="TitleChar"/>
    <w:uiPriority w:val="10"/>
    <w:qFormat/>
    <w:rsid w:val="005A2C3D"/>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Listnumbered">
    <w:name w:val="List numbered"/>
    <w:basedOn w:val="BulletL1"/>
    <w:qFormat/>
    <w:rsid w:val="00892BFB"/>
    <w:pPr>
      <w:numPr>
        <w:numId w:val="9"/>
      </w:numPr>
      <w:tabs>
        <w:tab w:val="left" w:pos="397"/>
      </w:tabs>
      <w:ind w:left="397" w:hanging="397"/>
    </w:pPr>
  </w:style>
  <w:style w:type="paragraph" w:customStyle="1" w:styleId="Listnumberedlast">
    <w:name w:val="List numbered last"/>
    <w:basedOn w:val="Listnumbered"/>
    <w:qFormat/>
    <w:rsid w:val="00892BFB"/>
    <w:pPr>
      <w:spacing w:after="240"/>
    </w:pPr>
  </w:style>
  <w:style w:type="paragraph" w:customStyle="1" w:styleId="FigureHeading">
    <w:name w:val="Figure Heading"/>
    <w:basedOn w:val="Normal"/>
    <w:qFormat/>
    <w:rsid w:val="0055184E"/>
    <w:pPr>
      <w:keepNext/>
      <w:spacing w:after="120"/>
    </w:pPr>
    <w:rPr>
      <w:b/>
      <w:bCs/>
    </w:rPr>
  </w:style>
  <w:style w:type="paragraph" w:customStyle="1" w:styleId="Heading6Headings">
    <w:name w:val="Heading 6 (Headings)"/>
    <w:basedOn w:val="Heading3Headings"/>
    <w:uiPriority w:val="99"/>
    <w:rsid w:val="00A21E58"/>
    <w:pPr>
      <w:widowControl/>
    </w:pPr>
    <w:rPr>
      <w:rFonts w:ascii="VIC SemiBold" w:hAnsi="VIC SemiBold" w:cs="VIC SemiBold"/>
      <w:lang w:val="en-US"/>
    </w:rPr>
  </w:style>
  <w:style w:type="character" w:styleId="CommentReference">
    <w:name w:val="annotation reference"/>
    <w:basedOn w:val="DefaultParagraphFont"/>
    <w:uiPriority w:val="99"/>
    <w:semiHidden/>
    <w:unhideWhenUsed/>
    <w:rsid w:val="0055184E"/>
    <w:rPr>
      <w:sz w:val="16"/>
      <w:szCs w:val="16"/>
    </w:rPr>
  </w:style>
  <w:style w:type="paragraph" w:styleId="CommentText">
    <w:name w:val="annotation text"/>
    <w:basedOn w:val="Normal"/>
    <w:link w:val="CommentTextChar"/>
    <w:uiPriority w:val="99"/>
    <w:semiHidden/>
    <w:unhideWhenUsed/>
    <w:rsid w:val="0055184E"/>
    <w:pPr>
      <w:spacing w:line="240" w:lineRule="auto"/>
    </w:pPr>
    <w:rPr>
      <w:sz w:val="20"/>
      <w:szCs w:val="20"/>
    </w:rPr>
  </w:style>
  <w:style w:type="character" w:customStyle="1" w:styleId="CommentTextChar">
    <w:name w:val="Comment Text Char"/>
    <w:basedOn w:val="DefaultParagraphFont"/>
    <w:link w:val="CommentText"/>
    <w:uiPriority w:val="99"/>
    <w:semiHidden/>
    <w:rsid w:val="0055184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5184E"/>
    <w:rPr>
      <w:b/>
      <w:bCs/>
    </w:rPr>
  </w:style>
  <w:style w:type="character" w:customStyle="1" w:styleId="CommentSubjectChar">
    <w:name w:val="Comment Subject Char"/>
    <w:basedOn w:val="CommentTextChar"/>
    <w:link w:val="CommentSubject"/>
    <w:uiPriority w:val="99"/>
    <w:semiHidden/>
    <w:rsid w:val="0055184E"/>
    <w:rPr>
      <w:rFonts w:ascii="Arial" w:hAnsi="Arial"/>
      <w:b/>
      <w:bCs/>
      <w:sz w:val="20"/>
      <w:szCs w:val="20"/>
    </w:rPr>
  </w:style>
  <w:style w:type="paragraph" w:customStyle="1" w:styleId="TableColumnHeadings">
    <w:name w:val="Table Column Headings"/>
    <w:basedOn w:val="Tabletext"/>
    <w:qFormat/>
    <w:rsid w:val="004772C5"/>
    <w:pPr>
      <w:spacing w:before="60" w:after="60"/>
    </w:pPr>
    <w:rPr>
      <w:b/>
      <w:bCs/>
    </w:rPr>
  </w:style>
  <w:style w:type="character" w:customStyle="1" w:styleId="TitleChar">
    <w:name w:val="Title Char"/>
    <w:basedOn w:val="DefaultParagraphFont"/>
    <w:link w:val="Title"/>
    <w:uiPriority w:val="10"/>
    <w:rsid w:val="005A2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C3D"/>
    <w:pPr>
      <w:numPr>
        <w:ilvl w:val="1"/>
      </w:numPr>
      <w:spacing w:after="160"/>
    </w:pPr>
    <w:rPr>
      <w:rFonts w:asciiTheme="minorHAnsi" w:hAnsiTheme="minorHAnsi"/>
      <w:b/>
      <w:sz w:val="28"/>
    </w:rPr>
  </w:style>
  <w:style w:type="character" w:customStyle="1" w:styleId="SubtitleChar">
    <w:name w:val="Subtitle Char"/>
    <w:basedOn w:val="DefaultParagraphFont"/>
    <w:link w:val="Subtitle"/>
    <w:uiPriority w:val="11"/>
    <w:rsid w:val="005A2C3D"/>
    <w:rPr>
      <w:b/>
      <w:sz w:val="28"/>
    </w:rPr>
  </w:style>
  <w:style w:type="paragraph" w:styleId="TOC1">
    <w:name w:val="toc 1"/>
    <w:basedOn w:val="Normal"/>
    <w:next w:val="Normal"/>
    <w:autoRedefine/>
    <w:uiPriority w:val="39"/>
    <w:unhideWhenUsed/>
    <w:rsid w:val="00DE60CC"/>
    <w:pPr>
      <w:spacing w:after="100"/>
    </w:pPr>
  </w:style>
  <w:style w:type="paragraph" w:styleId="Footer">
    <w:name w:val="footer"/>
    <w:basedOn w:val="Normal"/>
    <w:link w:val="FooterChar"/>
    <w:uiPriority w:val="99"/>
    <w:unhideWhenUsed/>
    <w:rsid w:val="008D6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4DD"/>
    <w:rPr>
      <w:rFonts w:ascii="Arial" w:hAnsi="Arial"/>
      <w:sz w:val="24"/>
    </w:rPr>
  </w:style>
  <w:style w:type="paragraph" w:styleId="Header">
    <w:name w:val="header"/>
    <w:basedOn w:val="Normal"/>
    <w:link w:val="HeaderChar"/>
    <w:uiPriority w:val="99"/>
    <w:unhideWhenUsed/>
    <w:rsid w:val="00283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D4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outheastwater.com.au/" TargetMode="External"/><Relationship Id="rId21" Type="http://schemas.openxmlformats.org/officeDocument/2006/relationships/hyperlink" Target="https://www.legislation.vic.gov.au/in-force/acts/public-administration-act-2004/082" TargetMode="External"/><Relationship Id="rId42" Type="http://schemas.openxmlformats.org/officeDocument/2006/relationships/hyperlink" Target="https://www.legislation.vic.gov.au/in-force/acts/water-act-1989/138" TargetMode="External"/><Relationship Id="rId63" Type="http://schemas.openxmlformats.org/officeDocument/2006/relationships/hyperlink" Target="https://www.legislation.vic.gov.au/in-force/acts/water-act-1989/138" TargetMode="External"/><Relationship Id="rId84" Type="http://schemas.openxmlformats.org/officeDocument/2006/relationships/hyperlink" Target="https://www2.health.vic.gov.au/public-health/water/water-program-in-victoria" TargetMode="External"/><Relationship Id="rId138" Type="http://schemas.openxmlformats.org/officeDocument/2006/relationships/hyperlink" Target="https://www.legislation.vic.gov.au/in-force/acts/water-act-1989/138" TargetMode="External"/><Relationship Id="rId159" Type="http://schemas.openxmlformats.org/officeDocument/2006/relationships/hyperlink" Target="https://www.dtf.vic.gov.au/financial-management-government/standing-directions-2018-under-financial-management-act-1994" TargetMode="External"/><Relationship Id="rId170" Type="http://schemas.openxmlformats.org/officeDocument/2006/relationships/hyperlink" Target="http://www.depi.vic.gov.au/water/governing-water-resources/dams/dam-safety-management/dam-safety-regulation" TargetMode="External"/><Relationship Id="rId191" Type="http://schemas.openxmlformats.org/officeDocument/2006/relationships/hyperlink" Target="http://www.mdba.gov.au/" TargetMode="External"/><Relationship Id="rId205" Type="http://schemas.openxmlformats.org/officeDocument/2006/relationships/hyperlink" Target="http://www.depi.vic.gov.au/water/water-resource-reporting" TargetMode="External"/><Relationship Id="rId226" Type="http://schemas.openxmlformats.org/officeDocument/2006/relationships/hyperlink" Target="https://www.legislation.vic.gov.au/search?q=Protected+Disclosure+Act&amp;queryType=title_content&amp;page=1&amp;sort%5B_score%5D=desc&amp;sort%5Btitle_az%5D=asc" TargetMode="External"/><Relationship Id="rId247" Type="http://schemas.openxmlformats.org/officeDocument/2006/relationships/hyperlink" Target="http://www.legislation.vic.gov.au/domino/web_notes/ldms/pubstatbook.nsf/f932b66241ecf1b7ca256e92000e23be/8fa3de3c8565c844ca256e5b002140a5/$FILE/03-046a.pdf" TargetMode="External"/><Relationship Id="rId107" Type="http://schemas.openxmlformats.org/officeDocument/2006/relationships/hyperlink" Target="http://www.coliban.com.au/" TargetMode="External"/><Relationship Id="rId11" Type="http://schemas.openxmlformats.org/officeDocument/2006/relationships/hyperlink" Target="mailto:customer.service@deeca.vic.gov.au" TargetMode="External"/><Relationship Id="rId32" Type="http://schemas.openxmlformats.org/officeDocument/2006/relationships/hyperlink" Target="https://www.legislation.vic.gov.au/in-force/acts/water-act-1989/138" TargetMode="External"/><Relationship Id="rId53" Type="http://schemas.openxmlformats.org/officeDocument/2006/relationships/hyperlink" Target="https://www.legislation.vic.gov.au/in-force/acts/public-administration-act-2004/082" TargetMode="External"/><Relationship Id="rId74" Type="http://schemas.openxmlformats.org/officeDocument/2006/relationships/image" Target="media/image2.png"/><Relationship Id="rId128" Type="http://schemas.openxmlformats.org/officeDocument/2006/relationships/hyperlink" Target="https://www.legislation.vic.gov.au/in-force/acts/water-act-1989/138" TargetMode="External"/><Relationship Id="rId149" Type="http://schemas.openxmlformats.org/officeDocument/2006/relationships/hyperlink" Target="http://www.nccma.vic.gov.au/" TargetMode="External"/><Relationship Id="rId5" Type="http://schemas.openxmlformats.org/officeDocument/2006/relationships/settings" Target="settings.xml"/><Relationship Id="rId95" Type="http://schemas.openxmlformats.org/officeDocument/2006/relationships/hyperlink" Target="https://www.epa.vic.gov.au/for-business/find-a-topic/prevent-water-pollution/wastewater-guidance-for-industry" TargetMode="External"/><Relationship Id="rId160" Type="http://schemas.openxmlformats.org/officeDocument/2006/relationships/hyperlink" Target="https://www.legislation.vic.gov.au/in-force/acts/catchment-and-land-protection-act-1994/071" TargetMode="External"/><Relationship Id="rId181" Type="http://schemas.openxmlformats.org/officeDocument/2006/relationships/hyperlink" Target="https://www.water.vic.gov.au/aboriginal-values/the-aboriginal-water-program" TargetMode="External"/><Relationship Id="rId216" Type="http://schemas.openxmlformats.org/officeDocument/2006/relationships/hyperlink" Target="https://www.vic.gov.au/department-premier-and-cabinet" TargetMode="External"/><Relationship Id="rId237" Type="http://schemas.openxmlformats.org/officeDocument/2006/relationships/hyperlink" Target="https://agriculture.vic.gov.au/" TargetMode="External"/><Relationship Id="rId258" Type="http://schemas.openxmlformats.org/officeDocument/2006/relationships/hyperlink" Target="http://www.awa.asn.au/" TargetMode="External"/><Relationship Id="rId22" Type="http://schemas.openxmlformats.org/officeDocument/2006/relationships/hyperlink" Target="https://www.legislation.vic.gov.au/in-force/acts/public-administration-act-2004/082" TargetMode="External"/><Relationship Id="rId43" Type="http://schemas.openxmlformats.org/officeDocument/2006/relationships/hyperlink" Target="https://www.legislation.vic.gov.au/in-force/acts/water-act-1989/138" TargetMode="External"/><Relationship Id="rId64" Type="http://schemas.openxmlformats.org/officeDocument/2006/relationships/hyperlink" Target="https://www.legislation.vic.gov.au/in-force/acts/water-industry-act-1994/076" TargetMode="External"/><Relationship Id="rId118" Type="http://schemas.openxmlformats.org/officeDocument/2006/relationships/hyperlink" Target="http://www.yvw.com.au/" TargetMode="External"/><Relationship Id="rId139" Type="http://schemas.openxmlformats.org/officeDocument/2006/relationships/hyperlink" Target="https://www.legislation.vic.gov.au/in-force/acts/catchment-and-land-protection-act-1994/071" TargetMode="External"/><Relationship Id="rId85" Type="http://schemas.openxmlformats.org/officeDocument/2006/relationships/hyperlink" Target="https://www.health.vic.gov.au/water/drinking-water-legislation" TargetMode="External"/><Relationship Id="rId150" Type="http://schemas.openxmlformats.org/officeDocument/2006/relationships/hyperlink" Target="http://www.necma.vic.gov.au/" TargetMode="External"/><Relationship Id="rId171" Type="http://schemas.openxmlformats.org/officeDocument/2006/relationships/hyperlink" Target="https://www.emv.vic.gov.au/policies/emmv" TargetMode="External"/><Relationship Id="rId192" Type="http://schemas.openxmlformats.org/officeDocument/2006/relationships/hyperlink" Target="http://www.nrm.gov.au/" TargetMode="External"/><Relationship Id="rId206" Type="http://schemas.openxmlformats.org/officeDocument/2006/relationships/hyperlink" Target="http://www.depi.vic.gov.au/water/governing-water-resources/water-entitlements-and-trade/the-water-act" TargetMode="External"/><Relationship Id="rId227" Type="http://schemas.openxmlformats.org/officeDocument/2006/relationships/hyperlink" Target="https://www.delwp.vic.gov.au/our-department/public-interest-disclosures" TargetMode="External"/><Relationship Id="rId248" Type="http://schemas.openxmlformats.org/officeDocument/2006/relationships/hyperlink" Target="https://vpsc.vic.gov.au/executive-employment/victorian-public-entity-executive-employment/public-entity-executive-handbook/4-remuneration/" TargetMode="External"/><Relationship Id="rId12" Type="http://schemas.openxmlformats.org/officeDocument/2006/relationships/hyperlink" Target="http://www.relayservice.com.au/" TargetMode="External"/><Relationship Id="rId33" Type="http://schemas.openxmlformats.org/officeDocument/2006/relationships/hyperlink" Target="https://www.legislation.vic.gov.au/in-force/acts/catchment-and-land-protection-act-1994/071" TargetMode="External"/><Relationship Id="rId108" Type="http://schemas.openxmlformats.org/officeDocument/2006/relationships/hyperlink" Target="http://www.egwater.vic.gov.au/" TargetMode="External"/><Relationship Id="rId129" Type="http://schemas.openxmlformats.org/officeDocument/2006/relationships/hyperlink" Target="https://www.legislation.vic.gov.au/in-force/acts/catchment-and-land-protection-act-1994/071" TargetMode="External"/><Relationship Id="rId54" Type="http://schemas.openxmlformats.org/officeDocument/2006/relationships/hyperlink" Target="https://www.climatechange.vic.gov.au/__data/assets/pdf_file/0025/558421/WaterCycleAdaptationActionPlan.pdf" TargetMode="External"/><Relationship Id="rId75" Type="http://schemas.openxmlformats.org/officeDocument/2006/relationships/hyperlink" Target="http://www.legislation.vic.gov.au/" TargetMode="External"/><Relationship Id="rId96" Type="http://schemas.openxmlformats.org/officeDocument/2006/relationships/hyperlink" Target="http://www.epa.vic.gov.au/our-work/licences-and-approvals/works-approvals" TargetMode="External"/><Relationship Id="rId140" Type="http://schemas.openxmlformats.org/officeDocument/2006/relationships/hyperlink" Target="https://www.legislation.vic.gov.au/in-force/acts/catchment-and-land-protection-act-1994/071" TargetMode="External"/><Relationship Id="rId161" Type="http://schemas.openxmlformats.org/officeDocument/2006/relationships/hyperlink" Target="https://www.legislation.vic.gov.au/in-force/acts/financial-management-act-1994/065" TargetMode="External"/><Relationship Id="rId182" Type="http://schemas.openxmlformats.org/officeDocument/2006/relationships/hyperlink" Target="https://federation.gov.au/national-cabinet" TargetMode="External"/><Relationship Id="rId217" Type="http://schemas.openxmlformats.org/officeDocument/2006/relationships/hyperlink" Target="http://www.vic.gov.au/general-orders" TargetMode="External"/><Relationship Id="rId6" Type="http://schemas.openxmlformats.org/officeDocument/2006/relationships/webSettings" Target="webSettings.xml"/><Relationship Id="rId238" Type="http://schemas.openxmlformats.org/officeDocument/2006/relationships/hyperlink" Target="https://www2.delwp.vic.gov.au/our-department/our-leaders" TargetMode="External"/><Relationship Id="rId259" Type="http://schemas.openxmlformats.org/officeDocument/2006/relationships/hyperlink" Target="http://www.iwa-network.org/" TargetMode="External"/><Relationship Id="rId23" Type="http://schemas.openxmlformats.org/officeDocument/2006/relationships/hyperlink" Target="https://www.legislation.vic.gov.au/in-force/acts/public-administration-act-2004/082" TargetMode="External"/><Relationship Id="rId28" Type="http://schemas.openxmlformats.org/officeDocument/2006/relationships/hyperlink" Target="https://www.legislation.vic.gov.au/in-force/acts/public-administration-act-2004/082" TargetMode="External"/><Relationship Id="rId49" Type="http://schemas.openxmlformats.org/officeDocument/2006/relationships/hyperlink" Target="https://www.legislation.vic.gov.au/in-force/acts/catchment-and-land-protection-act-1994/071" TargetMode="External"/><Relationship Id="rId114" Type="http://schemas.openxmlformats.org/officeDocument/2006/relationships/hyperlink" Target="http://www.sgwater.com.au/" TargetMode="External"/><Relationship Id="rId119" Type="http://schemas.openxmlformats.org/officeDocument/2006/relationships/hyperlink" Target="http://www.g-mwater.com.au/" TargetMode="External"/><Relationship Id="rId44" Type="http://schemas.openxmlformats.org/officeDocument/2006/relationships/hyperlink" Target="https://www.legislation.vic.gov.au/in-force/acts/water-act-1989/138" TargetMode="External"/><Relationship Id="rId60" Type="http://schemas.openxmlformats.org/officeDocument/2006/relationships/hyperlink" Target="https://www.boards.vic.gov.au/governance-your-board" TargetMode="External"/><Relationship Id="rId65" Type="http://schemas.openxmlformats.org/officeDocument/2006/relationships/hyperlink" Target="https://www.water.vic.gov.au/__data/assets/pdf_file/0015/54330/Statement-of-Obligations-General.pdf" TargetMode="External"/><Relationship Id="rId81" Type="http://schemas.openxmlformats.org/officeDocument/2006/relationships/hyperlink" Target="https://www.esc.vic.gov.au/water/water-inquiries-studies-and-reviews" TargetMode="External"/><Relationship Id="rId86" Type="http://schemas.openxmlformats.org/officeDocument/2006/relationships/hyperlink" Target="https://www.health.vic.gov.au/water/guidance-notes" TargetMode="External"/><Relationship Id="rId130" Type="http://schemas.openxmlformats.org/officeDocument/2006/relationships/hyperlink" Target="https://www.legislation.vic.gov.au/in-force/acts/catchment-and-land-protection-act-1994/071" TargetMode="External"/><Relationship Id="rId135" Type="http://schemas.openxmlformats.org/officeDocument/2006/relationships/hyperlink" Target="https://www.water.vic.gov.au/waterways-and-catchments/our-catchments/catchment-governance" TargetMode="External"/><Relationship Id="rId151" Type="http://schemas.openxmlformats.org/officeDocument/2006/relationships/hyperlink" Target="http://www.wgcma.vic.gov.au/" TargetMode="External"/><Relationship Id="rId156" Type="http://schemas.openxmlformats.org/officeDocument/2006/relationships/hyperlink" Target="https://www.legislation.vic.gov.au/in-force/acts/water-act-1989/138" TargetMode="External"/><Relationship Id="rId177" Type="http://schemas.openxmlformats.org/officeDocument/2006/relationships/hyperlink" Target="https://www.buyingfor.vic.gov.au/goods-and-services-mandated-agencies" TargetMode="External"/><Relationship Id="rId198" Type="http://schemas.openxmlformats.org/officeDocument/2006/relationships/hyperlink" Target="https://www.legislation.vic.gov.au/in-force/acts/water-act-1989/138" TargetMode="External"/><Relationship Id="rId172" Type="http://schemas.openxmlformats.org/officeDocument/2006/relationships/hyperlink" Target="https://www.emv.vic.gov.au/our-work/critical-infrastructure-resilience/?" TargetMode="External"/><Relationship Id="rId193" Type="http://schemas.openxmlformats.org/officeDocument/2006/relationships/hyperlink" Target="https://www.legislation.vic.gov.au/in-force/acts/water-act-1989/138" TargetMode="External"/><Relationship Id="rId202" Type="http://schemas.openxmlformats.org/officeDocument/2006/relationships/hyperlink" Target="https://www.legislation.vic.gov.au/in-force/acts/water-act-1989/138" TargetMode="External"/><Relationship Id="rId207" Type="http://schemas.openxmlformats.org/officeDocument/2006/relationships/image" Target="media/image4.png"/><Relationship Id="rId223" Type="http://schemas.openxmlformats.org/officeDocument/2006/relationships/hyperlink" Target="https://www.dtf.vic.gov.au/financial-management-government/financial-reporting-policy" TargetMode="External"/><Relationship Id="rId228" Type="http://schemas.openxmlformats.org/officeDocument/2006/relationships/hyperlink" Target="https://www2.delwp.vic.gov.au/our-department/contact-us" TargetMode="External"/><Relationship Id="rId244" Type="http://schemas.openxmlformats.org/officeDocument/2006/relationships/hyperlink" Target="http://www.procurement.vic.gov.au/Home" TargetMode="External"/><Relationship Id="rId249" Type="http://schemas.openxmlformats.org/officeDocument/2006/relationships/hyperlink" Target="https://vpsc.vic.gov.au/executive-employment/victorian-public-entity-executive-employment/recruiting-a-ceo/" TargetMode="External"/><Relationship Id="rId13" Type="http://schemas.openxmlformats.org/officeDocument/2006/relationships/hyperlink" Target="http://www.deeca.vic.gov.au/" TargetMode="External"/><Relationship Id="rId18" Type="http://schemas.openxmlformats.org/officeDocument/2006/relationships/hyperlink" Target="https://www.legislation.vic.gov.au/in-force/acts/public-administration-act-2004/082" TargetMode="External"/><Relationship Id="rId39" Type="http://schemas.openxmlformats.org/officeDocument/2006/relationships/hyperlink" Target="http://www.ibac.vic.gov.au/" TargetMode="External"/><Relationship Id="rId109" Type="http://schemas.openxmlformats.org/officeDocument/2006/relationships/hyperlink" Target="https://www.gippswater.com.au/" TargetMode="External"/><Relationship Id="rId260" Type="http://schemas.openxmlformats.org/officeDocument/2006/relationships/hyperlink" Target="http://www.wsaa.asn.au/" TargetMode="External"/><Relationship Id="rId265" Type="http://schemas.openxmlformats.org/officeDocument/2006/relationships/theme" Target="theme/theme1.xml"/><Relationship Id="rId34" Type="http://schemas.openxmlformats.org/officeDocument/2006/relationships/hyperlink" Target="https://www.delwp.vic.gov.au/boards-and-governance/on-board" TargetMode="External"/><Relationship Id="rId50" Type="http://schemas.openxmlformats.org/officeDocument/2006/relationships/hyperlink" Target="https://www.legislation.vic.gov.au/in-force/acts/catchment-and-land-protection-act-1994/071" TargetMode="External"/><Relationship Id="rId55" Type="http://schemas.openxmlformats.org/officeDocument/2006/relationships/hyperlink" Target="https://www.water.vic.gov.au/climate-change/adaptation/guidelines" TargetMode="External"/><Relationship Id="rId76" Type="http://schemas.openxmlformats.org/officeDocument/2006/relationships/hyperlink" Target="https://www.esc.vic.gov.au/water/how-we-regulate-water-sector" TargetMode="External"/><Relationship Id="rId97" Type="http://schemas.openxmlformats.org/officeDocument/2006/relationships/hyperlink" Target="http://www.epa.vic.gov.au/our-work/licences-and-approvals/licences" TargetMode="External"/><Relationship Id="rId104" Type="http://schemas.openxmlformats.org/officeDocument/2006/relationships/hyperlink" Target="https://www.ewov.com.au/about-us" TargetMode="External"/><Relationship Id="rId120" Type="http://schemas.openxmlformats.org/officeDocument/2006/relationships/hyperlink" Target="http://www.gwmwater.org.au/" TargetMode="External"/><Relationship Id="rId125" Type="http://schemas.openxmlformats.org/officeDocument/2006/relationships/hyperlink" Target="https://www.legislation.vic.gov.au/in-force/acts/catchment-and-land-protection-act-1994/071" TargetMode="External"/><Relationship Id="rId141" Type="http://schemas.openxmlformats.org/officeDocument/2006/relationships/hyperlink" Target="https://www.legislation.vic.gov.au/in-force/acts/catchment-and-land-protection-act-1994/071" TargetMode="External"/><Relationship Id="rId146" Type="http://schemas.openxmlformats.org/officeDocument/2006/relationships/hyperlink" Target="http://www.ghcma.vic.gov.au/" TargetMode="External"/><Relationship Id="rId167" Type="http://schemas.openxmlformats.org/officeDocument/2006/relationships/hyperlink" Target="http://www.legislation.vic.gov.au/Domino/Web_Notes/LDMS/PubStatbook.nsf/f932b66241ecf1b7ca256e92000e23be/81C9131F342CA6E0CA257C36000F8125/$FILE/13-073abookmarked.pdf" TargetMode="External"/><Relationship Id="rId188" Type="http://schemas.openxmlformats.org/officeDocument/2006/relationships/hyperlink" Target="https://www.accc.gov.au/regulated-infrastructure/water/accc-role-in-water" TargetMode="External"/><Relationship Id="rId7" Type="http://schemas.openxmlformats.org/officeDocument/2006/relationships/footnotes" Target="footnotes.xml"/><Relationship Id="rId71" Type="http://schemas.openxmlformats.org/officeDocument/2006/relationships/hyperlink" Target="http://www.esc.vic.gov.au/water/consumer-information/our-role-in-water-pricing/" TargetMode="External"/><Relationship Id="rId92" Type="http://schemas.openxmlformats.org/officeDocument/2006/relationships/hyperlink" Target="https://www.legislation.vic.gov.au/search?q=Safe+Drinking+Water&amp;queryType=title_content&amp;page=1&amp;sort%5B_score%5D=desc&amp;sort%5Btitle_az%5D=asc" TargetMode="External"/><Relationship Id="rId162" Type="http://schemas.openxmlformats.org/officeDocument/2006/relationships/hyperlink" Target="https://www.legislation.vic.gov.au/in-force/acts/water-act-1989/138" TargetMode="External"/><Relationship Id="rId183" Type="http://schemas.openxmlformats.org/officeDocument/2006/relationships/hyperlink" Target="http://www.agriculture.gov.au/water/policy/nwi" TargetMode="External"/><Relationship Id="rId213" Type="http://schemas.openxmlformats.org/officeDocument/2006/relationships/hyperlink" Target="https://www.legislation.vic.gov.au/in-force/acts/catchment-and-land-protection-act-1994/071" TargetMode="External"/><Relationship Id="rId218" Type="http://schemas.openxmlformats.org/officeDocument/2006/relationships/hyperlink" Target="https://www.legislation.vic.gov.au/in-force/acts/public-administration-act-2004/082" TargetMode="External"/><Relationship Id="rId234" Type="http://schemas.openxmlformats.org/officeDocument/2006/relationships/hyperlink" Target="http://www.vpsc.vic.gov.au/governance" TargetMode="External"/><Relationship Id="rId239" Type="http://schemas.openxmlformats.org/officeDocument/2006/relationships/hyperlink" Target="http://www.dtf.vic.gov.au/" TargetMode="External"/><Relationship Id="rId2" Type="http://schemas.openxmlformats.org/officeDocument/2006/relationships/customXml" Target="../customXml/item1.xml"/><Relationship Id="rId29" Type="http://schemas.openxmlformats.org/officeDocument/2006/relationships/hyperlink" Target="https://vpsc.vic.gov.au/resources/code-of-conduct-for-directors" TargetMode="External"/><Relationship Id="rId250" Type="http://schemas.openxmlformats.org/officeDocument/2006/relationships/hyperlink" Target="https://www.vic.gov.au/remuneration-bands-executives-prescribed-public-entities" TargetMode="External"/><Relationship Id="rId255" Type="http://schemas.openxmlformats.org/officeDocument/2006/relationships/hyperlink" Target="https://www.emv.vic.gov.au/policies/emmv/" TargetMode="External"/><Relationship Id="rId24" Type="http://schemas.openxmlformats.org/officeDocument/2006/relationships/hyperlink" Target="https://www.legislation.vic.gov.au/in-force/acts/public-administration-act-2004/082" TargetMode="External"/><Relationship Id="rId40" Type="http://schemas.openxmlformats.org/officeDocument/2006/relationships/hyperlink" Target="http://www.ibac.vic.gov.au/" TargetMode="External"/><Relationship Id="rId45" Type="http://schemas.openxmlformats.org/officeDocument/2006/relationships/hyperlink" Target="https://www.legislation.vic.gov.au/in-force/acts/water-act-1989/138" TargetMode="External"/><Relationship Id="rId66" Type="http://schemas.openxmlformats.org/officeDocument/2006/relationships/hyperlink" Target="https://www.water.vic.gov.au/__data/assets/pdf_file/0017/54332/Statement-of-Obligations-System-Management.pdf" TargetMode="External"/><Relationship Id="rId87" Type="http://schemas.openxmlformats.org/officeDocument/2006/relationships/hyperlink" Target="https://www.nhmrc.gov.au/about-us/publications/australian-drinking-water-guidelines" TargetMode="External"/><Relationship Id="rId110" Type="http://schemas.openxmlformats.org/officeDocument/2006/relationships/hyperlink" Target="http://www.gvwater.vic.gov.au/" TargetMode="External"/><Relationship Id="rId115" Type="http://schemas.openxmlformats.org/officeDocument/2006/relationships/hyperlink" Target="http://www.wannonwater.com.au/" TargetMode="External"/><Relationship Id="rId131" Type="http://schemas.openxmlformats.org/officeDocument/2006/relationships/hyperlink" Target="https://www.legislation.vic.gov.au/in-force/acts/water-act-1989/138" TargetMode="External"/><Relationship Id="rId136" Type="http://schemas.openxmlformats.org/officeDocument/2006/relationships/hyperlink" Target="https://www.legislation.vic.gov.au/in-force/acts/catchment-and-land-protection-act-1994/071" TargetMode="External"/><Relationship Id="rId157" Type="http://schemas.openxmlformats.org/officeDocument/2006/relationships/hyperlink" Target="https://www.legislation.vic.gov.au/in-force/acts/catchment-and-land-protection-act-1994/071" TargetMode="External"/><Relationship Id="rId178" Type="http://schemas.openxmlformats.org/officeDocument/2006/relationships/hyperlink" Target="https://www.buyingfor.vic.gov.au/social-procurement-victorian-government-approach" TargetMode="External"/><Relationship Id="rId61" Type="http://schemas.openxmlformats.org/officeDocument/2006/relationships/hyperlink" Target="https://www.legislation.vic.gov.au/in-force/acts/water-act-1989/138" TargetMode="External"/><Relationship Id="rId82" Type="http://schemas.openxmlformats.org/officeDocument/2006/relationships/hyperlink" Target="https://www.esc.vic.gov.au/water/water-prices-tariffs-and-special-drainage/water-tariffs/tariffs-victorian-water-businesses" TargetMode="External"/><Relationship Id="rId152" Type="http://schemas.openxmlformats.org/officeDocument/2006/relationships/hyperlink" Target="http://www.wcma.vic.gov.au/" TargetMode="External"/><Relationship Id="rId173" Type="http://schemas.openxmlformats.org/officeDocument/2006/relationships/hyperlink" Target="http://www.dtf.vic.gov.au/Investment-Planning-and-Evaluation/" TargetMode="External"/><Relationship Id="rId194" Type="http://schemas.openxmlformats.org/officeDocument/2006/relationships/hyperlink" Target="https://www.legislation.vic.gov.au/in-force/acts/water-act-1989/138" TargetMode="External"/><Relationship Id="rId199" Type="http://schemas.openxmlformats.org/officeDocument/2006/relationships/hyperlink" Target="https://www.legislation.vic.gov.au/in-force/acts/water-act-1989/138" TargetMode="External"/><Relationship Id="rId203" Type="http://schemas.openxmlformats.org/officeDocument/2006/relationships/hyperlink" Target="http://www.depi.vic.gov.au/water/governing-water-resources/water-entitlements-and-trade/bulk-entitlements" TargetMode="External"/><Relationship Id="rId208" Type="http://schemas.openxmlformats.org/officeDocument/2006/relationships/hyperlink" Target="http://www.parliament.vic.gov.au/members/ministers" TargetMode="External"/><Relationship Id="rId229" Type="http://schemas.openxmlformats.org/officeDocument/2006/relationships/hyperlink" Target="https://www.legislation.vic.gov.au/search?q=Public+Records+Act&amp;queryType=title_content&amp;page=1&amp;sort%5B_score%5D=desc&amp;sort%5Btitle_az%5D=asc" TargetMode="External"/><Relationship Id="rId19" Type="http://schemas.openxmlformats.org/officeDocument/2006/relationships/hyperlink" Target="https://vpsc.vic.gov.au/resources/code-of-conduct-for-directors" TargetMode="External"/><Relationship Id="rId224" Type="http://schemas.openxmlformats.org/officeDocument/2006/relationships/hyperlink" Target="https://www.legislation.vic.gov.au/search?q=Freedom+of+Information&amp;queryType=title_content&amp;page=1&amp;sort%5B_score%5D=desc&amp;sort%5Btitle_az%5D=asc" TargetMode="External"/><Relationship Id="rId240" Type="http://schemas.openxmlformats.org/officeDocument/2006/relationships/hyperlink" Target="http://www.esc.vic.gov.au/" TargetMode="External"/><Relationship Id="rId245" Type="http://schemas.openxmlformats.org/officeDocument/2006/relationships/hyperlink" Target="https://www.vmia.vic.gov.au/" TargetMode="External"/><Relationship Id="rId261" Type="http://schemas.openxmlformats.org/officeDocument/2006/relationships/hyperlink" Target="http://www.iwa.org.au/" TargetMode="External"/><Relationship Id="rId14" Type="http://schemas.openxmlformats.org/officeDocument/2006/relationships/hyperlink" Target="https://www.delwp.vic.gov.au/boards-and-governance/on-board" TargetMode="External"/><Relationship Id="rId30" Type="http://schemas.openxmlformats.org/officeDocument/2006/relationships/hyperlink" Target="https://www.legislation.vic.gov.au/in-force/acts/water-act-1989/138" TargetMode="External"/><Relationship Id="rId35" Type="http://schemas.openxmlformats.org/officeDocument/2006/relationships/hyperlink" Target="https://www.legislation.vic.gov.au/in-force/acts/public-administration-act-2004/082" TargetMode="External"/><Relationship Id="rId56" Type="http://schemas.openxmlformats.org/officeDocument/2006/relationships/hyperlink" Target="https://www.legislation.vic.gov.au/in-force/acts/financial-management-act-1994/066" TargetMode="External"/><Relationship Id="rId77" Type="http://schemas.openxmlformats.org/officeDocument/2006/relationships/hyperlink" Target="https://www.legislation.vic.gov.au/search?q=Essential+Services+Commission+Act+&amp;queryType=title_content&amp;page=1&amp;sort%5B_score%5D=desc&amp;sort%5Btitle_az%5D=asc" TargetMode="External"/><Relationship Id="rId100" Type="http://schemas.openxmlformats.org/officeDocument/2006/relationships/hyperlink" Target="https://www.epa.vic.gov.au/about-epa/publications/1526" TargetMode="External"/><Relationship Id="rId105" Type="http://schemas.openxmlformats.org/officeDocument/2006/relationships/hyperlink" Target="http://www.barwonwater.vic.gov.au/" TargetMode="External"/><Relationship Id="rId126" Type="http://schemas.openxmlformats.org/officeDocument/2006/relationships/hyperlink" Target="https://www.legislation.vic.gov.au/in-force/acts/catchment-and-land-protection-act-1994/071" TargetMode="External"/><Relationship Id="rId147" Type="http://schemas.openxmlformats.org/officeDocument/2006/relationships/hyperlink" Target="http://www.gbcma.vic.gov.au/" TargetMode="External"/><Relationship Id="rId168" Type="http://schemas.openxmlformats.org/officeDocument/2006/relationships/hyperlink" Target="https://www.water.vic.gov.au/managing-dams-and-water-emergencies/emergency-management" TargetMode="External"/><Relationship Id="rId8" Type="http://schemas.openxmlformats.org/officeDocument/2006/relationships/endnotes" Target="endnotes.xml"/><Relationship Id="rId51" Type="http://schemas.openxmlformats.org/officeDocument/2006/relationships/hyperlink" Target="http://www.vewh.vic.gov.au/home" TargetMode="External"/><Relationship Id="rId72" Type="http://schemas.openxmlformats.org/officeDocument/2006/relationships/hyperlink" Target="https://www.esc.vic.gov.au/water/how-we-regulate-water-sector/premo-water-pricing-framework" TargetMode="External"/><Relationship Id="rId93" Type="http://schemas.openxmlformats.org/officeDocument/2006/relationships/hyperlink" Target="https://www.legislation.vic.gov.au/search?q=safe+drinking+water+regulations&amp;queryType=title_content&amp;page=1&amp;sort%5B_score%5D=desc&amp;sort%5Btitle_az%5D=asc" TargetMode="External"/><Relationship Id="rId98" Type="http://schemas.openxmlformats.org/officeDocument/2006/relationships/hyperlink" Target="https://www.epa.vic.gov.au/about-epa/laws" TargetMode="External"/><Relationship Id="rId121" Type="http://schemas.openxmlformats.org/officeDocument/2006/relationships/hyperlink" Target="http://www.lmw.vic.gov.au/" TargetMode="External"/><Relationship Id="rId142" Type="http://schemas.openxmlformats.org/officeDocument/2006/relationships/hyperlink" Target="https://www.legislation.vic.gov.au/in-force/acts/water-act-1989/138" TargetMode="External"/><Relationship Id="rId163" Type="http://schemas.openxmlformats.org/officeDocument/2006/relationships/hyperlink" Target="https://www.legislation.vic.gov.au/in-force/acts/financial-management-act-1994/065" TargetMode="External"/><Relationship Id="rId184" Type="http://schemas.openxmlformats.org/officeDocument/2006/relationships/hyperlink" Target="http://www.pc.gov.au/inquiries/current/water-reform" TargetMode="External"/><Relationship Id="rId189" Type="http://schemas.openxmlformats.org/officeDocument/2006/relationships/hyperlink" Target="https://www.pc.gov.au/inquiries/completed/basin-plan" TargetMode="External"/><Relationship Id="rId219" Type="http://schemas.openxmlformats.org/officeDocument/2006/relationships/hyperlink" Target="https://www.legislation.vic.gov.au/in-force/acts/public-administration-act-2004/082" TargetMode="External"/><Relationship Id="rId3" Type="http://schemas.openxmlformats.org/officeDocument/2006/relationships/numbering" Target="numbering.xml"/><Relationship Id="rId214" Type="http://schemas.openxmlformats.org/officeDocument/2006/relationships/hyperlink" Target="http://www.dtf.vic.gov.au/Home" TargetMode="External"/><Relationship Id="rId230" Type="http://schemas.openxmlformats.org/officeDocument/2006/relationships/hyperlink" Target="http://prov.vic.gov.au/" TargetMode="External"/><Relationship Id="rId235" Type="http://schemas.openxmlformats.org/officeDocument/2006/relationships/hyperlink" Target="https://vpsc.vic.gov.au/new-resources-for-public-entity-boards/" TargetMode="External"/><Relationship Id="rId251" Type="http://schemas.openxmlformats.org/officeDocument/2006/relationships/hyperlink" Target="http://www.esc.vic.gov.au/" TargetMode="External"/><Relationship Id="rId256" Type="http://schemas.openxmlformats.org/officeDocument/2006/relationships/hyperlink" Target="https://www.emv.vic.gov.au/index.php/our-work/critical-infrastructure-resilience" TargetMode="External"/><Relationship Id="rId25" Type="http://schemas.openxmlformats.org/officeDocument/2006/relationships/hyperlink" Target="http://vpsc.vic.gov.au/resources/code-of-conduct-for-directors/" TargetMode="External"/><Relationship Id="rId46" Type="http://schemas.openxmlformats.org/officeDocument/2006/relationships/hyperlink" Target="https://www.legislation.vic.gov.au/in-force/acts/public-administration-act-2004/082" TargetMode="External"/><Relationship Id="rId67" Type="http://schemas.openxmlformats.org/officeDocument/2006/relationships/hyperlink" Target="https://www.water.vic.gov.au/__data/assets/pdf_file/0017/120671/FINAL-SIGNED-STATEMENT-OF-OBLIGATIONS-EMISSION-REDUCTION-2022-UPDATE.pdf" TargetMode="External"/><Relationship Id="rId116" Type="http://schemas.openxmlformats.org/officeDocument/2006/relationships/hyperlink" Target="https://www.westernportwater.com.au/" TargetMode="External"/><Relationship Id="rId137" Type="http://schemas.openxmlformats.org/officeDocument/2006/relationships/hyperlink" Target="https://www.legislation.vic.gov.au/in-force/acts/water-act-1989/138" TargetMode="External"/><Relationship Id="rId158" Type="http://schemas.openxmlformats.org/officeDocument/2006/relationships/hyperlink" Target="https://www.legislation.vic.gov.au/in-force/acts/water-act-1989/138" TargetMode="External"/><Relationship Id="rId20" Type="http://schemas.openxmlformats.org/officeDocument/2006/relationships/hyperlink" Target="https://www.legislation.vic.gov.au/in-force/acts/public-administration-act-2004/082" TargetMode="External"/><Relationship Id="rId41" Type="http://schemas.openxmlformats.org/officeDocument/2006/relationships/hyperlink" Target="https://www.legislation.vic.gov.au/in-force/acts/public-administration-act-2004/082" TargetMode="External"/><Relationship Id="rId62" Type="http://schemas.openxmlformats.org/officeDocument/2006/relationships/hyperlink" Target="https://www.legislation.vic.gov.au/in-force/acts/water-act-1989/138" TargetMode="External"/><Relationship Id="rId83" Type="http://schemas.openxmlformats.org/officeDocument/2006/relationships/hyperlink" Target="https://www2.health.vic.gov.au/public-health/water/drinking-water-in-victoria" TargetMode="External"/><Relationship Id="rId88" Type="http://schemas.openxmlformats.org/officeDocument/2006/relationships/hyperlink" Target="https://www2.health.vic.gov.au/public-health/water/blue-green-algae-cyanobacteria" TargetMode="External"/><Relationship Id="rId111" Type="http://schemas.openxmlformats.org/officeDocument/2006/relationships/hyperlink" Target="http://www.gwmwater.org.au/" TargetMode="External"/><Relationship Id="rId132" Type="http://schemas.openxmlformats.org/officeDocument/2006/relationships/hyperlink" Target="https://www.legislation.vic.gov.au/in-force/acts/water-act-1989/138" TargetMode="External"/><Relationship Id="rId153" Type="http://schemas.openxmlformats.org/officeDocument/2006/relationships/hyperlink" Target="https://www.water.vic.gov.au/waterways-and-catchments/protecting-the-yarra/yarra-river-protection-act" TargetMode="External"/><Relationship Id="rId174" Type="http://schemas.openxmlformats.org/officeDocument/2006/relationships/hyperlink" Target="https://www.dtf.vic.gov.au/infrastructure-investment/investment-lifecycle-and-high-value-high-risk-guidelines" TargetMode="External"/><Relationship Id="rId179" Type="http://schemas.openxmlformats.org/officeDocument/2006/relationships/hyperlink" Target="https://www.genderequalitycommission.vic.gov.au/about-gender-equality-act-2020" TargetMode="External"/><Relationship Id="rId195" Type="http://schemas.openxmlformats.org/officeDocument/2006/relationships/hyperlink" Target="http://www.depi.vic.gov.au/water/governing-water-resources/water-entitlements-and-trade/bulk-entitlements" TargetMode="External"/><Relationship Id="rId209" Type="http://schemas.openxmlformats.org/officeDocument/2006/relationships/hyperlink" Target="https://vpsc.vic.gov.au/governance/public-entity-types-features-and-functions/employment-arrangements-for-public-entities/legal-form-and-governance-arrangements-for-public-entities/" TargetMode="External"/><Relationship Id="rId190" Type="http://schemas.openxmlformats.org/officeDocument/2006/relationships/hyperlink" Target="http://www.bom.gov.au/water/regulations/waterAct2007AuxNav.shtml" TargetMode="External"/><Relationship Id="rId204" Type="http://schemas.openxmlformats.org/officeDocument/2006/relationships/hyperlink" Target="http://waterregister.vic.gov.au/water-entitlements" TargetMode="External"/><Relationship Id="rId220" Type="http://schemas.openxmlformats.org/officeDocument/2006/relationships/hyperlink" Target="https://www.legislation.vic.gov.au/in-force/acts/public-administration-act-2004/082" TargetMode="External"/><Relationship Id="rId225" Type="http://schemas.openxmlformats.org/officeDocument/2006/relationships/hyperlink" Target="https://www.legislation.vic.gov.au/search?q=Privacy+and+Data+Protection&amp;queryType=title_content&amp;page=1&amp;sort%5B_score%5D=desc&amp;sort%5Btitle_az%5D=asc" TargetMode="External"/><Relationship Id="rId241" Type="http://schemas.openxmlformats.org/officeDocument/2006/relationships/hyperlink" Target="http://www.dtf.vic.gov.au/Infrastructure-Delivery/Public-private-partnerships" TargetMode="External"/><Relationship Id="rId246" Type="http://schemas.openxmlformats.org/officeDocument/2006/relationships/hyperlink" Target="https://www.health.vic.gov.au/" TargetMode="External"/><Relationship Id="rId15" Type="http://schemas.openxmlformats.org/officeDocument/2006/relationships/hyperlink" Target="https://www.delwp.vic.gov.au/boards-and-governance/on-board" TargetMode="External"/><Relationship Id="rId36" Type="http://schemas.openxmlformats.org/officeDocument/2006/relationships/hyperlink" Target="https://www.legislation.vic.gov.au/in-force/acts/public-administration-act-2004/082" TargetMode="External"/><Relationship Id="rId57" Type="http://schemas.openxmlformats.org/officeDocument/2006/relationships/hyperlink" Target="https://www.legislation.vic.gov.au/search?q=Privacy+and+Data+Protection+Act&amp;page=1&amp;sort%5B_score%5D=desc&amp;sort%5Btitle_az%5D=asc&amp;queryType=title" TargetMode="External"/><Relationship Id="rId106" Type="http://schemas.openxmlformats.org/officeDocument/2006/relationships/hyperlink" Target="http://www.chw.net.au/" TargetMode="External"/><Relationship Id="rId127" Type="http://schemas.openxmlformats.org/officeDocument/2006/relationships/hyperlink" Target="https://www.legislation.vic.gov.au/in-force/acts/catchment-and-land-protection-act-1994/071" TargetMode="External"/><Relationship Id="rId262" Type="http://schemas.openxmlformats.org/officeDocument/2006/relationships/hyperlink" Target="https://www.ancold.org.au/" TargetMode="External"/><Relationship Id="rId10" Type="http://schemas.openxmlformats.org/officeDocument/2006/relationships/hyperlink" Target="http://creativecommons.org/licenses/by/4.0/" TargetMode="External"/><Relationship Id="rId31" Type="http://schemas.openxmlformats.org/officeDocument/2006/relationships/hyperlink" Target="https://www.legislation.vic.gov.au/in-force/acts/catchment-and-land-protection-act-1994/071" TargetMode="External"/><Relationship Id="rId52" Type="http://schemas.openxmlformats.org/officeDocument/2006/relationships/hyperlink" Target="https://www.legislation.vic.gov.au/in-force/acts/water-act-1989/138" TargetMode="External"/><Relationship Id="rId73" Type="http://schemas.openxmlformats.org/officeDocument/2006/relationships/hyperlink" Target="http://www.depi.vic.gov.au/water/governing-water-resources/water-corporations/water-corporations-statements-of-obligations" TargetMode="External"/><Relationship Id="rId78" Type="http://schemas.openxmlformats.org/officeDocument/2006/relationships/hyperlink" Target="http://www.legislation.vic.gov.au/Domino/Web_Notes/LDMS/LTObject_Store/LTObjSt8.nsf/07c00f1b6c5c4afbca25776700219570/632fb33873471e8bca257c45001e749a/$FILE/94-121aa072%20authorised.pdf" TargetMode="External"/><Relationship Id="rId94" Type="http://schemas.openxmlformats.org/officeDocument/2006/relationships/hyperlink" Target="http://www.epa.vic.gov.au/" TargetMode="External"/><Relationship Id="rId99" Type="http://schemas.openxmlformats.org/officeDocument/2006/relationships/hyperlink" Target="http://www.epa.vic.gov.au/business-and-industry/guidelines/licensing-and-works-approvals/licensing-guidance" TargetMode="External"/><Relationship Id="rId101" Type="http://schemas.openxmlformats.org/officeDocument/2006/relationships/hyperlink" Target="https://www.ewov.com.au/" TargetMode="External"/><Relationship Id="rId122" Type="http://schemas.openxmlformats.org/officeDocument/2006/relationships/hyperlink" Target="http://www.srw.com.au/" TargetMode="External"/><Relationship Id="rId143" Type="http://schemas.openxmlformats.org/officeDocument/2006/relationships/hyperlink" Target="https://www.legislation.vic.gov.au/in-force/acts/catchment-and-land-protection-act-1994/071" TargetMode="External"/><Relationship Id="rId148" Type="http://schemas.openxmlformats.org/officeDocument/2006/relationships/hyperlink" Target="http://www.malleecma.com.au" TargetMode="External"/><Relationship Id="rId164" Type="http://schemas.openxmlformats.org/officeDocument/2006/relationships/hyperlink" Target="https://www.legislation.vic.gov.au/in-force/acts/water-act-1989/138" TargetMode="External"/><Relationship Id="rId169" Type="http://schemas.openxmlformats.org/officeDocument/2006/relationships/hyperlink" Target="http://www.depi.vic.gov.au/water/governing-water-resources/dams/dam-safety-management" TargetMode="External"/><Relationship Id="rId185" Type="http://schemas.openxmlformats.org/officeDocument/2006/relationships/hyperlink" Target="https://www.pc.gov.au/inquiries/completed/water-reform-2020"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s://www.water.vic.gov.au/__data/assets/pdf_file/0030/58827/Water-Plan-strategy2.pdf" TargetMode="External"/><Relationship Id="rId210" Type="http://schemas.openxmlformats.org/officeDocument/2006/relationships/hyperlink" Target="https://www.legislation.vic.gov.au/in-force/acts/public-administration-act-2004/082" TargetMode="External"/><Relationship Id="rId215" Type="http://schemas.openxmlformats.org/officeDocument/2006/relationships/hyperlink" Target="https://www.legislation.vic.gov.au/in-force/acts/public-administration-act-2004/082" TargetMode="External"/><Relationship Id="rId236" Type="http://schemas.openxmlformats.org/officeDocument/2006/relationships/hyperlink" Target="https://www2.delwp.vic.gov.au/" TargetMode="External"/><Relationship Id="rId257" Type="http://schemas.openxmlformats.org/officeDocument/2006/relationships/hyperlink" Target="https://www.legislation.vic.gov.au/search?q=Emergency+Management+Act&amp;queryType=title_content&amp;page=1&amp;sort%5B_score%5D=desc&amp;sort%5Btitle_az%5D=asc" TargetMode="External"/><Relationship Id="rId26" Type="http://schemas.openxmlformats.org/officeDocument/2006/relationships/hyperlink" Target="https://www.legislation.vic.gov.au/in-force/acts/public-administration-act-2004/082" TargetMode="External"/><Relationship Id="rId231" Type="http://schemas.openxmlformats.org/officeDocument/2006/relationships/hyperlink" Target="https://www.legislation.gov.au/Search/Environment%20Protection%20and%20Biodiversity%20Conservation%20Act%201999" TargetMode="External"/><Relationship Id="rId252" Type="http://schemas.openxmlformats.org/officeDocument/2006/relationships/hyperlink" Target="http://www.epa.vic.gov.au/" TargetMode="External"/><Relationship Id="rId47" Type="http://schemas.openxmlformats.org/officeDocument/2006/relationships/hyperlink" Target="https://www.legislation.vic.gov.au/in-force/acts/catchment-and-land-protection-act-1994/071" TargetMode="External"/><Relationship Id="rId68" Type="http://schemas.openxmlformats.org/officeDocument/2006/relationships/hyperlink" Target="https://www.legislation.vic.gov.au/in-force/acts/water-act-1989/138" TargetMode="External"/><Relationship Id="rId89" Type="http://schemas.openxmlformats.org/officeDocument/2006/relationships/hyperlink" Target="http://www.depi.vic.gov.au/water/rivers-estuaries-and-wetlands/blue-green-algae/blue-green-algae-resources" TargetMode="External"/><Relationship Id="rId112" Type="http://schemas.openxmlformats.org/officeDocument/2006/relationships/hyperlink" Target="http://www.lmw.vic.gov.au/" TargetMode="External"/><Relationship Id="rId133" Type="http://schemas.openxmlformats.org/officeDocument/2006/relationships/hyperlink" Target="https://www.legislation.vic.gov.au/in-force/acts/water-act-1989/138" TargetMode="External"/><Relationship Id="rId154" Type="http://schemas.openxmlformats.org/officeDocument/2006/relationships/hyperlink" Target="https://www.legislation.vic.gov.au/in-force/acts/water-act-1989/138" TargetMode="External"/><Relationship Id="rId175" Type="http://schemas.openxmlformats.org/officeDocument/2006/relationships/hyperlink" Target="https://www.dtf.vic.gov.au/infrastructure-investment/high-value-high-risk-framework" TargetMode="External"/><Relationship Id="rId196" Type="http://schemas.openxmlformats.org/officeDocument/2006/relationships/hyperlink" Target="https://www.water.vic.gov.au/planning/victorias-entitlement-framework/environmental-entitlements" TargetMode="External"/><Relationship Id="rId200" Type="http://schemas.openxmlformats.org/officeDocument/2006/relationships/hyperlink" Target="https://content.legislation.vic.gov.au/sites/default/files/7c3e679e-712d-3788-9ea6-e9127c257e7c_89-80aa128%20authorised.pdf" TargetMode="External"/><Relationship Id="rId16" Type="http://schemas.openxmlformats.org/officeDocument/2006/relationships/hyperlink" Target="https://www.boards.vic.gov.au/resources-boards" TargetMode="External"/><Relationship Id="rId221" Type="http://schemas.openxmlformats.org/officeDocument/2006/relationships/hyperlink" Target="https://www.legislation.vic.gov.au/in-force/acts/public-administration-act-2004/082" TargetMode="External"/><Relationship Id="rId242" Type="http://schemas.openxmlformats.org/officeDocument/2006/relationships/hyperlink" Target="https://www.tcv.vic.gov.au/" TargetMode="External"/><Relationship Id="rId263" Type="http://schemas.openxmlformats.org/officeDocument/2006/relationships/footer" Target="footer1.xml"/><Relationship Id="rId37" Type="http://schemas.openxmlformats.org/officeDocument/2006/relationships/hyperlink" Target="https://www.ombudsman.vic.gov.au/about-us/" TargetMode="External"/><Relationship Id="rId58" Type="http://schemas.openxmlformats.org/officeDocument/2006/relationships/hyperlink" Target="https://www.legislation.vic.gov.au/search?q=Emergency+Management+Act&amp;queryType=title_content&amp;page=1&amp;sort%5B_score%5D=desc&amp;sort%5Btitle_az%5D=asc" TargetMode="External"/><Relationship Id="rId79" Type="http://schemas.openxmlformats.org/officeDocument/2006/relationships/hyperlink" Target="https://www.water.vic.gov.au/__data/assets/pdf_file/0033/536298/Final-WIRO-2014published-in-GG-on-23-October-2014.pdf" TargetMode="External"/><Relationship Id="rId102" Type="http://schemas.openxmlformats.org/officeDocument/2006/relationships/hyperlink" Target="https://www.esc.vic.gov.au/water/codes-and-guidelines/customer-service-codes" TargetMode="External"/><Relationship Id="rId123" Type="http://schemas.openxmlformats.org/officeDocument/2006/relationships/hyperlink" Target="https://www.melbournewater.com.au/Pages/home.aspx" TargetMode="External"/><Relationship Id="rId144" Type="http://schemas.openxmlformats.org/officeDocument/2006/relationships/hyperlink" Target="http://www.ccma.vic.gov.au/" TargetMode="External"/><Relationship Id="rId90" Type="http://schemas.openxmlformats.org/officeDocument/2006/relationships/hyperlink" Target="https://www2.health.vic.gov.au/public-health/water/drinking-water-in-victoria/drinking-water-quality-annual-report" TargetMode="External"/><Relationship Id="rId165" Type="http://schemas.openxmlformats.org/officeDocument/2006/relationships/hyperlink" Target="https://www.legislation.vic.gov.au/in-force/acts/financial-management-act-1994/065" TargetMode="External"/><Relationship Id="rId186" Type="http://schemas.openxmlformats.org/officeDocument/2006/relationships/hyperlink" Target="https://www.legislation.gov.au/Series/C2007A00137" TargetMode="External"/><Relationship Id="rId211" Type="http://schemas.openxmlformats.org/officeDocument/2006/relationships/hyperlink" Target="https://www.legislation.vic.gov.au/search?q=Financial+Management+Act+&amp;queryType=title_content&amp;page=1&amp;sort%5B_score%5D=desc&amp;sort%5Btitle_az%5D=asc" TargetMode="External"/><Relationship Id="rId232" Type="http://schemas.openxmlformats.org/officeDocument/2006/relationships/hyperlink" Target="https://www.legislation.vic.gov.au/in-force/acts/public-administration-act-2004/082" TargetMode="External"/><Relationship Id="rId253" Type="http://schemas.openxmlformats.org/officeDocument/2006/relationships/hyperlink" Target="https://www.legislation.vic.gov.au/search?q=Environment+Protection+Act&amp;queryType=title_content&amp;page=1&amp;sort%5B_score%5D=desc&amp;sort%5Btitle_az%5D=asc" TargetMode="External"/><Relationship Id="rId27" Type="http://schemas.openxmlformats.org/officeDocument/2006/relationships/hyperlink" Target="https://www.deeca.vic.gov.au/boards-and-governance/on-board" TargetMode="External"/><Relationship Id="rId48" Type="http://schemas.openxmlformats.org/officeDocument/2006/relationships/hyperlink" Target="https://www.legislation.vic.gov.au/in-force/acts/water-act-1989/138" TargetMode="External"/><Relationship Id="rId69" Type="http://schemas.openxmlformats.org/officeDocument/2006/relationships/hyperlink" Target="http://www.legislation.vic.gov.au/Domino/Web_Notes/LDMS/LTObject_Store/LTObjSt8.nsf/07c00f1b6c5c4afbca25776700219570/632fb33873471e8bca257c45001e749a/$FILE/94-121aa072%20authorised.pdf" TargetMode="External"/><Relationship Id="rId113" Type="http://schemas.openxmlformats.org/officeDocument/2006/relationships/hyperlink" Target="http://www.newater.com.au/" TargetMode="External"/><Relationship Id="rId134" Type="http://schemas.openxmlformats.org/officeDocument/2006/relationships/hyperlink" Target="https://www.legislation.vic.gov.au/in-force/acts/water-act-1989/138" TargetMode="External"/><Relationship Id="rId80" Type="http://schemas.openxmlformats.org/officeDocument/2006/relationships/hyperlink" Target="https://www.esc.vic.gov.au/water/water-codes-and-guidelines" TargetMode="External"/><Relationship Id="rId155" Type="http://schemas.openxmlformats.org/officeDocument/2006/relationships/hyperlink" Target="https://www.legislation.vic.gov.au/in-force/acts/water-act-1989/138" TargetMode="External"/><Relationship Id="rId176" Type="http://schemas.openxmlformats.org/officeDocument/2006/relationships/hyperlink" Target="https://www.dtf.vic.gov.au/infrastructure-investment/gateway-review-process" TargetMode="External"/><Relationship Id="rId197" Type="http://schemas.openxmlformats.org/officeDocument/2006/relationships/hyperlink" Target="https://www.legislation.vic.gov.au/in-force/acts/water-act-1989/138" TargetMode="External"/><Relationship Id="rId201" Type="http://schemas.openxmlformats.org/officeDocument/2006/relationships/hyperlink" Target="https://content.legislation.vic.gov.au/sites/default/files/7c3e679e-712d-3788-9ea6-e9127c257e7c_89-80aa128%20authorised.pdf" TargetMode="External"/><Relationship Id="rId222" Type="http://schemas.openxmlformats.org/officeDocument/2006/relationships/hyperlink" Target="https://www.legislation.vic.gov.au/search?q=Financial+Management+Act+&amp;queryType=title_content&amp;page=1&amp;sort%5B_score%5D=desc&amp;sort%5Btitle_az%5D=asc" TargetMode="External"/><Relationship Id="rId243" Type="http://schemas.openxmlformats.org/officeDocument/2006/relationships/hyperlink" Target="http://www.betterregulation.vic.gov.au/Home" TargetMode="External"/><Relationship Id="rId264" Type="http://schemas.openxmlformats.org/officeDocument/2006/relationships/fontTable" Target="fontTable.xml"/><Relationship Id="rId17" Type="http://schemas.openxmlformats.org/officeDocument/2006/relationships/hyperlink" Target="https://www.boards.vic.gov.au/board-director-induction" TargetMode="External"/><Relationship Id="rId38" Type="http://schemas.openxmlformats.org/officeDocument/2006/relationships/hyperlink" Target="https://www.legislation.vic.gov.au/" TargetMode="External"/><Relationship Id="rId59" Type="http://schemas.openxmlformats.org/officeDocument/2006/relationships/hyperlink" Target="https://www.vic.gov.au/guidelines-appointment-remuneration" TargetMode="External"/><Relationship Id="rId103" Type="http://schemas.openxmlformats.org/officeDocument/2006/relationships/hyperlink" Target="https://www.ewov.com.au/companies/water-companies" TargetMode="External"/><Relationship Id="rId124" Type="http://schemas.openxmlformats.org/officeDocument/2006/relationships/hyperlink" Target="http://www.depi.vic.gov.au/water/water-in-your-region" TargetMode="External"/><Relationship Id="rId70" Type="http://schemas.openxmlformats.org/officeDocument/2006/relationships/hyperlink" Target="http://www.esc.vic.gov.au/" TargetMode="External"/><Relationship Id="rId91" Type="http://schemas.openxmlformats.org/officeDocument/2006/relationships/image" Target="media/image3.png"/><Relationship Id="rId145" Type="http://schemas.openxmlformats.org/officeDocument/2006/relationships/hyperlink" Target="http://www.egcma.com.au/" TargetMode="External"/><Relationship Id="rId166" Type="http://schemas.openxmlformats.org/officeDocument/2006/relationships/hyperlink" Target="http://www.legislation.vic.gov.au/Domino/Web_Notes/LDMS/LTObject_Store/LTObjSt2.nsf/b1612aeaf0625227ca257619000d0882/c9a12e4a8326f2f3ca257761001fc47c/$FILE/86-30a042.pdf" TargetMode="External"/><Relationship Id="rId187" Type="http://schemas.openxmlformats.org/officeDocument/2006/relationships/hyperlink" Target="https://www.mdba.gov.au/basin-plan/plan-murray-darling-basin" TargetMode="External"/><Relationship Id="rId1" Type="http://schemas.microsoft.com/office/2006/relationships/keyMapCustomizations" Target="customizations.xml"/><Relationship Id="rId212" Type="http://schemas.openxmlformats.org/officeDocument/2006/relationships/hyperlink" Target="https://www.legislation.vic.gov.au/in-force/acts/water-act-1989/138" TargetMode="External"/><Relationship Id="rId233" Type="http://schemas.openxmlformats.org/officeDocument/2006/relationships/image" Target="media/image5.png"/><Relationship Id="rId254" Type="http://schemas.openxmlformats.org/officeDocument/2006/relationships/hyperlink" Target="https://djsi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E889-E913-44D4-9259-AD22C097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17889</Words>
  <Characters>141823</Characters>
  <Application>Microsoft Office Word</Application>
  <DocSecurity>4</DocSecurity>
  <Lines>1181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Sarah J Kitchen (DEECA)</cp:lastModifiedBy>
  <cp:revision>2</cp:revision>
  <dcterms:created xsi:type="dcterms:W3CDTF">2023-05-28T23:13:00Z</dcterms:created>
  <dcterms:modified xsi:type="dcterms:W3CDTF">2023-05-28T23:13:00Z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2023-05-28T23:12:56Z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43b55158-46ef-4623-8edc-704a8149f849</vt:lpwstr>
  </property>
  <property fmtid="{D5CDD505-2E9C-101B-9397-08002B2CF9AE}" pid="8" name="MSIP_Label_4257e2ab-f512-40e2-9c9a-c64247360765_ContentBits">
    <vt:lpwstr>2</vt:lpwstr>
  </property>
</Properties>
</file>