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2175" w14:textId="77777777" w:rsidR="00423939" w:rsidRDefault="00423939" w:rsidP="00423939">
      <w:pPr>
        <w:pStyle w:val="Default"/>
        <w:rPr>
          <w:rStyle w:val="A4"/>
        </w:rPr>
      </w:pPr>
      <w:r>
        <w:rPr>
          <w:rStyle w:val="A4"/>
        </w:rPr>
        <w:t>What we are delivering for Melbourne</w:t>
      </w:r>
    </w:p>
    <w:p w14:paraId="278D505C" w14:textId="77777777" w:rsidR="00423939" w:rsidRDefault="00423939" w:rsidP="00423939">
      <w:pPr>
        <w:pStyle w:val="Default"/>
        <w:rPr>
          <w:color w:val="00B5AF"/>
          <w:sz w:val="32"/>
          <w:szCs w:val="32"/>
        </w:rPr>
      </w:pPr>
      <w:r>
        <w:rPr>
          <w:color w:val="00B5AF"/>
          <w:sz w:val="32"/>
          <w:szCs w:val="32"/>
        </w:rPr>
        <w:t>IWM Program Funded Feasibility Projects - 2017-2022</w:t>
      </w:r>
    </w:p>
    <w:p w14:paraId="73509E81" w14:textId="77777777" w:rsidR="00423939" w:rsidRDefault="00423939" w:rsidP="00423939">
      <w:pPr>
        <w:pStyle w:val="Default"/>
        <w:rPr>
          <w:color w:val="00B5AF"/>
          <w:sz w:val="32"/>
          <w:szCs w:val="32"/>
        </w:rPr>
      </w:pPr>
    </w:p>
    <w:p w14:paraId="76DDA6D5" w14:textId="77777777" w:rsidR="00423939" w:rsidRDefault="00423939" w:rsidP="00423939">
      <w:pPr>
        <w:pStyle w:val="Default"/>
        <w:rPr>
          <w:color w:val="00B5AF"/>
          <w:sz w:val="32"/>
          <w:szCs w:val="32"/>
        </w:rPr>
      </w:pPr>
      <w:r>
        <w:rPr>
          <w:color w:val="00B5AF"/>
          <w:sz w:val="32"/>
          <w:szCs w:val="32"/>
        </w:rPr>
        <w:t>Dandenong</w:t>
      </w:r>
    </w:p>
    <w:p w14:paraId="30562FD8" w14:textId="0B9DECDB" w:rsidR="00423939" w:rsidRPr="00C90F83" w:rsidRDefault="00356361" w:rsidP="371F1CF1">
      <w:pPr>
        <w:pStyle w:val="Default"/>
        <w:numPr>
          <w:ilvl w:val="0"/>
          <w:numId w:val="2"/>
        </w:numPr>
        <w:rPr>
          <w:color w:val="00B5AF"/>
          <w:sz w:val="20"/>
          <w:szCs w:val="20"/>
        </w:rPr>
      </w:pPr>
      <w:r w:rsidRPr="371F1CF1">
        <w:rPr>
          <w:color w:val="211D1E"/>
          <w:sz w:val="20"/>
          <w:szCs w:val="20"/>
        </w:rPr>
        <w:t>Dingley Village Alternative Water Feasibility Study</w:t>
      </w:r>
    </w:p>
    <w:p w14:paraId="7743D418" w14:textId="77777777" w:rsidR="00655610" w:rsidRPr="00564A51" w:rsidRDefault="00655610"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371F1CF1">
        <w:rPr>
          <w:rFonts w:ascii="VIC" w:hAnsi="VIC" w:cs="VIC"/>
          <w:color w:val="211D1E"/>
          <w:sz w:val="20"/>
          <w:szCs w:val="20"/>
        </w:rPr>
        <w:t xml:space="preserve">Fountain Gate Narre Warren Alternative Water System Feasibility Study </w:t>
      </w:r>
    </w:p>
    <w:p w14:paraId="36101097" w14:textId="77777777" w:rsidR="00655610" w:rsidRDefault="00655610" w:rsidP="006E17DB">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Patterson River Recycled Water Scheme Feasibility</w:t>
      </w:r>
    </w:p>
    <w:p w14:paraId="5CBB2BF6" w14:textId="77777777" w:rsidR="00372164" w:rsidRDefault="00655610"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Sandown Racecourse Investigation of IWM opportunities</w:t>
      </w:r>
    </w:p>
    <w:p w14:paraId="32094905" w14:textId="2F8DC60D" w:rsidR="00655610" w:rsidRPr="00564A51" w:rsidRDefault="00372164"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00372164">
        <w:rPr>
          <w:rFonts w:ascii="VIC" w:hAnsi="VIC" w:cs="VIC"/>
          <w:color w:val="211D1E"/>
          <w:sz w:val="20"/>
          <w:szCs w:val="20"/>
        </w:rPr>
        <w:t xml:space="preserve">Tootgarook Kowe Bush Nursery &amp; </w:t>
      </w:r>
      <w:r>
        <w:rPr>
          <w:rFonts w:ascii="VIC" w:hAnsi="VIC" w:cs="VIC"/>
          <w:color w:val="211D1E"/>
          <w:sz w:val="20"/>
          <w:szCs w:val="20"/>
        </w:rPr>
        <w:t>W</w:t>
      </w:r>
      <w:r w:rsidRPr="00372164">
        <w:rPr>
          <w:rFonts w:ascii="VIC" w:hAnsi="VIC" w:cs="VIC"/>
          <w:color w:val="211D1E"/>
          <w:sz w:val="20"/>
          <w:szCs w:val="20"/>
        </w:rPr>
        <w:t xml:space="preserve">etland </w:t>
      </w:r>
      <w:r>
        <w:rPr>
          <w:rFonts w:ascii="VIC" w:hAnsi="VIC" w:cs="VIC"/>
          <w:color w:val="211D1E"/>
          <w:sz w:val="20"/>
          <w:szCs w:val="20"/>
        </w:rPr>
        <w:t>R</w:t>
      </w:r>
      <w:r w:rsidRPr="00372164">
        <w:rPr>
          <w:rFonts w:ascii="VIC" w:hAnsi="VIC" w:cs="VIC"/>
          <w:color w:val="211D1E"/>
          <w:sz w:val="20"/>
          <w:szCs w:val="20"/>
        </w:rPr>
        <w:t xml:space="preserve">estoration </w:t>
      </w:r>
      <w:r>
        <w:rPr>
          <w:rFonts w:ascii="VIC" w:hAnsi="VIC" w:cs="VIC"/>
          <w:color w:val="211D1E"/>
          <w:sz w:val="20"/>
          <w:szCs w:val="20"/>
        </w:rPr>
        <w:t>F</w:t>
      </w:r>
      <w:r w:rsidRPr="00372164">
        <w:rPr>
          <w:rFonts w:ascii="VIC" w:hAnsi="VIC" w:cs="VIC"/>
          <w:color w:val="211D1E"/>
          <w:sz w:val="20"/>
          <w:szCs w:val="20"/>
        </w:rPr>
        <w:t xml:space="preserve">easibility </w:t>
      </w:r>
      <w:r>
        <w:rPr>
          <w:rFonts w:ascii="VIC" w:hAnsi="VIC" w:cs="VIC"/>
          <w:color w:val="211D1E"/>
          <w:sz w:val="20"/>
          <w:szCs w:val="20"/>
        </w:rPr>
        <w:t>S</w:t>
      </w:r>
      <w:r w:rsidRPr="00372164">
        <w:rPr>
          <w:rFonts w:ascii="VIC" w:hAnsi="VIC" w:cs="VIC"/>
          <w:color w:val="211D1E"/>
          <w:sz w:val="20"/>
          <w:szCs w:val="20"/>
        </w:rPr>
        <w:t>tudy</w:t>
      </w:r>
    </w:p>
    <w:p w14:paraId="6A51D3FB" w14:textId="77777777" w:rsidR="00356361" w:rsidRDefault="00356361" w:rsidP="00C90F83">
      <w:pPr>
        <w:pStyle w:val="Default"/>
        <w:ind w:left="720"/>
        <w:rPr>
          <w:color w:val="00B5AF"/>
          <w:sz w:val="32"/>
          <w:szCs w:val="32"/>
        </w:rPr>
      </w:pPr>
    </w:p>
    <w:p w14:paraId="75762BAF" w14:textId="77777777" w:rsidR="00423939" w:rsidRDefault="00423939" w:rsidP="00423939">
      <w:pPr>
        <w:pStyle w:val="Default"/>
        <w:rPr>
          <w:color w:val="00B5AF"/>
          <w:sz w:val="32"/>
          <w:szCs w:val="32"/>
        </w:rPr>
      </w:pPr>
      <w:r>
        <w:rPr>
          <w:color w:val="00B5AF"/>
          <w:sz w:val="32"/>
          <w:szCs w:val="32"/>
        </w:rPr>
        <w:t>Maribyrnong</w:t>
      </w:r>
    </w:p>
    <w:p w14:paraId="54B42A54" w14:textId="77777777" w:rsidR="00C31C9E" w:rsidRDefault="00C31C9E"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Arden Urban Renewal Precinct Stormwater Harvesting System Feasibility Study </w:t>
      </w:r>
    </w:p>
    <w:p w14:paraId="1EC8AC36" w14:textId="77777777" w:rsidR="00C31C9E" w:rsidRDefault="00C31C9E" w:rsidP="006E17DB">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Brunswick Central Parklands IWM Plan</w:t>
      </w:r>
    </w:p>
    <w:p w14:paraId="13836957" w14:textId="77777777" w:rsidR="00C31C9E" w:rsidRPr="00564A51" w:rsidRDefault="00C31C9E"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Macedon Ranges Southern Region IWM study </w:t>
      </w:r>
    </w:p>
    <w:p w14:paraId="336CDA4A" w14:textId="77777777" w:rsidR="00C31C9E" w:rsidRPr="00564A51" w:rsidRDefault="00C31C9E"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Melbourne Airport Recycled Water Feasibility Study </w:t>
      </w:r>
    </w:p>
    <w:p w14:paraId="71FF1EBF" w14:textId="77777777" w:rsidR="00C31C9E" w:rsidRPr="00564A51" w:rsidRDefault="00C31C9E"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Sunbury IWM Plan </w:t>
      </w:r>
    </w:p>
    <w:p w14:paraId="634B8BBB" w14:textId="77777777" w:rsidR="00C31C9E" w:rsidRDefault="00C31C9E"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Taylors Creek, Keilor Stormwater Management Plan </w:t>
      </w:r>
    </w:p>
    <w:p w14:paraId="04EB441B" w14:textId="6A69599F" w:rsidR="00265371" w:rsidRPr="001B2ECD" w:rsidRDefault="00265371"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Moonee Ponds Creek Ecological Restoration Business Case </w:t>
      </w:r>
    </w:p>
    <w:p w14:paraId="5176DDF2" w14:textId="77777777" w:rsidR="00423939" w:rsidRDefault="00423939" w:rsidP="00423939">
      <w:pPr>
        <w:pStyle w:val="Default"/>
        <w:rPr>
          <w:color w:val="00B5AF"/>
          <w:sz w:val="32"/>
          <w:szCs w:val="32"/>
        </w:rPr>
      </w:pPr>
    </w:p>
    <w:p w14:paraId="582D730A" w14:textId="77777777" w:rsidR="00423939" w:rsidRDefault="00423939" w:rsidP="00423939">
      <w:pPr>
        <w:pStyle w:val="Default"/>
        <w:rPr>
          <w:color w:val="00B5AF"/>
          <w:sz w:val="32"/>
          <w:szCs w:val="32"/>
        </w:rPr>
      </w:pPr>
      <w:r>
        <w:rPr>
          <w:color w:val="00B5AF"/>
          <w:sz w:val="32"/>
          <w:szCs w:val="32"/>
        </w:rPr>
        <w:t>Werribee</w:t>
      </w:r>
    </w:p>
    <w:p w14:paraId="2EAAF0DC" w14:textId="77777777" w:rsidR="00BD636A" w:rsidRDefault="00BD636A"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Aviators Field IWM Plan </w:t>
      </w:r>
    </w:p>
    <w:p w14:paraId="13007B48" w14:textId="77777777" w:rsidR="00BD636A" w:rsidRPr="00564A51" w:rsidRDefault="00BD636A"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Incorporating IWM in Town Planning Feasibility Study </w:t>
      </w:r>
    </w:p>
    <w:p w14:paraId="59043AC0" w14:textId="77777777" w:rsidR="00BD636A" w:rsidRPr="00564A51" w:rsidRDefault="00BD636A"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Bacchus Marsh IWM Plan </w:t>
      </w:r>
    </w:p>
    <w:p w14:paraId="0FB44465" w14:textId="77777777" w:rsidR="00E638E7" w:rsidRPr="00564A51" w:rsidRDefault="00E638E7"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Melton Recycled Water Network Extension Feasibility Study </w:t>
      </w:r>
    </w:p>
    <w:p w14:paraId="38E65D55" w14:textId="77777777" w:rsidR="00E638E7" w:rsidRPr="00564A51" w:rsidRDefault="00E638E7"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Melton Growth Area Stormwater Harvesting Feasibility Study </w:t>
      </w:r>
    </w:p>
    <w:p w14:paraId="43C8468A" w14:textId="77777777" w:rsidR="00E638E7" w:rsidRPr="00564A51" w:rsidRDefault="00E638E7"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Werribee River, Werribee Recycled Water for Environmental Flows Feasibility Study </w:t>
      </w:r>
    </w:p>
    <w:p w14:paraId="7546F49F" w14:textId="77777777" w:rsidR="00E638E7" w:rsidRPr="00564A51" w:rsidRDefault="00E638E7"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Toolern Stormwater Harvesting Business Case </w:t>
      </w:r>
    </w:p>
    <w:p w14:paraId="52C468BA" w14:textId="703D0700" w:rsidR="00BD636A" w:rsidRPr="00C90F83" w:rsidRDefault="00E638E7"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6982BDE2">
        <w:rPr>
          <w:rFonts w:ascii="VIC" w:hAnsi="VIC" w:cs="VIC"/>
          <w:color w:val="211D1E"/>
          <w:sz w:val="20"/>
          <w:szCs w:val="20"/>
        </w:rPr>
        <w:t xml:space="preserve">Western Growth Area IWM Plan </w:t>
      </w:r>
    </w:p>
    <w:p w14:paraId="62A33693" w14:textId="77777777" w:rsidR="00423939" w:rsidRDefault="00423939" w:rsidP="00423939">
      <w:pPr>
        <w:pStyle w:val="Default"/>
        <w:rPr>
          <w:color w:val="00B5AF"/>
          <w:sz w:val="32"/>
          <w:szCs w:val="32"/>
        </w:rPr>
      </w:pPr>
    </w:p>
    <w:p w14:paraId="2A718D7B" w14:textId="77777777" w:rsidR="00423939" w:rsidRDefault="00423939" w:rsidP="00423939">
      <w:pPr>
        <w:pStyle w:val="Default"/>
        <w:rPr>
          <w:color w:val="00B5AF"/>
          <w:sz w:val="32"/>
          <w:szCs w:val="32"/>
        </w:rPr>
      </w:pPr>
      <w:r>
        <w:rPr>
          <w:color w:val="00B5AF"/>
          <w:sz w:val="32"/>
          <w:szCs w:val="32"/>
        </w:rPr>
        <w:t>Western Port</w:t>
      </w:r>
    </w:p>
    <w:p w14:paraId="2E454F6A" w14:textId="77777777" w:rsidR="00A116F7" w:rsidRDefault="00A116F7"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Western Port Green Wedge Growth Area IWM Analysis </w:t>
      </w:r>
    </w:p>
    <w:p w14:paraId="195AAB03" w14:textId="77777777" w:rsidR="00A116F7" w:rsidRPr="00564A51" w:rsidRDefault="00A116F7" w:rsidP="006E17DB">
      <w:pPr>
        <w:pStyle w:val="ListParagraph"/>
        <w:numPr>
          <w:ilvl w:val="0"/>
          <w:numId w:val="2"/>
        </w:numPr>
        <w:autoSpaceDE w:val="0"/>
        <w:autoSpaceDN w:val="0"/>
        <w:adjustRightInd w:val="0"/>
        <w:spacing w:after="0" w:line="240" w:lineRule="auto"/>
        <w:rPr>
          <w:rFonts w:ascii="VIC" w:hAnsi="VIC" w:cs="VIC"/>
          <w:color w:val="211D1E"/>
          <w:sz w:val="20"/>
          <w:szCs w:val="20"/>
        </w:rPr>
      </w:pPr>
      <w:r w:rsidRPr="106321CA">
        <w:rPr>
          <w:rFonts w:ascii="VIC" w:hAnsi="VIC" w:cs="VIC"/>
          <w:color w:val="211D1E"/>
          <w:sz w:val="20"/>
          <w:szCs w:val="20"/>
        </w:rPr>
        <w:t xml:space="preserve">Tyabb &amp; Somerville Recycled Water System Feasibility Study </w:t>
      </w:r>
    </w:p>
    <w:p w14:paraId="72D5D932" w14:textId="5AE0E694" w:rsidR="00A116F7" w:rsidRPr="001B2ECD" w:rsidRDefault="00A116F7" w:rsidP="006E17DB">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Floating Wetland to Improve Wastewater Quality – Pilot Project &amp; Detailed Design</w:t>
      </w:r>
    </w:p>
    <w:p w14:paraId="614D669F" w14:textId="77777777" w:rsidR="00423939" w:rsidRDefault="00423939" w:rsidP="00423939">
      <w:pPr>
        <w:pStyle w:val="Default"/>
        <w:rPr>
          <w:color w:val="00B5AF"/>
          <w:sz w:val="32"/>
          <w:szCs w:val="32"/>
        </w:rPr>
      </w:pPr>
    </w:p>
    <w:p w14:paraId="7166D1C7" w14:textId="77777777" w:rsidR="00423939" w:rsidRDefault="00423939" w:rsidP="00423939">
      <w:pPr>
        <w:pStyle w:val="Default"/>
        <w:rPr>
          <w:color w:val="00B5AF"/>
          <w:sz w:val="32"/>
          <w:szCs w:val="32"/>
        </w:rPr>
      </w:pPr>
      <w:r>
        <w:rPr>
          <w:color w:val="00B5AF"/>
          <w:sz w:val="32"/>
          <w:szCs w:val="32"/>
        </w:rPr>
        <w:t>Yarra</w:t>
      </w:r>
    </w:p>
    <w:p w14:paraId="3663649F" w14:textId="3AD851CF" w:rsidR="00AD7907" w:rsidRDefault="00AD7907"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Whittlesea Community Farm Feasibility Study </w:t>
      </w:r>
    </w:p>
    <w:p w14:paraId="64E08992" w14:textId="1B1FDEEE" w:rsidR="00EB41B1" w:rsidRPr="00EB41B1" w:rsidRDefault="00EB41B1"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Fishermans Bend IWM Plan </w:t>
      </w:r>
    </w:p>
    <w:p w14:paraId="7C7AD610" w14:textId="77777777" w:rsidR="00121082" w:rsidRDefault="00121082" w:rsidP="006E17DB">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Ruthven Wetland Detailed Design</w:t>
      </w:r>
    </w:p>
    <w:p w14:paraId="174732E3" w14:textId="77777777" w:rsidR="00121082" w:rsidRPr="00564A51" w:rsidRDefault="00121082" w:rsidP="00C90F83">
      <w:pPr>
        <w:pStyle w:val="ListParagraph"/>
        <w:autoSpaceDE w:val="0"/>
        <w:autoSpaceDN w:val="0"/>
        <w:adjustRightInd w:val="0"/>
        <w:spacing w:after="56" w:line="240" w:lineRule="auto"/>
        <w:rPr>
          <w:rFonts w:ascii="VIC" w:hAnsi="VIC" w:cs="VIC"/>
          <w:color w:val="211D1E"/>
          <w:sz w:val="20"/>
          <w:szCs w:val="20"/>
        </w:rPr>
      </w:pPr>
    </w:p>
    <w:p w14:paraId="6A8B0600" w14:textId="77777777" w:rsidR="00121082" w:rsidRDefault="00121082" w:rsidP="00423939">
      <w:pPr>
        <w:pStyle w:val="Default"/>
        <w:rPr>
          <w:color w:val="00B5AF"/>
          <w:sz w:val="32"/>
          <w:szCs w:val="32"/>
        </w:rPr>
      </w:pPr>
    </w:p>
    <w:p w14:paraId="05B90516" w14:textId="56EA2B2E" w:rsidR="00564A51" w:rsidRDefault="00564A51" w:rsidP="00564A51">
      <w:pPr>
        <w:pStyle w:val="Default"/>
        <w:rPr>
          <w:rStyle w:val="A4"/>
        </w:rPr>
      </w:pPr>
      <w:r>
        <w:rPr>
          <w:rStyle w:val="A4"/>
        </w:rPr>
        <w:lastRenderedPageBreak/>
        <w:t>What we are delivering for Melbourne</w:t>
      </w:r>
    </w:p>
    <w:p w14:paraId="1B61E2D8" w14:textId="38F9BBA1" w:rsidR="00564A51" w:rsidRDefault="00564A51" w:rsidP="00564A51">
      <w:pPr>
        <w:pStyle w:val="Default"/>
        <w:rPr>
          <w:color w:val="00B5AF"/>
          <w:sz w:val="32"/>
          <w:szCs w:val="32"/>
        </w:rPr>
      </w:pPr>
      <w:r>
        <w:rPr>
          <w:color w:val="00B5AF"/>
          <w:sz w:val="32"/>
          <w:szCs w:val="32"/>
        </w:rPr>
        <w:t xml:space="preserve">IWM Program Funded </w:t>
      </w:r>
      <w:r w:rsidR="00143CB0">
        <w:rPr>
          <w:color w:val="00B5AF"/>
          <w:sz w:val="32"/>
          <w:szCs w:val="32"/>
        </w:rPr>
        <w:t xml:space="preserve">Capital </w:t>
      </w:r>
      <w:r>
        <w:rPr>
          <w:color w:val="00B5AF"/>
          <w:sz w:val="32"/>
          <w:szCs w:val="32"/>
        </w:rPr>
        <w:t>Projects - 2017-2022</w:t>
      </w:r>
    </w:p>
    <w:p w14:paraId="3EC62443" w14:textId="77777777" w:rsidR="00E90ADB" w:rsidRDefault="00E90ADB" w:rsidP="00564A51">
      <w:pPr>
        <w:pStyle w:val="Default"/>
        <w:rPr>
          <w:color w:val="00B5AF"/>
          <w:sz w:val="32"/>
          <w:szCs w:val="32"/>
        </w:rPr>
      </w:pPr>
    </w:p>
    <w:p w14:paraId="483A392C" w14:textId="1AE2C4B7" w:rsidR="00E90ADB" w:rsidRDefault="00E90ADB" w:rsidP="00564A51">
      <w:pPr>
        <w:pStyle w:val="Default"/>
        <w:rPr>
          <w:color w:val="00B5AF"/>
          <w:sz w:val="32"/>
          <w:szCs w:val="32"/>
        </w:rPr>
      </w:pPr>
      <w:r>
        <w:rPr>
          <w:color w:val="00B5AF"/>
          <w:sz w:val="32"/>
          <w:szCs w:val="32"/>
        </w:rPr>
        <w:t>Dandenong</w:t>
      </w:r>
    </w:p>
    <w:p w14:paraId="1F1B0C98" w14:textId="77777777" w:rsidR="00AB5C70" w:rsidRDefault="00AB5C70"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Briars Recycled Water System Construction </w:t>
      </w:r>
    </w:p>
    <w:p w14:paraId="2D4A37A8" w14:textId="77777777" w:rsidR="00E377C0" w:rsidRDefault="00E377C0"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Tarralla Creek Stormwater Harvesting System Construction </w:t>
      </w:r>
    </w:p>
    <w:p w14:paraId="5EF4FC6F" w14:textId="77777777" w:rsidR="00E377C0" w:rsidRPr="00564A51" w:rsidRDefault="00E377C0" w:rsidP="006E17DB">
      <w:pPr>
        <w:pStyle w:val="ListParagraph"/>
        <w:numPr>
          <w:ilvl w:val="0"/>
          <w:numId w:val="2"/>
        </w:numPr>
        <w:autoSpaceDE w:val="0"/>
        <w:autoSpaceDN w:val="0"/>
        <w:adjustRightInd w:val="0"/>
        <w:spacing w:after="0" w:line="240" w:lineRule="auto"/>
        <w:rPr>
          <w:rFonts w:ascii="VIC" w:hAnsi="VIC" w:cs="VIC"/>
          <w:color w:val="211D1E"/>
          <w:sz w:val="20"/>
          <w:szCs w:val="20"/>
        </w:rPr>
      </w:pPr>
      <w:r>
        <w:rPr>
          <w:rFonts w:ascii="VIC" w:hAnsi="VIC" w:cs="VIC"/>
          <w:color w:val="211D1E"/>
          <w:sz w:val="20"/>
          <w:szCs w:val="20"/>
        </w:rPr>
        <w:t xml:space="preserve">Fountain Gate </w:t>
      </w:r>
      <w:r w:rsidRPr="3D360412">
        <w:rPr>
          <w:rFonts w:ascii="VIC" w:hAnsi="VIC" w:cs="VIC"/>
          <w:color w:val="211D1E"/>
          <w:sz w:val="20"/>
          <w:szCs w:val="20"/>
        </w:rPr>
        <w:t>Narre Warren CBD Stormwater Harvesting System Construction</w:t>
      </w:r>
    </w:p>
    <w:p w14:paraId="62CB535E" w14:textId="46BE8EFD" w:rsidR="00E377C0" w:rsidRPr="00D10468" w:rsidRDefault="00D10468" w:rsidP="006E17DB">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Blind Creek Naturalisation &amp; Stormwater Harvesting System Construction</w:t>
      </w:r>
    </w:p>
    <w:p w14:paraId="2C48D955" w14:textId="77777777" w:rsidR="00601D93" w:rsidRDefault="00601D93" w:rsidP="006E17DB">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Monbulk Creek Smart Water Network Pilot Project</w:t>
      </w:r>
    </w:p>
    <w:p w14:paraId="0CD6E85F" w14:textId="4CF55E82" w:rsidR="00AB5C70" w:rsidRPr="00C90F83" w:rsidRDefault="00C90F83" w:rsidP="006E17DB">
      <w:pPr>
        <w:pStyle w:val="ListParagraph"/>
        <w:numPr>
          <w:ilvl w:val="0"/>
          <w:numId w:val="2"/>
        </w:numPr>
        <w:spacing w:after="0" w:line="240" w:lineRule="auto"/>
        <w:rPr>
          <w:rFonts w:ascii="VIC" w:hAnsi="VIC" w:cs="VIC"/>
          <w:color w:val="211D1E"/>
          <w:sz w:val="20"/>
          <w:szCs w:val="20"/>
        </w:rPr>
      </w:pPr>
      <w:r w:rsidRPr="422888C3">
        <w:rPr>
          <w:rFonts w:ascii="VIC" w:hAnsi="VIC" w:cs="VIC"/>
          <w:color w:val="211D1E"/>
          <w:sz w:val="20"/>
          <w:szCs w:val="20"/>
        </w:rPr>
        <w:t>Dingley Recycled Water Scheme Construction</w:t>
      </w:r>
    </w:p>
    <w:p w14:paraId="5FBCE5FA" w14:textId="77777777" w:rsidR="009C5E46" w:rsidRDefault="009C5E46" w:rsidP="00564A51">
      <w:pPr>
        <w:pStyle w:val="Default"/>
        <w:rPr>
          <w:color w:val="00B5AF"/>
          <w:sz w:val="32"/>
          <w:szCs w:val="32"/>
        </w:rPr>
      </w:pPr>
    </w:p>
    <w:p w14:paraId="74039025" w14:textId="269C1CA3" w:rsidR="009C5E46" w:rsidRDefault="009C5E46" w:rsidP="00564A51">
      <w:pPr>
        <w:pStyle w:val="Default"/>
        <w:rPr>
          <w:color w:val="00B5AF"/>
          <w:sz w:val="32"/>
          <w:szCs w:val="32"/>
        </w:rPr>
      </w:pPr>
      <w:r>
        <w:rPr>
          <w:color w:val="00B5AF"/>
          <w:sz w:val="32"/>
          <w:szCs w:val="32"/>
        </w:rPr>
        <w:t>Maribyrnong</w:t>
      </w:r>
    </w:p>
    <w:p w14:paraId="25A69C66" w14:textId="2A0E1FC8" w:rsidR="00D66C43" w:rsidRDefault="00C31C9E"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00C31C9E">
        <w:rPr>
          <w:rFonts w:ascii="VIC" w:hAnsi="VIC" w:cs="VIC"/>
          <w:color w:val="211D1E"/>
          <w:sz w:val="20"/>
          <w:szCs w:val="20"/>
        </w:rPr>
        <w:t xml:space="preserve">Dempster Park, Brimbank Stormwater Harvesting System Construction </w:t>
      </w:r>
    </w:p>
    <w:p w14:paraId="4DFE9FD9" w14:textId="345F6E54" w:rsidR="004C6B1A" w:rsidRPr="00564A51" w:rsidRDefault="004C6B1A"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371F1CF1">
        <w:rPr>
          <w:rFonts w:ascii="VIC" w:hAnsi="VIC" w:cs="VIC"/>
          <w:color w:val="211D1E"/>
          <w:sz w:val="20"/>
          <w:szCs w:val="20"/>
        </w:rPr>
        <w:t xml:space="preserve">Moonee Ponds Creek Ecological Restoration Construction </w:t>
      </w:r>
    </w:p>
    <w:p w14:paraId="7EBE5470" w14:textId="77777777" w:rsidR="004C6B1A" w:rsidRDefault="004C6B1A" w:rsidP="006E17DB">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Moonee Ponds Creek Stormwater Harvesting System Construction</w:t>
      </w:r>
    </w:p>
    <w:p w14:paraId="4D78AD7C" w14:textId="77777777" w:rsidR="00C4565E" w:rsidRPr="00564A51" w:rsidRDefault="00C4565E"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Sunshine North Irrigation for Green Space Construction </w:t>
      </w:r>
    </w:p>
    <w:p w14:paraId="7256B4CD" w14:textId="77777777" w:rsidR="009C5E46" w:rsidRDefault="009C5E46" w:rsidP="00564A51">
      <w:pPr>
        <w:pStyle w:val="Default"/>
        <w:rPr>
          <w:color w:val="00B5AF"/>
          <w:sz w:val="32"/>
          <w:szCs w:val="32"/>
        </w:rPr>
      </w:pPr>
    </w:p>
    <w:p w14:paraId="0CE28414" w14:textId="6DC62349" w:rsidR="009C5E46" w:rsidRDefault="00166BEE" w:rsidP="00564A51">
      <w:pPr>
        <w:pStyle w:val="Default"/>
        <w:rPr>
          <w:color w:val="00B5AF"/>
          <w:sz w:val="32"/>
          <w:szCs w:val="32"/>
        </w:rPr>
      </w:pPr>
      <w:r>
        <w:rPr>
          <w:color w:val="00B5AF"/>
          <w:sz w:val="32"/>
          <w:szCs w:val="32"/>
        </w:rPr>
        <w:t>Werribee</w:t>
      </w:r>
    </w:p>
    <w:p w14:paraId="5ABCEDF9" w14:textId="77777777" w:rsidR="004145F3" w:rsidRDefault="004145F3"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Werribee Recycled Water Network Expansion Construction </w:t>
      </w:r>
    </w:p>
    <w:p w14:paraId="3D3854B4" w14:textId="0BDA1285" w:rsidR="00E7183D" w:rsidRPr="00C90F83" w:rsidRDefault="00E7183D"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Arnolds Creek Ecological Restoration &amp; Community Park Construction </w:t>
      </w:r>
    </w:p>
    <w:p w14:paraId="13F4CC33" w14:textId="77777777" w:rsidR="00166BEE" w:rsidRDefault="00166BEE" w:rsidP="00564A51">
      <w:pPr>
        <w:pStyle w:val="Default"/>
        <w:rPr>
          <w:color w:val="00B5AF"/>
          <w:sz w:val="32"/>
          <w:szCs w:val="32"/>
        </w:rPr>
      </w:pPr>
    </w:p>
    <w:p w14:paraId="1408913B" w14:textId="121AC312" w:rsidR="00166BEE" w:rsidRDefault="00166BEE" w:rsidP="00564A51">
      <w:pPr>
        <w:pStyle w:val="Default"/>
        <w:rPr>
          <w:color w:val="00B5AF"/>
          <w:sz w:val="32"/>
          <w:szCs w:val="32"/>
        </w:rPr>
      </w:pPr>
      <w:r>
        <w:rPr>
          <w:color w:val="00B5AF"/>
          <w:sz w:val="32"/>
          <w:szCs w:val="32"/>
        </w:rPr>
        <w:t>Western Port</w:t>
      </w:r>
    </w:p>
    <w:p w14:paraId="228AB17F" w14:textId="77777777" w:rsidR="00161B58" w:rsidRPr="00564A51" w:rsidRDefault="00161B58"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Bass Coast &amp; Cardinia Revegetation for Biolinks Corridors </w:t>
      </w:r>
    </w:p>
    <w:p w14:paraId="3DC81FB1" w14:textId="77777777" w:rsidR="00161B58" w:rsidRDefault="00161B58"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Western Port Aquifer Storage &amp; Recovery Detailed Design </w:t>
      </w:r>
    </w:p>
    <w:p w14:paraId="7570C785" w14:textId="3EF57614" w:rsidR="00E06F60" w:rsidRPr="00564A51" w:rsidRDefault="00E06F60"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Pr>
          <w:rFonts w:ascii="VIC" w:hAnsi="VIC" w:cs="VIC"/>
          <w:color w:val="211D1E"/>
          <w:sz w:val="20"/>
          <w:szCs w:val="20"/>
        </w:rPr>
        <w:t xml:space="preserve">‘Wetland Wonders’ </w:t>
      </w:r>
      <w:r w:rsidRPr="106321CA">
        <w:rPr>
          <w:rFonts w:ascii="VIC" w:hAnsi="VIC" w:cs="VIC"/>
          <w:color w:val="211D1E"/>
          <w:sz w:val="20"/>
          <w:szCs w:val="20"/>
        </w:rPr>
        <w:t xml:space="preserve">Pakenham Wetlands Educational Trail &amp; Boardwalk Construction </w:t>
      </w:r>
    </w:p>
    <w:p w14:paraId="2DFA5D2E" w14:textId="0DB68DA1" w:rsidR="00166BEE" w:rsidRDefault="00166BEE" w:rsidP="00564A51">
      <w:pPr>
        <w:pStyle w:val="Default"/>
        <w:rPr>
          <w:color w:val="00B5AF"/>
          <w:sz w:val="32"/>
          <w:szCs w:val="32"/>
        </w:rPr>
      </w:pPr>
    </w:p>
    <w:p w14:paraId="2FE99E7C" w14:textId="4470475B" w:rsidR="00166BEE" w:rsidRDefault="00166BEE" w:rsidP="00564A51">
      <w:pPr>
        <w:pStyle w:val="Default"/>
        <w:rPr>
          <w:color w:val="00B5AF"/>
          <w:sz w:val="32"/>
          <w:szCs w:val="32"/>
        </w:rPr>
      </w:pPr>
      <w:r>
        <w:rPr>
          <w:color w:val="00B5AF"/>
          <w:sz w:val="32"/>
          <w:szCs w:val="32"/>
        </w:rPr>
        <w:t>Yarra</w:t>
      </w:r>
    </w:p>
    <w:p w14:paraId="269ADBDB" w14:textId="77777777" w:rsidR="004209E0" w:rsidRDefault="004209E0" w:rsidP="006E17DB">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Monbulk Recreation Reserve Stormwater Harvesting System Construction</w:t>
      </w:r>
    </w:p>
    <w:p w14:paraId="1DF12379" w14:textId="77777777" w:rsidR="004209E0" w:rsidRDefault="004209E0" w:rsidP="006E17DB">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Curtain Square Stormwater Harvesting System Construction</w:t>
      </w:r>
    </w:p>
    <w:p w14:paraId="588D1B75" w14:textId="77777777" w:rsidR="000A5E33" w:rsidRPr="00564A51" w:rsidRDefault="000A5E33"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Ramsden St Reserve, Clifton Hill Permeable Pavers Construction </w:t>
      </w:r>
    </w:p>
    <w:p w14:paraId="2F8E76E8" w14:textId="77777777" w:rsidR="0059430B" w:rsidRDefault="000A5E33"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Whittlesea Community Farm Construction</w:t>
      </w:r>
    </w:p>
    <w:p w14:paraId="6250C29F" w14:textId="5C4095BE" w:rsidR="000A5E33" w:rsidRPr="00564A51" w:rsidRDefault="0059430B" w:rsidP="006E17DB">
      <w:pPr>
        <w:pStyle w:val="ListParagraph"/>
        <w:numPr>
          <w:ilvl w:val="0"/>
          <w:numId w:val="2"/>
        </w:numPr>
        <w:autoSpaceDE w:val="0"/>
        <w:autoSpaceDN w:val="0"/>
        <w:adjustRightInd w:val="0"/>
        <w:spacing w:after="56" w:line="240" w:lineRule="auto"/>
        <w:rPr>
          <w:rFonts w:ascii="VIC" w:hAnsi="VIC" w:cs="VIC"/>
          <w:color w:val="211D1E"/>
          <w:sz w:val="20"/>
          <w:szCs w:val="20"/>
        </w:rPr>
      </w:pPr>
      <w:r>
        <w:rPr>
          <w:rFonts w:ascii="VIC" w:hAnsi="VIC" w:cs="VIC"/>
          <w:color w:val="211D1E"/>
          <w:sz w:val="20"/>
          <w:szCs w:val="20"/>
        </w:rPr>
        <w:t>City Oval</w:t>
      </w:r>
      <w:r w:rsidR="000A5991">
        <w:rPr>
          <w:rFonts w:ascii="VIC" w:hAnsi="VIC" w:cs="VIC"/>
          <w:color w:val="211D1E"/>
          <w:sz w:val="20"/>
          <w:szCs w:val="20"/>
        </w:rPr>
        <w:t>, Coburg Stormwater Harvesting System Construction</w:t>
      </w:r>
      <w:r w:rsidR="000A5E33" w:rsidRPr="106321CA">
        <w:rPr>
          <w:rFonts w:ascii="VIC" w:hAnsi="VIC" w:cs="VIC"/>
          <w:color w:val="211D1E"/>
          <w:sz w:val="20"/>
          <w:szCs w:val="20"/>
        </w:rPr>
        <w:t xml:space="preserve"> </w:t>
      </w:r>
    </w:p>
    <w:p w14:paraId="15BD1437" w14:textId="77777777" w:rsidR="000A5E33" w:rsidRDefault="000A5E33" w:rsidP="00C90F83">
      <w:pPr>
        <w:pStyle w:val="ListParagraph"/>
        <w:spacing w:after="0" w:line="240" w:lineRule="auto"/>
        <w:rPr>
          <w:rFonts w:ascii="VIC" w:hAnsi="VIC" w:cs="VIC"/>
          <w:color w:val="211D1E"/>
          <w:sz w:val="20"/>
          <w:szCs w:val="20"/>
        </w:rPr>
      </w:pPr>
    </w:p>
    <w:p w14:paraId="30218F8C" w14:textId="77777777" w:rsidR="00E90ADB" w:rsidRDefault="00E90ADB" w:rsidP="00564A51">
      <w:pPr>
        <w:pStyle w:val="Default"/>
      </w:pPr>
    </w:p>
    <w:p w14:paraId="2ACE777C" w14:textId="77777777" w:rsidR="001D5B0B" w:rsidRDefault="001D5B0B" w:rsidP="00564A51">
      <w:pPr>
        <w:pStyle w:val="Default"/>
      </w:pPr>
    </w:p>
    <w:p w14:paraId="735735F6" w14:textId="77777777" w:rsidR="001D5B0B" w:rsidRDefault="001D5B0B" w:rsidP="00564A51">
      <w:pPr>
        <w:pStyle w:val="Default"/>
      </w:pPr>
    </w:p>
    <w:p w14:paraId="167ED967" w14:textId="77777777" w:rsidR="00143CB0" w:rsidRDefault="00143CB0" w:rsidP="00564A51">
      <w:pPr>
        <w:pStyle w:val="Default"/>
      </w:pPr>
    </w:p>
    <w:p w14:paraId="5FD22E78" w14:textId="22119716" w:rsidR="00564A51" w:rsidRPr="00564A51" w:rsidRDefault="00564A51" w:rsidP="00C90F83">
      <w:pPr>
        <w:pStyle w:val="ListParagraph"/>
        <w:autoSpaceDE w:val="0"/>
        <w:autoSpaceDN w:val="0"/>
        <w:adjustRightInd w:val="0"/>
        <w:spacing w:after="56" w:line="240" w:lineRule="auto"/>
        <w:rPr>
          <w:rFonts w:ascii="VIC" w:hAnsi="VIC" w:cs="VIC"/>
          <w:color w:val="211D1E"/>
          <w:sz w:val="20"/>
          <w:szCs w:val="20"/>
        </w:rPr>
      </w:pPr>
    </w:p>
    <w:p w14:paraId="4EED6D76" w14:textId="77777777" w:rsidR="00564A51" w:rsidRDefault="00564A51" w:rsidP="00564A51">
      <w:pPr>
        <w:rPr>
          <w:rStyle w:val="A4"/>
        </w:rPr>
      </w:pPr>
    </w:p>
    <w:p w14:paraId="25EB7F2F" w14:textId="77777777" w:rsidR="00EA29FB" w:rsidRDefault="00EA29FB" w:rsidP="00EA29FB">
      <w:pPr>
        <w:rPr>
          <w:rStyle w:val="A4"/>
        </w:rPr>
      </w:pPr>
      <w:r>
        <w:rPr>
          <w:rStyle w:val="A4"/>
        </w:rPr>
        <w:lastRenderedPageBreak/>
        <w:t>What we are delivering for regional Victoria</w:t>
      </w:r>
    </w:p>
    <w:p w14:paraId="48B1F044" w14:textId="51A8AA8F" w:rsidR="00EA29FB" w:rsidRPr="00C90F83" w:rsidRDefault="00EA29FB" w:rsidP="00EA29FB">
      <w:pPr>
        <w:rPr>
          <w:rFonts w:cs="VIC"/>
          <w:color w:val="00B5AF"/>
          <w:sz w:val="32"/>
          <w:szCs w:val="32"/>
        </w:rPr>
      </w:pPr>
      <w:r w:rsidRPr="4E71EA58">
        <w:rPr>
          <w:rFonts w:cs="VIC"/>
          <w:color w:val="00B5AF"/>
          <w:sz w:val="32"/>
          <w:szCs w:val="32"/>
        </w:rPr>
        <w:t xml:space="preserve">IWM Program Funded </w:t>
      </w:r>
      <w:r>
        <w:rPr>
          <w:rFonts w:cs="VIC"/>
          <w:color w:val="00B5AF"/>
          <w:sz w:val="32"/>
          <w:szCs w:val="32"/>
        </w:rPr>
        <w:t>Regional Feasibility</w:t>
      </w:r>
      <w:r w:rsidRPr="4E71EA58">
        <w:rPr>
          <w:rFonts w:cs="VIC"/>
          <w:color w:val="00B5AF"/>
          <w:sz w:val="32"/>
          <w:szCs w:val="32"/>
        </w:rPr>
        <w:t xml:space="preserve"> Projects 2017-2022</w:t>
      </w:r>
    </w:p>
    <w:p w14:paraId="6D5B3FC9" w14:textId="77777777" w:rsidR="00EA29FB" w:rsidRDefault="00EA29FB" w:rsidP="00EA29FB">
      <w:pPr>
        <w:rPr>
          <w:rFonts w:ascii="VIC" w:hAnsi="VIC" w:cs="VIC"/>
          <w:color w:val="00B5AF"/>
          <w:sz w:val="32"/>
          <w:szCs w:val="32"/>
        </w:rPr>
      </w:pPr>
      <w:r>
        <w:rPr>
          <w:rFonts w:ascii="VIC" w:hAnsi="VIC" w:cs="VIC"/>
          <w:color w:val="00B5AF"/>
          <w:sz w:val="32"/>
          <w:szCs w:val="32"/>
        </w:rPr>
        <w:t>Barwon</w:t>
      </w:r>
    </w:p>
    <w:p w14:paraId="60AAEF1D" w14:textId="77777777" w:rsidR="00EA29FB" w:rsidRDefault="00EA29FB" w:rsidP="006E17DB">
      <w:pPr>
        <w:pStyle w:val="ListParagraph"/>
        <w:numPr>
          <w:ilvl w:val="0"/>
          <w:numId w:val="1"/>
        </w:numPr>
        <w:spacing w:after="0" w:line="240" w:lineRule="auto"/>
        <w:rPr>
          <w:rFonts w:ascii="VIC" w:hAnsi="VIC" w:cs="VIC"/>
          <w:color w:val="211D1E"/>
          <w:sz w:val="20"/>
          <w:szCs w:val="20"/>
        </w:rPr>
      </w:pPr>
      <w:r w:rsidRPr="3D360412">
        <w:rPr>
          <w:rFonts w:ascii="VIC" w:hAnsi="VIC" w:cs="VIC"/>
          <w:color w:val="211D1E"/>
          <w:sz w:val="20"/>
          <w:szCs w:val="20"/>
        </w:rPr>
        <w:t>Bannockburn IWM Plan</w:t>
      </w:r>
    </w:p>
    <w:p w14:paraId="18A4175C" w14:textId="77777777" w:rsidR="00EA29FB" w:rsidRDefault="00EA29FB" w:rsidP="006E17DB">
      <w:pPr>
        <w:pStyle w:val="ListParagraph"/>
        <w:numPr>
          <w:ilvl w:val="0"/>
          <w:numId w:val="1"/>
        </w:numPr>
        <w:spacing w:after="0" w:line="240" w:lineRule="auto"/>
        <w:rPr>
          <w:rFonts w:ascii="VIC" w:hAnsi="VIC" w:cs="VIC"/>
          <w:color w:val="211D1E"/>
          <w:sz w:val="20"/>
          <w:szCs w:val="20"/>
        </w:rPr>
      </w:pPr>
      <w:r>
        <w:rPr>
          <w:rFonts w:ascii="VIC" w:hAnsi="VIC" w:cs="VIC"/>
          <w:color w:val="211D1E"/>
          <w:sz w:val="20"/>
          <w:szCs w:val="20"/>
        </w:rPr>
        <w:t>Avalon Corridor IWM Plan</w:t>
      </w:r>
    </w:p>
    <w:p w14:paraId="6A20E682"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106321CA">
        <w:rPr>
          <w:rFonts w:ascii="VIC" w:hAnsi="VIC" w:cs="VIC"/>
          <w:color w:val="211D1E"/>
          <w:sz w:val="20"/>
          <w:szCs w:val="20"/>
        </w:rPr>
        <w:t xml:space="preserve">Barwon Region Embedding Consistent IWM Principles in Planning </w:t>
      </w:r>
    </w:p>
    <w:p w14:paraId="0B37EB03"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106321CA">
        <w:rPr>
          <w:rFonts w:ascii="VIC" w:hAnsi="VIC" w:cs="VIC"/>
          <w:color w:val="211D1E"/>
          <w:sz w:val="20"/>
          <w:szCs w:val="20"/>
        </w:rPr>
        <w:t xml:space="preserve">Barwon River Parklands Improvements Business Case </w:t>
      </w:r>
    </w:p>
    <w:p w14:paraId="7B3F8723"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D360412">
        <w:rPr>
          <w:rFonts w:ascii="VIC" w:hAnsi="VIC" w:cs="VIC"/>
          <w:color w:val="211D1E"/>
          <w:sz w:val="20"/>
          <w:szCs w:val="20"/>
        </w:rPr>
        <w:t xml:space="preserve">Irrewillipe Road, Colac Stormwater Basin Activation Study </w:t>
      </w:r>
    </w:p>
    <w:p w14:paraId="4F303AA2" w14:textId="77777777" w:rsidR="00EA29FB" w:rsidRDefault="00EA29FB" w:rsidP="006E17DB">
      <w:pPr>
        <w:pStyle w:val="ListParagraph"/>
        <w:numPr>
          <w:ilvl w:val="0"/>
          <w:numId w:val="1"/>
        </w:numPr>
        <w:spacing w:after="0" w:line="240" w:lineRule="auto"/>
        <w:rPr>
          <w:rFonts w:ascii="VIC" w:hAnsi="VIC" w:cs="VIC"/>
          <w:color w:val="211D1E"/>
          <w:sz w:val="20"/>
          <w:szCs w:val="20"/>
        </w:rPr>
      </w:pPr>
      <w:r>
        <w:rPr>
          <w:rFonts w:ascii="VIC" w:hAnsi="VIC" w:cs="VIC"/>
          <w:color w:val="211D1E"/>
          <w:sz w:val="20"/>
          <w:szCs w:val="20"/>
        </w:rPr>
        <w:t>Northern &amp; Western Geelong Growth Areas IWM Plan</w:t>
      </w:r>
    </w:p>
    <w:p w14:paraId="08462881"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106321CA">
        <w:rPr>
          <w:rFonts w:ascii="VIC" w:hAnsi="VIC" w:cs="VIC"/>
          <w:color w:val="211D1E"/>
          <w:sz w:val="20"/>
          <w:szCs w:val="20"/>
        </w:rPr>
        <w:t xml:space="preserve">Winchelsea IWM Plan </w:t>
      </w:r>
    </w:p>
    <w:p w14:paraId="068C9391" w14:textId="77777777" w:rsidR="00EA29FB" w:rsidRDefault="00EA29FB" w:rsidP="006E17DB">
      <w:pPr>
        <w:pStyle w:val="ListParagraph"/>
        <w:numPr>
          <w:ilvl w:val="0"/>
          <w:numId w:val="1"/>
        </w:numPr>
        <w:spacing w:after="0" w:line="240" w:lineRule="auto"/>
        <w:rPr>
          <w:rFonts w:ascii="VIC" w:hAnsi="VIC" w:cs="VIC"/>
          <w:color w:val="211D1E"/>
          <w:sz w:val="20"/>
          <w:szCs w:val="20"/>
        </w:rPr>
      </w:pPr>
      <w:r w:rsidRPr="371F1CF1">
        <w:rPr>
          <w:rFonts w:ascii="VIC" w:hAnsi="VIC" w:cs="VIC"/>
          <w:color w:val="211D1E"/>
          <w:sz w:val="20"/>
          <w:szCs w:val="20"/>
        </w:rPr>
        <w:t>Large-Scale Alternative Water Grid Feasibility Study</w:t>
      </w:r>
    </w:p>
    <w:p w14:paraId="5A05C5B7" w14:textId="77777777" w:rsidR="00EA29FB" w:rsidRDefault="00EA29FB" w:rsidP="00EA29FB">
      <w:pPr>
        <w:rPr>
          <w:rFonts w:ascii="VIC" w:hAnsi="VIC" w:cs="VIC"/>
          <w:color w:val="00B5AF"/>
          <w:sz w:val="32"/>
          <w:szCs w:val="32"/>
        </w:rPr>
      </w:pPr>
    </w:p>
    <w:p w14:paraId="2A7EE57C" w14:textId="77777777" w:rsidR="00EA29FB" w:rsidRDefault="00EA29FB" w:rsidP="00EA29FB">
      <w:pPr>
        <w:rPr>
          <w:rFonts w:ascii="VIC" w:hAnsi="VIC" w:cs="VIC"/>
          <w:color w:val="00B5AF"/>
          <w:sz w:val="32"/>
          <w:szCs w:val="32"/>
        </w:rPr>
      </w:pPr>
      <w:r>
        <w:rPr>
          <w:rFonts w:ascii="VIC" w:hAnsi="VIC" w:cs="VIC"/>
          <w:color w:val="00B5AF"/>
          <w:sz w:val="32"/>
          <w:szCs w:val="32"/>
        </w:rPr>
        <w:t>Central Highlands</w:t>
      </w:r>
    </w:p>
    <w:p w14:paraId="61367E04" w14:textId="77777777" w:rsidR="00EA29FB" w:rsidRDefault="00EA29FB" w:rsidP="006E17DB">
      <w:pPr>
        <w:pStyle w:val="ListParagraph"/>
        <w:numPr>
          <w:ilvl w:val="0"/>
          <w:numId w:val="1"/>
        </w:numPr>
        <w:spacing w:after="0" w:line="240" w:lineRule="auto"/>
        <w:rPr>
          <w:rFonts w:ascii="VIC" w:hAnsi="VIC" w:cs="VIC"/>
          <w:color w:val="211D1E"/>
          <w:sz w:val="20"/>
          <w:szCs w:val="20"/>
        </w:rPr>
      </w:pPr>
      <w:r w:rsidRPr="371F1CF1">
        <w:rPr>
          <w:rFonts w:ascii="VIC" w:hAnsi="VIC" w:cs="VIC"/>
          <w:color w:val="211D1E"/>
          <w:sz w:val="20"/>
          <w:szCs w:val="20"/>
        </w:rPr>
        <w:t>Ballarat West Rainwater Harvesting and Groundwater Storage Preliminary Plan</w:t>
      </w:r>
    </w:p>
    <w:p w14:paraId="028D5399"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Beaufort Water Recycling Scheme Feasibility </w:t>
      </w:r>
    </w:p>
    <w:p w14:paraId="02831764"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Central Highlands Blue-Green Infrastructure Plan </w:t>
      </w:r>
    </w:p>
    <w:p w14:paraId="7A25003B"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Hepburn Shire IWM Plan </w:t>
      </w:r>
    </w:p>
    <w:p w14:paraId="67E97C75"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Maryborough IWM Plan </w:t>
      </w:r>
    </w:p>
    <w:p w14:paraId="03588653" w14:textId="77777777" w:rsidR="00EA29FB" w:rsidRDefault="00EA29FB" w:rsidP="006E17DB">
      <w:pPr>
        <w:pStyle w:val="ListParagraph"/>
        <w:numPr>
          <w:ilvl w:val="0"/>
          <w:numId w:val="1"/>
        </w:numPr>
        <w:spacing w:after="0" w:line="240" w:lineRule="auto"/>
        <w:rPr>
          <w:rFonts w:ascii="VIC" w:hAnsi="VIC" w:cs="VIC"/>
          <w:color w:val="211D1E"/>
          <w:sz w:val="20"/>
          <w:szCs w:val="20"/>
        </w:rPr>
      </w:pPr>
      <w:r w:rsidRPr="371F1CF1">
        <w:rPr>
          <w:rFonts w:ascii="VIC" w:hAnsi="VIC" w:cs="VIC"/>
          <w:color w:val="211D1E"/>
          <w:sz w:val="20"/>
          <w:szCs w:val="20"/>
        </w:rPr>
        <w:t>Mullawallah Wetland Feasibility Study</w:t>
      </w:r>
    </w:p>
    <w:p w14:paraId="7625CE41"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Station Domain, Maryborough Stormwater Harvesting Detailed Design </w:t>
      </w:r>
    </w:p>
    <w:p w14:paraId="236684FB"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Tullaroop Catchment Investment Prioritisation Feasibility Study </w:t>
      </w:r>
    </w:p>
    <w:p w14:paraId="2F086448"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Tullaroop Integrated Catchment Management Plan </w:t>
      </w:r>
    </w:p>
    <w:p w14:paraId="6FFBE27D" w14:textId="77777777" w:rsidR="00EA29FB" w:rsidRDefault="00EA29FB" w:rsidP="006E17DB">
      <w:pPr>
        <w:pStyle w:val="ListParagraph"/>
        <w:numPr>
          <w:ilvl w:val="0"/>
          <w:numId w:val="1"/>
        </w:numPr>
        <w:spacing w:after="0" w:line="240" w:lineRule="auto"/>
        <w:rPr>
          <w:rFonts w:ascii="VIC" w:hAnsi="VIC" w:cs="VIC"/>
          <w:color w:val="211D1E"/>
          <w:sz w:val="20"/>
          <w:szCs w:val="20"/>
        </w:rPr>
      </w:pPr>
      <w:r w:rsidRPr="371F1CF1">
        <w:rPr>
          <w:rFonts w:ascii="VIC" w:hAnsi="VIC" w:cs="VIC"/>
          <w:color w:val="211D1E"/>
          <w:sz w:val="20"/>
          <w:szCs w:val="20"/>
        </w:rPr>
        <w:t>Wendouree West Reserve Recycled Water System Detailed Design</w:t>
      </w:r>
    </w:p>
    <w:p w14:paraId="2D2CC86D" w14:textId="77777777" w:rsidR="00EA29FB" w:rsidRDefault="00EA29FB" w:rsidP="006E17DB">
      <w:pPr>
        <w:pStyle w:val="ListParagraph"/>
        <w:numPr>
          <w:ilvl w:val="0"/>
          <w:numId w:val="1"/>
        </w:numPr>
        <w:spacing w:after="0" w:line="240" w:lineRule="auto"/>
        <w:rPr>
          <w:rFonts w:ascii="VIC" w:hAnsi="VIC" w:cs="VIC"/>
          <w:color w:val="211D1E"/>
          <w:sz w:val="20"/>
          <w:szCs w:val="20"/>
        </w:rPr>
      </w:pPr>
      <w:r w:rsidRPr="371F1CF1">
        <w:rPr>
          <w:rFonts w:ascii="VIC" w:hAnsi="VIC" w:cs="VIC"/>
          <w:color w:val="211D1E"/>
          <w:sz w:val="20"/>
          <w:szCs w:val="20"/>
        </w:rPr>
        <w:t>Victoria Park Alternative Water Scheme Detailed Design</w:t>
      </w:r>
    </w:p>
    <w:p w14:paraId="2A11D08C" w14:textId="77777777" w:rsidR="00EA29FB" w:rsidRDefault="00EA29FB" w:rsidP="006E17DB">
      <w:pPr>
        <w:pStyle w:val="ListParagraph"/>
        <w:numPr>
          <w:ilvl w:val="0"/>
          <w:numId w:val="1"/>
        </w:numPr>
        <w:spacing w:after="0" w:line="240" w:lineRule="auto"/>
        <w:rPr>
          <w:rFonts w:ascii="VIC" w:hAnsi="VIC" w:cs="VIC"/>
          <w:color w:val="211D1E"/>
          <w:sz w:val="20"/>
          <w:szCs w:val="20"/>
        </w:rPr>
      </w:pPr>
      <w:r w:rsidRPr="371F1CF1">
        <w:rPr>
          <w:rFonts w:ascii="VIC" w:hAnsi="VIC" w:cs="VIC"/>
          <w:color w:val="211D1E"/>
          <w:sz w:val="20"/>
          <w:szCs w:val="20"/>
        </w:rPr>
        <w:t>Wadawurrung &amp; Dja Dja Wurrung Waterway Cultural Values Captured</w:t>
      </w:r>
    </w:p>
    <w:p w14:paraId="087A4143"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Yarrowee River Action Plan for On-Ground Works </w:t>
      </w:r>
    </w:p>
    <w:p w14:paraId="62BCA24B" w14:textId="77777777" w:rsidR="00DE31F8" w:rsidRDefault="00DE31F8" w:rsidP="006E17DB">
      <w:pPr>
        <w:pStyle w:val="ListParagraph"/>
        <w:numPr>
          <w:ilvl w:val="0"/>
          <w:numId w:val="1"/>
        </w:numPr>
        <w:spacing w:after="0" w:line="240" w:lineRule="auto"/>
        <w:rPr>
          <w:rFonts w:ascii="VIC" w:hAnsi="VIC" w:cs="VIC"/>
          <w:color w:val="211D1E"/>
          <w:sz w:val="20"/>
          <w:szCs w:val="20"/>
        </w:rPr>
      </w:pPr>
      <w:r w:rsidRPr="371F1CF1">
        <w:rPr>
          <w:rFonts w:ascii="VIC" w:hAnsi="VIC" w:cs="VIC"/>
          <w:color w:val="211D1E"/>
          <w:sz w:val="20"/>
          <w:szCs w:val="20"/>
        </w:rPr>
        <w:t>Beaufort Linear Masterplan</w:t>
      </w:r>
    </w:p>
    <w:p w14:paraId="552655DF" w14:textId="77777777" w:rsidR="00EA29FB" w:rsidRDefault="00EA29FB" w:rsidP="00EA29FB">
      <w:pPr>
        <w:spacing w:after="0" w:line="240" w:lineRule="auto"/>
        <w:rPr>
          <w:rFonts w:ascii="VIC" w:hAnsi="VIC" w:cs="VIC"/>
          <w:color w:val="211D1E"/>
          <w:sz w:val="20"/>
          <w:szCs w:val="20"/>
        </w:rPr>
      </w:pPr>
    </w:p>
    <w:p w14:paraId="3AB91E22" w14:textId="77777777" w:rsidR="00EA29FB" w:rsidRPr="004604CF" w:rsidRDefault="00EA29FB" w:rsidP="00EA29FB">
      <w:pPr>
        <w:spacing w:after="0" w:line="240" w:lineRule="auto"/>
        <w:rPr>
          <w:rFonts w:ascii="VIC" w:hAnsi="VIC" w:cs="VIC"/>
          <w:color w:val="211D1E"/>
          <w:sz w:val="20"/>
          <w:szCs w:val="20"/>
        </w:rPr>
      </w:pPr>
    </w:p>
    <w:p w14:paraId="6AC5DB2F" w14:textId="77777777" w:rsidR="00EA29FB" w:rsidRDefault="00EA29FB" w:rsidP="00EA29FB">
      <w:pPr>
        <w:rPr>
          <w:rFonts w:ascii="VIC" w:hAnsi="VIC" w:cs="VIC"/>
          <w:color w:val="00B5AF"/>
          <w:sz w:val="32"/>
          <w:szCs w:val="32"/>
        </w:rPr>
      </w:pPr>
      <w:r>
        <w:rPr>
          <w:rFonts w:ascii="VIC" w:hAnsi="VIC" w:cs="VIC"/>
          <w:color w:val="00B5AF"/>
          <w:sz w:val="32"/>
          <w:szCs w:val="32"/>
        </w:rPr>
        <w:t>Coliban</w:t>
      </w:r>
    </w:p>
    <w:p w14:paraId="43769C4D" w14:textId="29A2B24A"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Campaspe River Aboriginal Waterways Assessment </w:t>
      </w:r>
    </w:p>
    <w:p w14:paraId="38570420" w14:textId="612BE0E1"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Campaspe IWM Plan </w:t>
      </w:r>
    </w:p>
    <w:p w14:paraId="7D460468"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Castlemaine IWM Plan </w:t>
      </w:r>
    </w:p>
    <w:p w14:paraId="0224003F"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Bendigo Detailed Design of 3 Urban Wetlands </w:t>
      </w:r>
    </w:p>
    <w:p w14:paraId="2705985D" w14:textId="77777777" w:rsidR="004011A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Bendigo Creek management and Enhancement Plan </w:t>
      </w:r>
    </w:p>
    <w:p w14:paraId="3A2A2B1B" w14:textId="130E4F51"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Echuca Alternative Water System Feasibility Study </w:t>
      </w:r>
    </w:p>
    <w:p w14:paraId="7EC489D1"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Managed Aquifer Recharge Decision Support Tool </w:t>
      </w:r>
    </w:p>
    <w:p w14:paraId="54E8140E"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Newbridge Water &amp; Sewerage Supply Business Case </w:t>
      </w:r>
    </w:p>
    <w:p w14:paraId="18311C3F" w14:textId="6D63179A" w:rsidR="00601767" w:rsidRDefault="00601767"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Lake Eppalock </w:t>
      </w:r>
      <w:r w:rsidR="00547B6A" w:rsidRPr="371F1CF1">
        <w:rPr>
          <w:rFonts w:ascii="VIC" w:hAnsi="VIC" w:cs="VIC"/>
          <w:color w:val="211D1E"/>
          <w:sz w:val="20"/>
          <w:szCs w:val="20"/>
        </w:rPr>
        <w:t>Cultural &amp; Environmental Values Mapping</w:t>
      </w:r>
    </w:p>
    <w:p w14:paraId="6656441C"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Macedon Ranges North IWM Plan</w:t>
      </w:r>
    </w:p>
    <w:p w14:paraId="167FDD03"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Alternative Water Supply for Castlemaine Botanical Gardens Feasibility Study</w:t>
      </w:r>
    </w:p>
    <w:p w14:paraId="611489EC" w14:textId="29082D6E" w:rsidR="00EB4800" w:rsidRPr="00547B6A" w:rsidRDefault="00EB4800"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Increasing Cultural Values for Water in the Coliban Region</w:t>
      </w:r>
      <w:r w:rsidRPr="371F1CF1">
        <w:rPr>
          <w:rFonts w:ascii="Cambria" w:hAnsi="Cambria" w:cs="Cambria"/>
          <w:color w:val="211D1E"/>
          <w:sz w:val="20"/>
          <w:szCs w:val="20"/>
        </w:rPr>
        <w:t>  </w:t>
      </w:r>
    </w:p>
    <w:p w14:paraId="01870940" w14:textId="77777777" w:rsidR="00547B6A" w:rsidRPr="00564A51" w:rsidRDefault="00547B6A" w:rsidP="00547B6A">
      <w:pPr>
        <w:pStyle w:val="ListParagraph"/>
        <w:autoSpaceDE w:val="0"/>
        <w:autoSpaceDN w:val="0"/>
        <w:adjustRightInd w:val="0"/>
        <w:spacing w:after="0" w:line="240" w:lineRule="auto"/>
        <w:ind w:left="170"/>
        <w:rPr>
          <w:rFonts w:ascii="VIC" w:hAnsi="VIC" w:cs="VIC"/>
          <w:color w:val="211D1E"/>
          <w:sz w:val="20"/>
          <w:szCs w:val="20"/>
        </w:rPr>
      </w:pPr>
    </w:p>
    <w:p w14:paraId="569399EA" w14:textId="77777777" w:rsidR="00EA29FB" w:rsidRDefault="00EA29FB" w:rsidP="00EA29FB">
      <w:pPr>
        <w:rPr>
          <w:rFonts w:ascii="VIC" w:hAnsi="VIC" w:cs="VIC"/>
          <w:color w:val="00B5AF"/>
          <w:sz w:val="32"/>
          <w:szCs w:val="32"/>
        </w:rPr>
      </w:pPr>
      <w:r>
        <w:rPr>
          <w:rFonts w:ascii="VIC" w:hAnsi="VIC" w:cs="VIC"/>
          <w:color w:val="00B5AF"/>
          <w:sz w:val="32"/>
          <w:szCs w:val="32"/>
        </w:rPr>
        <w:lastRenderedPageBreak/>
        <w:t>East Gippsland</w:t>
      </w:r>
    </w:p>
    <w:p w14:paraId="77849220"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Bairnsdale IWM Plan </w:t>
      </w:r>
    </w:p>
    <w:p w14:paraId="33E6D9F3"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Dinner Plain Snow Making Detailed Design </w:t>
      </w:r>
    </w:p>
    <w:p w14:paraId="3A4410BA"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East Gippsland Livestock Exchange Alternative Water System Detailed Design </w:t>
      </w:r>
    </w:p>
    <w:p w14:paraId="6042740E" w14:textId="77777777" w:rsidR="00EA29FB" w:rsidRDefault="00EA29FB" w:rsidP="00EA29FB">
      <w:pPr>
        <w:autoSpaceDE w:val="0"/>
        <w:autoSpaceDN w:val="0"/>
        <w:adjustRightInd w:val="0"/>
        <w:spacing w:after="0" w:line="240" w:lineRule="auto"/>
        <w:rPr>
          <w:rFonts w:ascii="VIC" w:hAnsi="VIC" w:cs="VIC"/>
          <w:color w:val="211D1E"/>
          <w:sz w:val="20"/>
          <w:szCs w:val="20"/>
        </w:rPr>
      </w:pPr>
    </w:p>
    <w:p w14:paraId="706B17AC" w14:textId="77777777" w:rsidR="00EA29FB" w:rsidRDefault="00EA29FB" w:rsidP="00EA29FB">
      <w:pPr>
        <w:autoSpaceDE w:val="0"/>
        <w:autoSpaceDN w:val="0"/>
        <w:adjustRightInd w:val="0"/>
        <w:spacing w:after="0" w:line="240" w:lineRule="auto"/>
        <w:rPr>
          <w:rFonts w:ascii="VIC" w:hAnsi="VIC" w:cs="VIC"/>
          <w:color w:val="211D1E"/>
          <w:sz w:val="20"/>
          <w:szCs w:val="20"/>
        </w:rPr>
      </w:pPr>
    </w:p>
    <w:p w14:paraId="5778127A" w14:textId="77777777" w:rsidR="00EA29FB" w:rsidRPr="000051DA" w:rsidRDefault="00EA29FB" w:rsidP="00EA29FB">
      <w:pPr>
        <w:rPr>
          <w:rFonts w:ascii="VIC" w:hAnsi="VIC" w:cs="VIC"/>
          <w:color w:val="00B5AF"/>
          <w:sz w:val="32"/>
          <w:szCs w:val="32"/>
        </w:rPr>
      </w:pPr>
      <w:r w:rsidRPr="000051DA">
        <w:rPr>
          <w:rFonts w:ascii="VIC" w:hAnsi="VIC" w:cs="VIC"/>
          <w:color w:val="00B5AF"/>
          <w:sz w:val="32"/>
          <w:szCs w:val="32"/>
        </w:rPr>
        <w:t>Gippsland</w:t>
      </w:r>
    </w:p>
    <w:p w14:paraId="547FF841"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Central Gippsland Water for Economic Growth Report </w:t>
      </w:r>
    </w:p>
    <w:p w14:paraId="2B6AD77B"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Greening Trafalgar Recreation Reserve</w:t>
      </w:r>
    </w:p>
    <w:p w14:paraId="3CD956EF"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Latrobe IWM Plan </w:t>
      </w:r>
    </w:p>
    <w:p w14:paraId="78E8F313"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Wellington IWM Strategy </w:t>
      </w:r>
    </w:p>
    <w:p w14:paraId="1BC22175"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Maffra Drainage &amp; Flood Study </w:t>
      </w:r>
    </w:p>
    <w:p w14:paraId="018A3B3B"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Leongatha Stormwater Harvesting Feasibility Investigation</w:t>
      </w:r>
    </w:p>
    <w:p w14:paraId="2F0F02FA" w14:textId="77777777" w:rsidR="00EA29FB" w:rsidRDefault="00EA29FB" w:rsidP="006E17DB">
      <w:pPr>
        <w:pStyle w:val="ListParagraph"/>
        <w:numPr>
          <w:ilvl w:val="0"/>
          <w:numId w:val="1"/>
        </w:numPr>
        <w:spacing w:after="0" w:line="240" w:lineRule="auto"/>
        <w:rPr>
          <w:rFonts w:ascii="VIC" w:hAnsi="VIC" w:cs="VIC"/>
          <w:color w:val="211D1E"/>
          <w:sz w:val="20"/>
          <w:szCs w:val="20"/>
        </w:rPr>
      </w:pPr>
      <w:r w:rsidRPr="371F1CF1">
        <w:rPr>
          <w:rFonts w:ascii="VIC" w:hAnsi="VIC" w:cs="VIC"/>
          <w:color w:val="211D1E"/>
          <w:sz w:val="20"/>
          <w:szCs w:val="20"/>
        </w:rPr>
        <w:t>South Gippsland Shire Council IWM Plan</w:t>
      </w:r>
    </w:p>
    <w:p w14:paraId="6DF201AB" w14:textId="206C6FBE"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Wonthaggi Stormwater Harvesting </w:t>
      </w:r>
    </w:p>
    <w:p w14:paraId="7836E215" w14:textId="5034B943" w:rsidR="00EA29FB" w:rsidRDefault="0074548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Fit-for-purpose Water for Irrigating Recreation Reserves in Morwell</w:t>
      </w:r>
    </w:p>
    <w:p w14:paraId="47AC4F0F" w14:textId="77777777" w:rsidR="0074548B" w:rsidRDefault="0074548B" w:rsidP="0074548B">
      <w:pPr>
        <w:pStyle w:val="ListParagraph"/>
        <w:autoSpaceDE w:val="0"/>
        <w:autoSpaceDN w:val="0"/>
        <w:adjustRightInd w:val="0"/>
        <w:spacing w:after="0" w:line="240" w:lineRule="auto"/>
        <w:ind w:left="170"/>
        <w:rPr>
          <w:rFonts w:ascii="VIC" w:hAnsi="VIC" w:cs="VIC"/>
          <w:color w:val="211D1E"/>
          <w:sz w:val="20"/>
          <w:szCs w:val="20"/>
        </w:rPr>
      </w:pPr>
    </w:p>
    <w:p w14:paraId="1D9045E8" w14:textId="77777777" w:rsidR="0074548B" w:rsidRPr="0074548B" w:rsidRDefault="0074548B" w:rsidP="0074548B">
      <w:pPr>
        <w:pStyle w:val="ListParagraph"/>
        <w:autoSpaceDE w:val="0"/>
        <w:autoSpaceDN w:val="0"/>
        <w:adjustRightInd w:val="0"/>
        <w:spacing w:after="0" w:line="240" w:lineRule="auto"/>
        <w:ind w:left="170"/>
        <w:rPr>
          <w:rFonts w:ascii="VIC" w:hAnsi="VIC" w:cs="VIC"/>
          <w:color w:val="211D1E"/>
          <w:sz w:val="20"/>
          <w:szCs w:val="20"/>
        </w:rPr>
      </w:pPr>
    </w:p>
    <w:p w14:paraId="6C8C49DF" w14:textId="77777777" w:rsidR="00EA29FB" w:rsidRDefault="00EA29FB" w:rsidP="00EA29FB">
      <w:pPr>
        <w:rPr>
          <w:rFonts w:ascii="VIC" w:hAnsi="VIC" w:cs="VIC"/>
          <w:color w:val="00B5AF"/>
          <w:sz w:val="32"/>
          <w:szCs w:val="32"/>
        </w:rPr>
      </w:pPr>
      <w:r>
        <w:rPr>
          <w:rFonts w:ascii="VIC" w:hAnsi="VIC" w:cs="VIC"/>
          <w:color w:val="00B5AF"/>
          <w:sz w:val="32"/>
          <w:szCs w:val="32"/>
        </w:rPr>
        <w:t>Goulburn Broken</w:t>
      </w:r>
    </w:p>
    <w:p w14:paraId="5CFACECB"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Euroa Alternative Water for Recreational Fields Detailed Design </w:t>
      </w:r>
    </w:p>
    <w:p w14:paraId="5AEF032B"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Horseshoe Lagoon Ecological &amp; Cultural Assessment </w:t>
      </w:r>
    </w:p>
    <w:p w14:paraId="67792B26"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Mansfield Stormwater Offsets Study </w:t>
      </w:r>
    </w:p>
    <w:p w14:paraId="2E793283"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Murray Community Involvement Feasibility Study </w:t>
      </w:r>
    </w:p>
    <w:p w14:paraId="7A93A008"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Nagambie Alternative Water Supply Detailed Design </w:t>
      </w:r>
    </w:p>
    <w:p w14:paraId="0C6F47F3"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Nathalia IWM Plan </w:t>
      </w:r>
    </w:p>
    <w:p w14:paraId="2DE0E2B0" w14:textId="77777777" w:rsidR="00E14D0F" w:rsidRPr="00564A51" w:rsidRDefault="00E14D0F"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Seven Creeks Flow Investigation </w:t>
      </w:r>
    </w:p>
    <w:p w14:paraId="2427DE44"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Goulburn Broken Place-based Small Town Wastewater Management Tool </w:t>
      </w:r>
    </w:p>
    <w:p w14:paraId="4E7DE0B7"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Eastbank Lake, Shepparton Business Case </w:t>
      </w:r>
    </w:p>
    <w:p w14:paraId="6F5E9E7A" w14:textId="77777777" w:rsidR="003E489B" w:rsidRDefault="003E489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Kilmore IWM Plan </w:t>
      </w:r>
    </w:p>
    <w:p w14:paraId="55EB4450" w14:textId="77777777" w:rsidR="001702B5" w:rsidRDefault="001702B5"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Alternative sources of water for Victoria Park (Yarrawonga)</w:t>
      </w:r>
    </w:p>
    <w:p w14:paraId="5CDC7B12" w14:textId="116A444C" w:rsidR="001702B5" w:rsidRDefault="001702B5"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Goughs Bay Water Sensitive Town Plan Feasibility Study</w:t>
      </w:r>
    </w:p>
    <w:p w14:paraId="2DC35D37" w14:textId="77777777" w:rsidR="001702B5" w:rsidRDefault="001702B5"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IWM Plan for Lake Mountain Alpine Resort</w:t>
      </w:r>
    </w:p>
    <w:p w14:paraId="2439339B" w14:textId="77777777" w:rsidR="00EA29FB" w:rsidRDefault="00EA29FB" w:rsidP="00EA29FB">
      <w:pPr>
        <w:rPr>
          <w:rFonts w:ascii="VIC" w:hAnsi="VIC" w:cs="VIC"/>
          <w:color w:val="00B5AF"/>
          <w:sz w:val="32"/>
          <w:szCs w:val="32"/>
        </w:rPr>
      </w:pPr>
    </w:p>
    <w:p w14:paraId="417D94C7" w14:textId="77777777" w:rsidR="00EA29FB" w:rsidRDefault="00EA29FB" w:rsidP="00EA29FB">
      <w:pPr>
        <w:rPr>
          <w:rFonts w:ascii="VIC" w:hAnsi="VIC" w:cs="VIC"/>
          <w:color w:val="00B5AF"/>
          <w:sz w:val="32"/>
          <w:szCs w:val="32"/>
        </w:rPr>
      </w:pPr>
      <w:r>
        <w:rPr>
          <w:rFonts w:ascii="VIC" w:hAnsi="VIC" w:cs="VIC"/>
          <w:color w:val="00B5AF"/>
          <w:sz w:val="32"/>
          <w:szCs w:val="32"/>
        </w:rPr>
        <w:t>Great South Coast</w:t>
      </w:r>
    </w:p>
    <w:p w14:paraId="09C17D79"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Great South Coast Urban Water Cycle Atlas </w:t>
      </w:r>
    </w:p>
    <w:p w14:paraId="5EF74300"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Building IWM Capacity Through an Urban Drainage Community of Practice </w:t>
      </w:r>
    </w:p>
    <w:p w14:paraId="4ED2521B"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Hamilton IWM Plan </w:t>
      </w:r>
    </w:p>
    <w:p w14:paraId="75A4C05B"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Penshurst &amp; Cudgee Case Studies for Better Wastewater Management </w:t>
      </w:r>
    </w:p>
    <w:p w14:paraId="4C744823"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 xml:space="preserve">Albert Park, Warrnambool IWM Plan </w:t>
      </w:r>
    </w:p>
    <w:p w14:paraId="240041E8"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Pr>
          <w:rFonts w:ascii="VIC" w:hAnsi="VIC" w:cs="VIC"/>
          <w:color w:val="211D1E"/>
          <w:sz w:val="20"/>
          <w:szCs w:val="20"/>
        </w:rPr>
        <w:t>Lake Pertobe IWM Plan</w:t>
      </w:r>
    </w:p>
    <w:p w14:paraId="7A958465" w14:textId="4AB572B5" w:rsidR="00EA29FB" w:rsidRDefault="00EA29FB" w:rsidP="27844CB1">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Understanding Barriers and Enablers to IWM in New Regional Developments</w:t>
      </w:r>
    </w:p>
    <w:p w14:paraId="5D2BE1C7" w14:textId="77777777" w:rsidR="00C90F83" w:rsidRPr="00564A51" w:rsidRDefault="00C90F83" w:rsidP="00EA29FB">
      <w:pPr>
        <w:pStyle w:val="ListParagraph"/>
        <w:autoSpaceDE w:val="0"/>
        <w:autoSpaceDN w:val="0"/>
        <w:adjustRightInd w:val="0"/>
        <w:spacing w:after="0" w:line="240" w:lineRule="auto"/>
        <w:rPr>
          <w:rFonts w:ascii="VIC" w:hAnsi="VIC" w:cs="VIC"/>
          <w:color w:val="211D1E"/>
          <w:sz w:val="20"/>
          <w:szCs w:val="20"/>
        </w:rPr>
      </w:pPr>
    </w:p>
    <w:p w14:paraId="55051206" w14:textId="77777777" w:rsidR="00EA29FB" w:rsidRDefault="00EA29FB" w:rsidP="00EA29FB">
      <w:pPr>
        <w:rPr>
          <w:rFonts w:ascii="VIC" w:hAnsi="VIC" w:cs="VIC"/>
          <w:color w:val="00B5AF"/>
          <w:sz w:val="32"/>
          <w:szCs w:val="32"/>
        </w:rPr>
      </w:pPr>
      <w:r>
        <w:rPr>
          <w:rFonts w:ascii="VIC" w:hAnsi="VIC" w:cs="VIC"/>
          <w:color w:val="00B5AF"/>
          <w:sz w:val="32"/>
          <w:szCs w:val="32"/>
        </w:rPr>
        <w:t>North East</w:t>
      </w:r>
    </w:p>
    <w:p w14:paraId="3E91496B"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Myrtleford Risk Management Strategy for Oven River Course Shift </w:t>
      </w:r>
    </w:p>
    <w:p w14:paraId="66BA7485"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Baranduda Fields IWM Plan </w:t>
      </w:r>
    </w:p>
    <w:p w14:paraId="34941414"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Tallangatta Alternative Water Supply Detailed Design </w:t>
      </w:r>
    </w:p>
    <w:p w14:paraId="2FD304D4" w14:textId="60C0C053" w:rsidR="00EA29FB" w:rsidRDefault="00CC2379"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Wangarrata </w:t>
      </w:r>
      <w:r w:rsidR="00EA29FB" w:rsidRPr="27844CB1">
        <w:rPr>
          <w:rFonts w:ascii="VIC" w:hAnsi="VIC" w:cs="VIC"/>
          <w:color w:val="211D1E"/>
          <w:sz w:val="20"/>
          <w:szCs w:val="20"/>
        </w:rPr>
        <w:t>W</w:t>
      </w:r>
      <w:r w:rsidR="00636D27" w:rsidRPr="27844CB1">
        <w:rPr>
          <w:rFonts w:ascii="VIC" w:hAnsi="VIC" w:cs="VIC"/>
          <w:color w:val="211D1E"/>
          <w:sz w:val="20"/>
          <w:szCs w:val="20"/>
        </w:rPr>
        <w:t xml:space="preserve">ater </w:t>
      </w:r>
      <w:r w:rsidR="00EA29FB" w:rsidRPr="27844CB1">
        <w:rPr>
          <w:rFonts w:ascii="VIC" w:hAnsi="VIC" w:cs="VIC"/>
          <w:color w:val="211D1E"/>
          <w:sz w:val="20"/>
          <w:szCs w:val="20"/>
        </w:rPr>
        <w:t>S</w:t>
      </w:r>
      <w:r w:rsidR="00636D27" w:rsidRPr="27844CB1">
        <w:rPr>
          <w:rFonts w:ascii="VIC" w:hAnsi="VIC" w:cs="VIC"/>
          <w:color w:val="211D1E"/>
          <w:sz w:val="20"/>
          <w:szCs w:val="20"/>
        </w:rPr>
        <w:t xml:space="preserve">ensitive </w:t>
      </w:r>
      <w:r w:rsidR="00EA29FB" w:rsidRPr="27844CB1">
        <w:rPr>
          <w:rFonts w:ascii="VIC" w:hAnsi="VIC" w:cs="VIC"/>
          <w:color w:val="211D1E"/>
          <w:sz w:val="20"/>
          <w:szCs w:val="20"/>
        </w:rPr>
        <w:t>U</w:t>
      </w:r>
      <w:r w:rsidR="00636D27" w:rsidRPr="27844CB1">
        <w:rPr>
          <w:rFonts w:ascii="VIC" w:hAnsi="VIC" w:cs="VIC"/>
          <w:color w:val="211D1E"/>
          <w:sz w:val="20"/>
          <w:szCs w:val="20"/>
        </w:rPr>
        <w:t xml:space="preserve">rban </w:t>
      </w:r>
      <w:r w:rsidR="00EA29FB" w:rsidRPr="27844CB1">
        <w:rPr>
          <w:rFonts w:ascii="VIC" w:hAnsi="VIC" w:cs="VIC"/>
          <w:color w:val="211D1E"/>
          <w:sz w:val="20"/>
          <w:szCs w:val="20"/>
        </w:rPr>
        <w:t>D</w:t>
      </w:r>
      <w:r w:rsidR="00636D27" w:rsidRPr="27844CB1">
        <w:rPr>
          <w:rFonts w:ascii="VIC" w:hAnsi="VIC" w:cs="VIC"/>
          <w:color w:val="211D1E"/>
          <w:sz w:val="20"/>
          <w:szCs w:val="20"/>
        </w:rPr>
        <w:t>esign</w:t>
      </w:r>
      <w:r w:rsidR="00EA29FB" w:rsidRPr="27844CB1">
        <w:rPr>
          <w:rFonts w:ascii="VIC" w:hAnsi="VIC" w:cs="VIC"/>
          <w:color w:val="211D1E"/>
          <w:sz w:val="20"/>
          <w:szCs w:val="20"/>
        </w:rPr>
        <w:t xml:space="preserve"> Guidelines</w:t>
      </w:r>
    </w:p>
    <w:p w14:paraId="328F415A" w14:textId="77777777" w:rsidR="002B180F" w:rsidRDefault="002B180F"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Scoping of a Bangerang Community Directions Plan</w:t>
      </w:r>
    </w:p>
    <w:p w14:paraId="5D9EDCF3" w14:textId="06C3442C" w:rsidR="002B180F" w:rsidRDefault="002B180F"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lastRenderedPageBreak/>
        <w:t>Water-based Businesses in the Upper Ovens Region</w:t>
      </w:r>
    </w:p>
    <w:p w14:paraId="6AC745BF" w14:textId="522EDE2D" w:rsidR="00B4394B" w:rsidRDefault="00B4394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Walking Wodonga Waterways</w:t>
      </w:r>
    </w:p>
    <w:p w14:paraId="44DB3CD7" w14:textId="00D2C8BA" w:rsidR="00A21068" w:rsidRDefault="00A21068"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Assessing Invertebrate &amp; Macroinvertebrate Diversity in Jaithmathang TABOO Waterways</w:t>
      </w:r>
    </w:p>
    <w:p w14:paraId="343DC9A3" w14:textId="77777777" w:rsidR="00C929AA" w:rsidRDefault="00C929AA"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Engaging Aboriginal Communities in IWM in the North East</w:t>
      </w:r>
    </w:p>
    <w:p w14:paraId="775AE6DD" w14:textId="77777777" w:rsidR="00C90F83" w:rsidRPr="002E1C96" w:rsidRDefault="00C90F83" w:rsidP="002E1C96">
      <w:pPr>
        <w:autoSpaceDE w:val="0"/>
        <w:autoSpaceDN w:val="0"/>
        <w:adjustRightInd w:val="0"/>
        <w:spacing w:after="0" w:line="240" w:lineRule="auto"/>
        <w:rPr>
          <w:rFonts w:ascii="VIC" w:hAnsi="VIC" w:cs="VIC"/>
          <w:color w:val="211D1E"/>
          <w:sz w:val="20"/>
          <w:szCs w:val="20"/>
        </w:rPr>
      </w:pPr>
    </w:p>
    <w:p w14:paraId="6C1A517F" w14:textId="77777777" w:rsidR="00EA29FB" w:rsidRDefault="00EA29FB" w:rsidP="00EA29FB">
      <w:pPr>
        <w:rPr>
          <w:rFonts w:ascii="VIC" w:hAnsi="VIC" w:cs="VIC"/>
          <w:color w:val="00B5AF"/>
          <w:sz w:val="32"/>
          <w:szCs w:val="32"/>
        </w:rPr>
      </w:pPr>
      <w:r>
        <w:rPr>
          <w:rFonts w:ascii="VIC" w:hAnsi="VIC" w:cs="VIC"/>
          <w:color w:val="00B5AF"/>
          <w:sz w:val="32"/>
          <w:szCs w:val="32"/>
        </w:rPr>
        <w:t>Northern Mallee</w:t>
      </w:r>
    </w:p>
    <w:p w14:paraId="48B5636E"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Kings, Psyche &amp; Woorlong Wetlands Management Strategy </w:t>
      </w:r>
    </w:p>
    <w:p w14:paraId="71B45B2F"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Lake Hawthorn &amp; Lake Ranfurly IWM Plan </w:t>
      </w:r>
    </w:p>
    <w:p w14:paraId="2F1B0D51"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Mildura Aboriginal Waterway Assessment </w:t>
      </w:r>
    </w:p>
    <w:p w14:paraId="3BDA9DFD"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Recycled Water to Public Open Spaces in Mildura Feasibility Study</w:t>
      </w:r>
    </w:p>
    <w:p w14:paraId="4CEBCA47"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Sunraysia District Flooding &amp; Drainage Modelling </w:t>
      </w:r>
    </w:p>
    <w:p w14:paraId="0CBBD7B1" w14:textId="77777777" w:rsidR="00EA29FB"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Sunraysia District Regional Water Balance Model </w:t>
      </w:r>
    </w:p>
    <w:p w14:paraId="171D5DF1" w14:textId="24547A35" w:rsidR="008E5043" w:rsidRPr="00564A51" w:rsidRDefault="008E5043"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Three-Islands Management Plan &amp; River Ranger’s works program</w:t>
      </w:r>
    </w:p>
    <w:p w14:paraId="3EFADD5D" w14:textId="77777777" w:rsidR="00C90F83" w:rsidRPr="00437F17" w:rsidRDefault="00C90F83" w:rsidP="00437F17">
      <w:pPr>
        <w:autoSpaceDE w:val="0"/>
        <w:autoSpaceDN w:val="0"/>
        <w:adjustRightInd w:val="0"/>
        <w:spacing w:after="0" w:line="240" w:lineRule="auto"/>
        <w:rPr>
          <w:rFonts w:ascii="VIC" w:hAnsi="VIC" w:cs="VIC"/>
          <w:color w:val="211D1E"/>
          <w:sz w:val="20"/>
          <w:szCs w:val="20"/>
        </w:rPr>
      </w:pPr>
    </w:p>
    <w:p w14:paraId="6427E4A8" w14:textId="77777777" w:rsidR="00EA29FB" w:rsidRDefault="00EA29FB" w:rsidP="00EA29FB">
      <w:pPr>
        <w:rPr>
          <w:rFonts w:ascii="VIC" w:hAnsi="VIC" w:cs="VIC"/>
          <w:color w:val="00B5AF"/>
          <w:sz w:val="32"/>
          <w:szCs w:val="32"/>
        </w:rPr>
      </w:pPr>
      <w:r>
        <w:rPr>
          <w:rFonts w:ascii="VIC" w:hAnsi="VIC" w:cs="VIC"/>
          <w:color w:val="00B5AF"/>
          <w:sz w:val="32"/>
          <w:szCs w:val="32"/>
        </w:rPr>
        <w:t>Wimmera</w:t>
      </w:r>
    </w:p>
    <w:p w14:paraId="697BF445"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Wimmera Mallee Region Alternative Water Supply Strategic Plan </w:t>
      </w:r>
    </w:p>
    <w:p w14:paraId="5356E2D7"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Richardson River Urban Waterway Renewal Scoping Study </w:t>
      </w:r>
    </w:p>
    <w:p w14:paraId="474941E6" w14:textId="77777777" w:rsidR="00EA29FB" w:rsidRPr="00564A51" w:rsidRDefault="00EA29F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Horsham West Alternative Water Feasibility Study </w:t>
      </w:r>
    </w:p>
    <w:p w14:paraId="2FBDF84D" w14:textId="77777777" w:rsidR="00EA29FB" w:rsidRDefault="00EA29FB">
      <w:pPr>
        <w:rPr>
          <w:rStyle w:val="A4"/>
        </w:rPr>
      </w:pPr>
    </w:p>
    <w:p w14:paraId="728ADEAD" w14:textId="63BEF4B0" w:rsidR="00DE05C6" w:rsidRDefault="00564A51">
      <w:pPr>
        <w:rPr>
          <w:rStyle w:val="A4"/>
        </w:rPr>
      </w:pPr>
      <w:r>
        <w:rPr>
          <w:rStyle w:val="A4"/>
        </w:rPr>
        <w:t>What we are delivering for regional Victoria</w:t>
      </w:r>
    </w:p>
    <w:p w14:paraId="3679C956" w14:textId="2C9E0EC4" w:rsidR="00564A51" w:rsidRDefault="00564A51">
      <w:pPr>
        <w:rPr>
          <w:rFonts w:cs="VIC"/>
          <w:color w:val="00B5AF"/>
          <w:sz w:val="32"/>
          <w:szCs w:val="32"/>
        </w:rPr>
      </w:pPr>
      <w:r w:rsidRPr="4E71EA58">
        <w:rPr>
          <w:rFonts w:cs="VIC"/>
          <w:color w:val="00B5AF"/>
          <w:sz w:val="32"/>
          <w:szCs w:val="32"/>
        </w:rPr>
        <w:t>IWM Program Funded</w:t>
      </w:r>
      <w:r w:rsidR="00423939">
        <w:rPr>
          <w:rFonts w:cs="VIC"/>
          <w:color w:val="00B5AF"/>
          <w:sz w:val="32"/>
          <w:szCs w:val="32"/>
        </w:rPr>
        <w:t xml:space="preserve"> Regional</w:t>
      </w:r>
      <w:r w:rsidR="12EB5EE6" w:rsidRPr="4E71EA58">
        <w:rPr>
          <w:rFonts w:cs="VIC"/>
          <w:color w:val="00B5AF"/>
          <w:sz w:val="32"/>
          <w:szCs w:val="32"/>
        </w:rPr>
        <w:t xml:space="preserve"> Capital</w:t>
      </w:r>
      <w:r w:rsidRPr="4E71EA58">
        <w:rPr>
          <w:rFonts w:cs="VIC"/>
          <w:color w:val="00B5AF"/>
          <w:sz w:val="32"/>
          <w:szCs w:val="32"/>
        </w:rPr>
        <w:t xml:space="preserve"> Projects 2017-2022</w:t>
      </w:r>
    </w:p>
    <w:p w14:paraId="5BC04436" w14:textId="6001DC85" w:rsidR="00A14CDE" w:rsidRDefault="00FB717E" w:rsidP="00A14CDE">
      <w:pPr>
        <w:rPr>
          <w:rFonts w:ascii="VIC" w:hAnsi="VIC" w:cs="VIC"/>
          <w:color w:val="00B5AF"/>
          <w:sz w:val="32"/>
          <w:szCs w:val="32"/>
        </w:rPr>
      </w:pPr>
      <w:r>
        <w:rPr>
          <w:rFonts w:ascii="VIC" w:hAnsi="VIC" w:cs="VIC"/>
          <w:color w:val="00B5AF"/>
          <w:sz w:val="32"/>
          <w:szCs w:val="32"/>
        </w:rPr>
        <w:t>Barwon</w:t>
      </w:r>
    </w:p>
    <w:p w14:paraId="4FA1BDED" w14:textId="77777777" w:rsidR="006D58C4" w:rsidRPr="00EA29FB" w:rsidRDefault="349F04C6"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North Geelong Recycled Water Project Construction </w:t>
      </w:r>
    </w:p>
    <w:p w14:paraId="1DF02F53" w14:textId="7223BD5B" w:rsidR="00A14CDE" w:rsidRPr="00EA29FB" w:rsidRDefault="349F04C6" w:rsidP="006E17DB">
      <w:pPr>
        <w:pStyle w:val="ListParagraph"/>
        <w:numPr>
          <w:ilvl w:val="0"/>
          <w:numId w:val="1"/>
        </w:numPr>
        <w:rPr>
          <w:rFonts w:ascii="VIC" w:hAnsi="VIC" w:cs="VIC"/>
          <w:color w:val="211D1E"/>
          <w:sz w:val="20"/>
          <w:szCs w:val="20"/>
        </w:rPr>
      </w:pPr>
      <w:r w:rsidRPr="27844CB1">
        <w:rPr>
          <w:rFonts w:ascii="VIC" w:hAnsi="VIC" w:cs="VIC"/>
          <w:color w:val="211D1E"/>
          <w:sz w:val="20"/>
          <w:szCs w:val="20"/>
        </w:rPr>
        <w:t>Bellarine Recycled Water Project – Stage 3</w:t>
      </w:r>
    </w:p>
    <w:p w14:paraId="50E476D0" w14:textId="77777777" w:rsidR="00E900E6" w:rsidRPr="00EA29FB" w:rsidRDefault="3C4FEB38" w:rsidP="006E17DB">
      <w:pPr>
        <w:pStyle w:val="ListParagraph"/>
        <w:numPr>
          <w:ilvl w:val="0"/>
          <w:numId w:val="1"/>
        </w:numPr>
        <w:rPr>
          <w:rFonts w:ascii="VIC" w:hAnsi="VIC" w:cs="VIC"/>
          <w:color w:val="211D1E"/>
          <w:sz w:val="20"/>
          <w:szCs w:val="20"/>
        </w:rPr>
      </w:pPr>
      <w:r w:rsidRPr="27844CB1">
        <w:rPr>
          <w:rFonts w:ascii="VIC" w:hAnsi="VIC" w:cs="VIC"/>
          <w:color w:val="211D1E"/>
          <w:sz w:val="20"/>
          <w:szCs w:val="20"/>
        </w:rPr>
        <w:t>Jan Juc Creek Ecological Restoration</w:t>
      </w:r>
    </w:p>
    <w:p w14:paraId="40783E09" w14:textId="266DED25" w:rsidR="00C90F83" w:rsidRDefault="3C4FEB38" w:rsidP="006E17DB">
      <w:pPr>
        <w:pStyle w:val="ListParagraph"/>
        <w:numPr>
          <w:ilvl w:val="0"/>
          <w:numId w:val="1"/>
        </w:numPr>
        <w:rPr>
          <w:rFonts w:ascii="VIC" w:hAnsi="VIC" w:cs="VIC"/>
          <w:color w:val="211D1E"/>
          <w:sz w:val="20"/>
          <w:szCs w:val="20"/>
        </w:rPr>
      </w:pPr>
      <w:r w:rsidRPr="27844CB1">
        <w:rPr>
          <w:rFonts w:ascii="VIC" w:hAnsi="VIC" w:cs="VIC"/>
          <w:color w:val="211D1E"/>
          <w:sz w:val="20"/>
          <w:szCs w:val="20"/>
        </w:rPr>
        <w:t>Winchelsea Greening &amp; Stormwater Treatment Upgrades</w:t>
      </w:r>
    </w:p>
    <w:p w14:paraId="25229E30" w14:textId="77777777" w:rsidR="002E1C96" w:rsidRPr="00437F17" w:rsidRDefault="002E1C96" w:rsidP="002E1C96">
      <w:pPr>
        <w:ind w:left="170"/>
        <w:rPr>
          <w:rFonts w:ascii="VIC" w:hAnsi="VIC" w:cs="VIC"/>
          <w:color w:val="211D1E"/>
          <w:sz w:val="20"/>
          <w:szCs w:val="20"/>
        </w:rPr>
      </w:pPr>
    </w:p>
    <w:p w14:paraId="0AE76EF4" w14:textId="516034AC" w:rsidR="000E3395" w:rsidRDefault="004F2689" w:rsidP="000E3395">
      <w:pPr>
        <w:rPr>
          <w:rFonts w:ascii="VIC" w:hAnsi="VIC" w:cs="VIC"/>
          <w:color w:val="00B5AF"/>
          <w:sz w:val="32"/>
          <w:szCs w:val="32"/>
        </w:rPr>
      </w:pPr>
      <w:r>
        <w:rPr>
          <w:rFonts w:ascii="VIC" w:hAnsi="VIC" w:cs="VIC"/>
          <w:color w:val="00B5AF"/>
          <w:sz w:val="32"/>
          <w:szCs w:val="32"/>
        </w:rPr>
        <w:t>Central Highlands</w:t>
      </w:r>
    </w:p>
    <w:p w14:paraId="6D8613F3" w14:textId="77777777" w:rsidR="00A208EB" w:rsidRDefault="491A047A"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Ballarat North Wastewater Treatment Plant Upgrade &amp; Expansion</w:t>
      </w:r>
    </w:p>
    <w:p w14:paraId="08B57699" w14:textId="77777777" w:rsidR="0045278A" w:rsidRPr="00564A51" w:rsidRDefault="56B4994C"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Beaufort Water Recycling System Construction </w:t>
      </w:r>
    </w:p>
    <w:p w14:paraId="438656BA" w14:textId="1BD0B66F" w:rsidR="00C90F83" w:rsidRPr="00C35E74" w:rsidRDefault="56B4994C"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Bendigo Creek Ecological Restoration</w:t>
      </w:r>
    </w:p>
    <w:p w14:paraId="2E28D366" w14:textId="77777777" w:rsidR="0045278A" w:rsidRDefault="0045278A" w:rsidP="00BD0E8B">
      <w:pPr>
        <w:spacing w:after="0" w:line="240" w:lineRule="auto"/>
        <w:rPr>
          <w:rFonts w:ascii="VIC" w:hAnsi="VIC" w:cs="VIC"/>
          <w:color w:val="211D1E"/>
          <w:sz w:val="20"/>
          <w:szCs w:val="20"/>
        </w:rPr>
      </w:pPr>
    </w:p>
    <w:p w14:paraId="7853A530" w14:textId="61192808" w:rsidR="00BD0E8B" w:rsidRPr="004604CF" w:rsidRDefault="00C51102" w:rsidP="004604CF">
      <w:pPr>
        <w:rPr>
          <w:rFonts w:ascii="VIC" w:hAnsi="VIC" w:cs="VIC"/>
          <w:color w:val="00B5AF"/>
          <w:sz w:val="32"/>
          <w:szCs w:val="32"/>
        </w:rPr>
      </w:pPr>
      <w:r w:rsidRPr="004604CF">
        <w:rPr>
          <w:rFonts w:ascii="VIC" w:hAnsi="VIC" w:cs="VIC"/>
          <w:color w:val="00B5AF"/>
          <w:sz w:val="32"/>
          <w:szCs w:val="32"/>
        </w:rPr>
        <w:t>Coliban</w:t>
      </w:r>
    </w:p>
    <w:p w14:paraId="60928945" w14:textId="1130DBEA" w:rsidR="0081397B" w:rsidRDefault="36B83776"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Wanyarram Dhelk - Bendigo Creek Restoration Works </w:t>
      </w:r>
    </w:p>
    <w:p w14:paraId="352BE384" w14:textId="77777777" w:rsidR="00BD5AA3" w:rsidRDefault="32CDEE85"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Echuca Aquatic Reserve Stormwater &amp; Lagoon Upgrade</w:t>
      </w:r>
    </w:p>
    <w:p w14:paraId="3D993F5B" w14:textId="77777777" w:rsidR="00C233D8" w:rsidRDefault="00C233D8"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Gunbower Creek Restoration &amp; Parkland Enhancement Construction </w:t>
      </w:r>
    </w:p>
    <w:p w14:paraId="057D45D5" w14:textId="77777777" w:rsidR="00F57441" w:rsidRDefault="590D7CDA"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Forest Creek Ecological Restoration</w:t>
      </w:r>
    </w:p>
    <w:p w14:paraId="3B146608" w14:textId="77777777" w:rsidR="0081397B" w:rsidRDefault="0081397B" w:rsidP="00237A2E">
      <w:pPr>
        <w:autoSpaceDE w:val="0"/>
        <w:autoSpaceDN w:val="0"/>
        <w:adjustRightInd w:val="0"/>
        <w:spacing w:after="0" w:line="240" w:lineRule="auto"/>
        <w:rPr>
          <w:rFonts w:ascii="VIC" w:hAnsi="VIC" w:cs="VIC"/>
          <w:color w:val="211D1E"/>
          <w:sz w:val="20"/>
          <w:szCs w:val="20"/>
        </w:rPr>
      </w:pPr>
    </w:p>
    <w:p w14:paraId="3C202DDE" w14:textId="66895DB6" w:rsidR="00237A2E" w:rsidRPr="004604CF" w:rsidRDefault="00237A2E" w:rsidP="004604CF">
      <w:pPr>
        <w:rPr>
          <w:rFonts w:ascii="VIC" w:hAnsi="VIC" w:cs="VIC"/>
          <w:color w:val="00B5AF"/>
          <w:sz w:val="32"/>
          <w:szCs w:val="32"/>
        </w:rPr>
      </w:pPr>
      <w:r w:rsidRPr="004604CF">
        <w:rPr>
          <w:rFonts w:ascii="VIC" w:hAnsi="VIC" w:cs="VIC"/>
          <w:color w:val="00B5AF"/>
          <w:sz w:val="32"/>
          <w:szCs w:val="32"/>
        </w:rPr>
        <w:lastRenderedPageBreak/>
        <w:t>East Gippsland</w:t>
      </w:r>
    </w:p>
    <w:p w14:paraId="2BAC5560" w14:textId="77777777" w:rsidR="008952ED" w:rsidRDefault="008952ED"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East Gippsland Livestock Exchange Alternative Water System Construction </w:t>
      </w:r>
    </w:p>
    <w:p w14:paraId="30A362B3" w14:textId="77777777" w:rsidR="008952ED" w:rsidRDefault="008952ED"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Crooke Street Wetlands Stormwater Treatment Construction</w:t>
      </w:r>
    </w:p>
    <w:p w14:paraId="6EB688D1" w14:textId="1EA4D7D1" w:rsidR="004F2689" w:rsidRPr="004604CF" w:rsidRDefault="3B2AEF30"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Bairnsdale Nursery - Class A Recycled Water Plant</w:t>
      </w:r>
    </w:p>
    <w:p w14:paraId="26C44247" w14:textId="77777777" w:rsidR="00F1774B" w:rsidRPr="00F1774B" w:rsidRDefault="00F1774B" w:rsidP="00F1774B">
      <w:pPr>
        <w:autoSpaceDE w:val="0"/>
        <w:autoSpaceDN w:val="0"/>
        <w:adjustRightInd w:val="0"/>
        <w:spacing w:after="0" w:line="240" w:lineRule="auto"/>
        <w:rPr>
          <w:rFonts w:ascii="VIC" w:hAnsi="VIC" w:cs="VIC"/>
          <w:color w:val="211D1E"/>
          <w:sz w:val="20"/>
          <w:szCs w:val="20"/>
        </w:rPr>
      </w:pPr>
    </w:p>
    <w:p w14:paraId="6421E61C" w14:textId="4A8F71C5" w:rsidR="007F05CC" w:rsidRDefault="007F05CC" w:rsidP="007F05CC">
      <w:pPr>
        <w:rPr>
          <w:rFonts w:ascii="VIC" w:hAnsi="VIC" w:cs="VIC"/>
          <w:color w:val="00B5AF"/>
          <w:sz w:val="32"/>
          <w:szCs w:val="32"/>
        </w:rPr>
      </w:pPr>
      <w:r>
        <w:rPr>
          <w:rFonts w:ascii="VIC" w:hAnsi="VIC" w:cs="VIC"/>
          <w:color w:val="00B5AF"/>
          <w:sz w:val="32"/>
          <w:szCs w:val="32"/>
        </w:rPr>
        <w:t>Gippsland</w:t>
      </w:r>
    </w:p>
    <w:p w14:paraId="323F0399" w14:textId="47A6E7DB" w:rsidR="00757C5A" w:rsidRPr="00564A51" w:rsidRDefault="62BEC007"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Bass Coast Revegetation for Biolinks Corridors </w:t>
      </w:r>
    </w:p>
    <w:p w14:paraId="64D4DA45" w14:textId="69199832" w:rsidR="00866FA2" w:rsidRDefault="72B8A562"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Bass Coast Revegetation for Biolinks Corridors </w:t>
      </w:r>
      <w:r w:rsidR="3242A2FD" w:rsidRPr="27844CB1">
        <w:rPr>
          <w:rFonts w:ascii="VIC" w:hAnsi="VIC" w:cs="VIC"/>
          <w:color w:val="211D1E"/>
          <w:sz w:val="20"/>
          <w:szCs w:val="20"/>
        </w:rPr>
        <w:t>2</w:t>
      </w:r>
    </w:p>
    <w:p w14:paraId="05602CFC" w14:textId="77777777" w:rsidR="00AA614F" w:rsidRDefault="00AA614F"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Willow Grove Stormwater System Construction </w:t>
      </w:r>
    </w:p>
    <w:p w14:paraId="27B0CEB3" w14:textId="77777777" w:rsidR="00AA614F" w:rsidRPr="00564A51" w:rsidRDefault="00AA614F"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Western Park, Baw Baw Stormwater Harvesting System Construction</w:t>
      </w:r>
    </w:p>
    <w:p w14:paraId="214EDA86" w14:textId="0946589A" w:rsidR="00295FCD" w:rsidRPr="00564A51" w:rsidRDefault="6F9118C6"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Bringing Water to Country at Knob Reserve</w:t>
      </w:r>
    </w:p>
    <w:p w14:paraId="2B98A6BC" w14:textId="77777777" w:rsidR="003E5EFA" w:rsidRDefault="003E5EFA" w:rsidP="003E5EFA">
      <w:pPr>
        <w:autoSpaceDE w:val="0"/>
        <w:autoSpaceDN w:val="0"/>
        <w:adjustRightInd w:val="0"/>
        <w:spacing w:after="0" w:line="240" w:lineRule="auto"/>
        <w:rPr>
          <w:rFonts w:ascii="VIC" w:hAnsi="VIC" w:cs="VIC"/>
          <w:color w:val="211D1E"/>
          <w:sz w:val="20"/>
          <w:szCs w:val="20"/>
        </w:rPr>
      </w:pPr>
    </w:p>
    <w:p w14:paraId="49676FFA" w14:textId="77777777" w:rsidR="002E1C96" w:rsidRDefault="002E1C96" w:rsidP="003E5EFA">
      <w:pPr>
        <w:autoSpaceDE w:val="0"/>
        <w:autoSpaceDN w:val="0"/>
        <w:adjustRightInd w:val="0"/>
        <w:spacing w:after="0" w:line="240" w:lineRule="auto"/>
        <w:rPr>
          <w:rFonts w:ascii="VIC" w:hAnsi="VIC" w:cs="VIC"/>
          <w:color w:val="211D1E"/>
          <w:sz w:val="20"/>
          <w:szCs w:val="20"/>
        </w:rPr>
      </w:pPr>
    </w:p>
    <w:p w14:paraId="7A4FCF32" w14:textId="61550D58" w:rsidR="0019202A" w:rsidRDefault="003E5EFA" w:rsidP="00A278E5">
      <w:pPr>
        <w:rPr>
          <w:rFonts w:ascii="VIC" w:hAnsi="VIC" w:cs="VIC"/>
          <w:color w:val="00B5AF"/>
          <w:sz w:val="32"/>
          <w:szCs w:val="32"/>
        </w:rPr>
      </w:pPr>
      <w:r w:rsidRPr="004604CF">
        <w:rPr>
          <w:rFonts w:ascii="VIC" w:hAnsi="VIC" w:cs="VIC"/>
          <w:color w:val="00B5AF"/>
          <w:sz w:val="32"/>
          <w:szCs w:val="32"/>
        </w:rPr>
        <w:t xml:space="preserve">Goulburn Broken </w:t>
      </w:r>
    </w:p>
    <w:p w14:paraId="0BEA1A67" w14:textId="27DDC764" w:rsidR="005054E9" w:rsidRDefault="00831A0B" w:rsidP="27844CB1">
      <w:pPr>
        <w:pStyle w:val="ListParagraph"/>
        <w:numPr>
          <w:ilvl w:val="0"/>
          <w:numId w:val="1"/>
        </w:numPr>
        <w:rPr>
          <w:rFonts w:ascii="VIC" w:eastAsia="VIC" w:hAnsi="VIC" w:cs="VIC"/>
        </w:rPr>
      </w:pPr>
      <w:r w:rsidRPr="27844CB1">
        <w:rPr>
          <w:rFonts w:ascii="VIC" w:eastAsia="VIC" w:hAnsi="VIC" w:cs="VIC"/>
        </w:rPr>
        <w:t>Kilmore Recycled Water Scheme</w:t>
      </w:r>
    </w:p>
    <w:p w14:paraId="15C3698B" w14:textId="77777777" w:rsidR="002E1C96" w:rsidRDefault="002E1C96" w:rsidP="002E1C96">
      <w:pPr>
        <w:pStyle w:val="ListParagraph"/>
        <w:ind w:left="170"/>
      </w:pPr>
    </w:p>
    <w:p w14:paraId="2D5D59B2" w14:textId="30F7F19E" w:rsidR="007A572F" w:rsidRDefault="007A572F" w:rsidP="007F05CC">
      <w:pPr>
        <w:rPr>
          <w:rFonts w:ascii="VIC" w:hAnsi="VIC" w:cs="VIC"/>
          <w:color w:val="00B5AF"/>
          <w:sz w:val="32"/>
          <w:szCs w:val="32"/>
        </w:rPr>
      </w:pPr>
      <w:r>
        <w:rPr>
          <w:rFonts w:ascii="VIC" w:hAnsi="VIC" w:cs="VIC"/>
          <w:color w:val="00B5AF"/>
          <w:sz w:val="32"/>
          <w:szCs w:val="32"/>
        </w:rPr>
        <w:t>Great South Coast</w:t>
      </w:r>
    </w:p>
    <w:p w14:paraId="729AF8BA" w14:textId="77777777" w:rsidR="00831A0B" w:rsidRDefault="00EA17FE" w:rsidP="27844CB1">
      <w:pPr>
        <w:pStyle w:val="ListParagraph"/>
        <w:numPr>
          <w:ilvl w:val="0"/>
          <w:numId w:val="1"/>
        </w:numPr>
        <w:rPr>
          <w:rFonts w:ascii="VIC" w:eastAsia="VIC" w:hAnsi="VIC" w:cs="VIC"/>
        </w:rPr>
      </w:pPr>
      <w:r w:rsidRPr="27844CB1">
        <w:rPr>
          <w:rFonts w:ascii="VIC" w:eastAsia="VIC" w:hAnsi="VIC" w:cs="VIC"/>
        </w:rPr>
        <w:t xml:space="preserve">Albert Park, Warrnambool Roof Water Harvesting Scheme Construction </w:t>
      </w:r>
    </w:p>
    <w:p w14:paraId="255FBAA7" w14:textId="2A31AAA5" w:rsidR="00831A0B" w:rsidRDefault="00EA17FE" w:rsidP="27844CB1">
      <w:pPr>
        <w:pStyle w:val="ListParagraph"/>
        <w:numPr>
          <w:ilvl w:val="0"/>
          <w:numId w:val="1"/>
        </w:numPr>
        <w:rPr>
          <w:rFonts w:ascii="VIC" w:eastAsia="VIC" w:hAnsi="VIC" w:cs="VIC"/>
        </w:rPr>
      </w:pPr>
      <w:r w:rsidRPr="27844CB1">
        <w:rPr>
          <w:rFonts w:ascii="VIC" w:eastAsia="VIC" w:hAnsi="VIC" w:cs="VIC"/>
        </w:rPr>
        <w:t xml:space="preserve">Hamilton </w:t>
      </w:r>
      <w:r w:rsidR="009E2C86" w:rsidRPr="27844CB1">
        <w:rPr>
          <w:rFonts w:ascii="VIC" w:eastAsia="VIC" w:hAnsi="VIC" w:cs="VIC"/>
        </w:rPr>
        <w:t>Rain</w:t>
      </w:r>
      <w:r w:rsidR="67BAFD6E" w:rsidRPr="27844CB1">
        <w:rPr>
          <w:rFonts w:ascii="VIC" w:eastAsia="VIC" w:hAnsi="VIC" w:cs="VIC"/>
        </w:rPr>
        <w:t>w</w:t>
      </w:r>
      <w:r w:rsidRPr="27844CB1">
        <w:rPr>
          <w:rFonts w:ascii="VIC" w:eastAsia="VIC" w:hAnsi="VIC" w:cs="VIC"/>
        </w:rPr>
        <w:t>ater Harvesting System Expansion</w:t>
      </w:r>
    </w:p>
    <w:p w14:paraId="6D5A3D11" w14:textId="77777777" w:rsidR="00831A0B" w:rsidRDefault="00EA17FE" w:rsidP="27844CB1">
      <w:pPr>
        <w:pStyle w:val="ListParagraph"/>
        <w:numPr>
          <w:ilvl w:val="0"/>
          <w:numId w:val="1"/>
        </w:numPr>
        <w:rPr>
          <w:rFonts w:ascii="VIC" w:eastAsia="VIC" w:hAnsi="VIC" w:cs="VIC"/>
        </w:rPr>
      </w:pPr>
      <w:r w:rsidRPr="27844CB1">
        <w:rPr>
          <w:rFonts w:ascii="VIC" w:eastAsia="VIC" w:hAnsi="VIC" w:cs="VIC"/>
        </w:rPr>
        <w:t>Adaptive Wastewater Pilot Project (Penshurst)</w:t>
      </w:r>
    </w:p>
    <w:p w14:paraId="0AFC3DA0" w14:textId="0A3D753A" w:rsidR="00B35D6B" w:rsidRDefault="00EA17FE" w:rsidP="27844CB1">
      <w:pPr>
        <w:pStyle w:val="ListParagraph"/>
        <w:numPr>
          <w:ilvl w:val="0"/>
          <w:numId w:val="1"/>
        </w:numPr>
        <w:rPr>
          <w:rFonts w:ascii="VIC" w:eastAsia="VIC" w:hAnsi="VIC" w:cs="VIC"/>
        </w:rPr>
      </w:pPr>
      <w:r w:rsidRPr="27844CB1">
        <w:rPr>
          <w:rFonts w:ascii="VIC" w:eastAsia="VIC" w:hAnsi="VIC" w:cs="VIC"/>
        </w:rPr>
        <w:t>Camperdown RLX Rainwater Capture and Re-use Project</w:t>
      </w:r>
    </w:p>
    <w:p w14:paraId="117EBA52" w14:textId="77777777" w:rsidR="00461913" w:rsidRPr="004604CF" w:rsidRDefault="00461913" w:rsidP="004604CF">
      <w:pPr>
        <w:autoSpaceDE w:val="0"/>
        <w:autoSpaceDN w:val="0"/>
        <w:adjustRightInd w:val="0"/>
        <w:spacing w:after="0" w:line="240" w:lineRule="auto"/>
        <w:rPr>
          <w:rFonts w:ascii="VIC" w:hAnsi="VIC" w:cs="VIC"/>
          <w:color w:val="211D1E"/>
          <w:sz w:val="20"/>
          <w:szCs w:val="20"/>
        </w:rPr>
      </w:pPr>
    </w:p>
    <w:p w14:paraId="2E8601CC" w14:textId="07C82035" w:rsidR="007A572F" w:rsidRDefault="00FA6523" w:rsidP="007F05CC">
      <w:pPr>
        <w:rPr>
          <w:rFonts w:ascii="VIC" w:hAnsi="VIC" w:cs="VIC"/>
          <w:color w:val="00B5AF"/>
          <w:sz w:val="32"/>
          <w:szCs w:val="32"/>
        </w:rPr>
      </w:pPr>
      <w:r>
        <w:rPr>
          <w:rFonts w:ascii="VIC" w:hAnsi="VIC" w:cs="VIC"/>
          <w:color w:val="00B5AF"/>
          <w:sz w:val="32"/>
          <w:szCs w:val="32"/>
        </w:rPr>
        <w:t>North East</w:t>
      </w:r>
    </w:p>
    <w:p w14:paraId="106F00E1" w14:textId="77777777" w:rsidR="00381A8B" w:rsidRPr="00831A0B" w:rsidRDefault="0F911ADD"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Bell's Flat Wetlands Function &amp; Water Quality Improvements Construction </w:t>
      </w:r>
    </w:p>
    <w:p w14:paraId="3FC95B2F" w14:textId="77777777" w:rsidR="00923254" w:rsidRPr="00564A51" w:rsidRDefault="09521231"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Corryong Recycled Water System Construction </w:t>
      </w:r>
    </w:p>
    <w:p w14:paraId="253437ED" w14:textId="5F62B553" w:rsidR="002D7FB0" w:rsidRPr="00564A51" w:rsidRDefault="454CD9AB"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Kiewa Murray Cultural Heritage Walk Construction </w:t>
      </w:r>
    </w:p>
    <w:p w14:paraId="059E01E7" w14:textId="2093EDE4" w:rsidR="0033611A" w:rsidRDefault="1E484BE6"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Sumsion Lake &amp; Wetlands Restoration plus Stormwater Harvesting Detailed Design</w:t>
      </w:r>
    </w:p>
    <w:p w14:paraId="10339A5A" w14:textId="77777777" w:rsidR="00A656D3" w:rsidRDefault="00A656D3" w:rsidP="00A656D3">
      <w:pPr>
        <w:spacing w:after="0" w:line="240" w:lineRule="auto"/>
        <w:rPr>
          <w:rFonts w:ascii="VIC" w:hAnsi="VIC" w:cs="VIC"/>
          <w:color w:val="211D1E"/>
          <w:sz w:val="20"/>
          <w:szCs w:val="20"/>
        </w:rPr>
      </w:pPr>
    </w:p>
    <w:p w14:paraId="7A67AE4B" w14:textId="77777777" w:rsidR="00A656D3" w:rsidRPr="00A656D3" w:rsidRDefault="00A656D3" w:rsidP="00A656D3">
      <w:pPr>
        <w:spacing w:after="0" w:line="240" w:lineRule="auto"/>
        <w:rPr>
          <w:rFonts w:ascii="VIC" w:hAnsi="VIC" w:cs="VIC"/>
          <w:color w:val="211D1E"/>
          <w:sz w:val="20"/>
          <w:szCs w:val="20"/>
        </w:rPr>
      </w:pPr>
    </w:p>
    <w:p w14:paraId="4E40FFD5" w14:textId="0818A7A8" w:rsidR="0033611A" w:rsidRDefault="0033611A" w:rsidP="007F05CC">
      <w:pPr>
        <w:rPr>
          <w:rFonts w:ascii="VIC" w:hAnsi="VIC" w:cs="VIC"/>
          <w:color w:val="00B5AF"/>
          <w:sz w:val="32"/>
          <w:szCs w:val="32"/>
        </w:rPr>
      </w:pPr>
      <w:r>
        <w:rPr>
          <w:rFonts w:ascii="VIC" w:hAnsi="VIC" w:cs="VIC"/>
          <w:color w:val="00B5AF"/>
          <w:sz w:val="32"/>
          <w:szCs w:val="32"/>
        </w:rPr>
        <w:t>Wimmera</w:t>
      </w:r>
    </w:p>
    <w:p w14:paraId="30B02541" w14:textId="77777777" w:rsidR="00526B31" w:rsidRPr="00564A51" w:rsidRDefault="3B0A4778"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Dunmunkle Creek Restoration Works </w:t>
      </w:r>
    </w:p>
    <w:p w14:paraId="3B05329D" w14:textId="77777777" w:rsidR="00964637" w:rsidRPr="00564A51" w:rsidRDefault="6CF73983" w:rsidP="006E1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Pr>
          <w:rFonts w:ascii="VIC" w:hAnsi="VIC" w:cs="VIC"/>
          <w:color w:val="211D1E"/>
          <w:sz w:val="20"/>
          <w:szCs w:val="20"/>
        </w:rPr>
        <w:t xml:space="preserve">St Arnaud Stormwater Harvesting System Construction </w:t>
      </w:r>
    </w:p>
    <w:p w14:paraId="1F53E17A" w14:textId="77777777" w:rsidR="00964637" w:rsidRDefault="6CF73983"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St Arnaud Recycled Water System Upgrade &amp; Expansion</w:t>
      </w:r>
    </w:p>
    <w:p w14:paraId="267EC6A0" w14:textId="462C801D" w:rsidR="00630488" w:rsidRDefault="6C3263BA"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Horsham Integrated Water Supply Connections</w:t>
      </w:r>
    </w:p>
    <w:p w14:paraId="1936FFBC" w14:textId="21E60379" w:rsidR="00871DB5" w:rsidRDefault="00871DB5" w:rsidP="006E17DB">
      <w:pPr>
        <w:pStyle w:val="ListParagraph"/>
        <w:numPr>
          <w:ilvl w:val="0"/>
          <w:numId w:val="1"/>
        </w:numPr>
        <w:spacing w:after="0" w:line="240" w:lineRule="auto"/>
        <w:rPr>
          <w:rFonts w:ascii="VIC" w:hAnsi="VIC" w:cs="VIC"/>
          <w:color w:val="211D1E"/>
          <w:sz w:val="20"/>
          <w:szCs w:val="20"/>
        </w:rPr>
      </w:pPr>
      <w:r w:rsidRPr="27844CB1">
        <w:rPr>
          <w:rFonts w:ascii="VIC" w:hAnsi="VIC" w:cs="VIC"/>
          <w:color w:val="211D1E"/>
          <w:sz w:val="20"/>
          <w:szCs w:val="20"/>
        </w:rPr>
        <w:t>Ranch Billabong Carp Control &amp; Native Fish Restocking Pilot</w:t>
      </w:r>
    </w:p>
    <w:p w14:paraId="5FFF1841" w14:textId="73A2EB10" w:rsidR="1D705C3C" w:rsidRPr="005054E9" w:rsidRDefault="1D705C3C" w:rsidP="005054E9">
      <w:pPr>
        <w:spacing w:after="0" w:line="240" w:lineRule="auto"/>
        <w:rPr>
          <w:color w:val="211D1E"/>
          <w:sz w:val="20"/>
          <w:szCs w:val="20"/>
        </w:rPr>
      </w:pPr>
    </w:p>
    <w:sectPr w:rsidR="1D705C3C" w:rsidRPr="005054E9" w:rsidSect="00DE5E5A">
      <w:footerReference w:type="default" r:id="rId13"/>
      <w:pgSz w:w="11905" w:h="17337"/>
      <w:pgMar w:top="1049" w:right="900" w:bottom="403" w:left="91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D6C9" w14:textId="77777777" w:rsidR="006E17DB" w:rsidRDefault="006E17DB" w:rsidP="00584BCD">
      <w:pPr>
        <w:spacing w:after="0" w:line="240" w:lineRule="auto"/>
      </w:pPr>
      <w:r>
        <w:separator/>
      </w:r>
    </w:p>
  </w:endnote>
  <w:endnote w:type="continuationSeparator" w:id="0">
    <w:p w14:paraId="19859085" w14:textId="77777777" w:rsidR="006E17DB" w:rsidRDefault="006E17DB" w:rsidP="00584BCD">
      <w:pPr>
        <w:spacing w:after="0" w:line="240" w:lineRule="auto"/>
      </w:pPr>
      <w:r>
        <w:continuationSeparator/>
      </w:r>
    </w:p>
  </w:endnote>
  <w:endnote w:type="continuationNotice" w:id="1">
    <w:p w14:paraId="65670FE7" w14:textId="77777777" w:rsidR="006E17DB" w:rsidRDefault="006E17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7B3C" w14:textId="6D5ED21A" w:rsidR="00584BCD" w:rsidRDefault="00584BCD">
    <w:pPr>
      <w:pStyle w:val="Footer"/>
    </w:pPr>
    <w:r>
      <w:rPr>
        <w:noProof/>
      </w:rPr>
      <mc:AlternateContent>
        <mc:Choice Requires="wps">
          <w:drawing>
            <wp:anchor distT="0" distB="0" distL="114300" distR="114300" simplePos="0" relativeHeight="251657216" behindDoc="0" locked="0" layoutInCell="0" allowOverlap="1" wp14:anchorId="69AF2FF2" wp14:editId="44CF1F1B">
              <wp:simplePos x="0" y="0"/>
              <wp:positionH relativeFrom="page">
                <wp:posOffset>0</wp:posOffset>
              </wp:positionH>
              <wp:positionV relativeFrom="page">
                <wp:posOffset>10545445</wp:posOffset>
              </wp:positionV>
              <wp:extent cx="7559675" cy="273050"/>
              <wp:effectExtent l="0" t="0" r="0" b="12700"/>
              <wp:wrapNone/>
              <wp:docPr id="1" name="MSIPCMbfa94d5696f10913c3e22359" descr="{&quot;HashCode&quot;:1862493762,&quot;Height&quot;:866.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5B866" w14:textId="76BAA1A3" w:rsidR="00584BCD" w:rsidRPr="00E31C9F" w:rsidRDefault="00E31C9F" w:rsidP="00E31C9F">
                          <w:pPr>
                            <w:spacing w:after="0"/>
                            <w:jc w:val="center"/>
                            <w:rPr>
                              <w:rFonts w:ascii="Calibri" w:hAnsi="Calibri" w:cs="Calibri"/>
                              <w:color w:val="000000"/>
                              <w:sz w:val="24"/>
                            </w:rPr>
                          </w:pPr>
                          <w:r w:rsidRPr="00E31C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AF2FF2" id="_x0000_t202" coordsize="21600,21600" o:spt="202" path="m,l,21600r21600,l21600,xe">
              <v:stroke joinstyle="miter"/>
              <v:path gradientshapeok="t" o:connecttype="rect"/>
            </v:shapetype>
            <v:shape id="MSIPCMbfa94d5696f10913c3e22359" o:spid="_x0000_s1026" type="#_x0000_t202" alt="{&quot;HashCode&quot;:1862493762,&quot;Height&quot;:866.0,&quot;Width&quot;:595.0,&quot;Placement&quot;:&quot;Footer&quot;,&quot;Index&quot;:&quot;Primary&quot;,&quot;Section&quot;:1,&quot;Top&quot;:0.0,&quot;Left&quot;:0.0}" style="position:absolute;margin-left:0;margin-top:830.35pt;width:595.2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" o:allowincell="f" filled="f" stroked="f" strokeweight=".5pt">
              <v:textbox inset=",0,,0">
                <w:txbxContent>
                  <w:p w14:paraId="5A15B866" w14:textId="76BAA1A3" w:rsidR="00584BCD" w:rsidRPr="00E31C9F" w:rsidRDefault="00E31C9F" w:rsidP="00E31C9F">
                    <w:pPr>
                      <w:spacing w:after="0"/>
                      <w:jc w:val="center"/>
                      <w:rPr>
                        <w:rFonts w:ascii="Calibri" w:hAnsi="Calibri" w:cs="Calibri"/>
                        <w:color w:val="000000"/>
                        <w:sz w:val="24"/>
                      </w:rPr>
                    </w:pPr>
                    <w:r w:rsidRPr="00E31C9F">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2746A" w14:textId="77777777" w:rsidR="006E17DB" w:rsidRDefault="006E17DB" w:rsidP="00584BCD">
      <w:pPr>
        <w:spacing w:after="0" w:line="240" w:lineRule="auto"/>
      </w:pPr>
      <w:r>
        <w:separator/>
      </w:r>
    </w:p>
  </w:footnote>
  <w:footnote w:type="continuationSeparator" w:id="0">
    <w:p w14:paraId="607DC29A" w14:textId="77777777" w:rsidR="006E17DB" w:rsidRDefault="006E17DB" w:rsidP="00584BCD">
      <w:pPr>
        <w:spacing w:after="0" w:line="240" w:lineRule="auto"/>
      </w:pPr>
      <w:r>
        <w:continuationSeparator/>
      </w:r>
    </w:p>
  </w:footnote>
  <w:footnote w:type="continuationNotice" w:id="1">
    <w:p w14:paraId="2A7940DA" w14:textId="77777777" w:rsidR="006E17DB" w:rsidRDefault="006E17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275E3"/>
    <w:multiLevelType w:val="hybridMultilevel"/>
    <w:tmpl w:val="90FA3FC2"/>
    <w:lvl w:ilvl="0" w:tplc="33547D36">
      <w:start w:val="1"/>
      <w:numFmt w:val="decimal"/>
      <w:lvlText w:val="%1."/>
      <w:lvlJc w:val="left"/>
      <w:pPr>
        <w:ind w:left="170" w:firstLine="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191" w:firstLine="1329"/>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49304CF"/>
    <w:multiLevelType w:val="hybridMultilevel"/>
    <w:tmpl w:val="2F8EAA0C"/>
    <w:lvl w:ilvl="0" w:tplc="6E483256">
      <w:start w:val="1"/>
      <w:numFmt w:val="decimal"/>
      <w:lvlText w:val="%1."/>
      <w:lvlJc w:val="left"/>
      <w:pPr>
        <w:ind w:left="720" w:hanging="360"/>
      </w:pPr>
      <w:rPr>
        <w:rFonts w:hint="default"/>
        <w:color w:val="211D1E"/>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1605304">
    <w:abstractNumId w:val="0"/>
  </w:num>
  <w:num w:numId="2" w16cid:durableId="5678829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51"/>
    <w:rsid w:val="000051DA"/>
    <w:rsid w:val="00011581"/>
    <w:rsid w:val="00021BC9"/>
    <w:rsid w:val="00047DEB"/>
    <w:rsid w:val="00052727"/>
    <w:rsid w:val="000654C7"/>
    <w:rsid w:val="00087C47"/>
    <w:rsid w:val="000A5991"/>
    <w:rsid w:val="000A5E33"/>
    <w:rsid w:val="000C01AA"/>
    <w:rsid w:val="000C3089"/>
    <w:rsid w:val="000E3395"/>
    <w:rsid w:val="000F056D"/>
    <w:rsid w:val="000F6F9E"/>
    <w:rsid w:val="00102A92"/>
    <w:rsid w:val="00121082"/>
    <w:rsid w:val="0012139F"/>
    <w:rsid w:val="00131ABD"/>
    <w:rsid w:val="0013288F"/>
    <w:rsid w:val="00143CB0"/>
    <w:rsid w:val="0014435D"/>
    <w:rsid w:val="0015391F"/>
    <w:rsid w:val="00161B58"/>
    <w:rsid w:val="001631F2"/>
    <w:rsid w:val="00166BEE"/>
    <w:rsid w:val="001702B5"/>
    <w:rsid w:val="00171D70"/>
    <w:rsid w:val="0019202A"/>
    <w:rsid w:val="001942BB"/>
    <w:rsid w:val="001B2ECD"/>
    <w:rsid w:val="001B37EE"/>
    <w:rsid w:val="001D5B0B"/>
    <w:rsid w:val="001F4534"/>
    <w:rsid w:val="0021031B"/>
    <w:rsid w:val="00216873"/>
    <w:rsid w:val="00217DA1"/>
    <w:rsid w:val="00230C10"/>
    <w:rsid w:val="00231B6C"/>
    <w:rsid w:val="00237A2E"/>
    <w:rsid w:val="00254788"/>
    <w:rsid w:val="00264E88"/>
    <w:rsid w:val="00265371"/>
    <w:rsid w:val="00283764"/>
    <w:rsid w:val="00295FCD"/>
    <w:rsid w:val="002A0101"/>
    <w:rsid w:val="002B180F"/>
    <w:rsid w:val="002D095E"/>
    <w:rsid w:val="002D7FB0"/>
    <w:rsid w:val="002E1C96"/>
    <w:rsid w:val="00305163"/>
    <w:rsid w:val="00307688"/>
    <w:rsid w:val="00331648"/>
    <w:rsid w:val="003319FC"/>
    <w:rsid w:val="0033611A"/>
    <w:rsid w:val="0033778D"/>
    <w:rsid w:val="003419E3"/>
    <w:rsid w:val="00356361"/>
    <w:rsid w:val="00372164"/>
    <w:rsid w:val="003753F0"/>
    <w:rsid w:val="00381A8B"/>
    <w:rsid w:val="003879B4"/>
    <w:rsid w:val="00393591"/>
    <w:rsid w:val="0039662F"/>
    <w:rsid w:val="003D465C"/>
    <w:rsid w:val="003E06EA"/>
    <w:rsid w:val="003E489B"/>
    <w:rsid w:val="003E5EFA"/>
    <w:rsid w:val="004011A1"/>
    <w:rsid w:val="0040676F"/>
    <w:rsid w:val="004145F3"/>
    <w:rsid w:val="004209E0"/>
    <w:rsid w:val="00423939"/>
    <w:rsid w:val="00437F17"/>
    <w:rsid w:val="0045159C"/>
    <w:rsid w:val="0045278A"/>
    <w:rsid w:val="004604CF"/>
    <w:rsid w:val="00461913"/>
    <w:rsid w:val="00467A31"/>
    <w:rsid w:val="004859B5"/>
    <w:rsid w:val="004A7DDD"/>
    <w:rsid w:val="004C6B1A"/>
    <w:rsid w:val="004D33DD"/>
    <w:rsid w:val="004D3493"/>
    <w:rsid w:val="004F2689"/>
    <w:rsid w:val="004F71A9"/>
    <w:rsid w:val="00503C47"/>
    <w:rsid w:val="005054E9"/>
    <w:rsid w:val="00526B31"/>
    <w:rsid w:val="00533881"/>
    <w:rsid w:val="00535FA5"/>
    <w:rsid w:val="005428A2"/>
    <w:rsid w:val="00547B6A"/>
    <w:rsid w:val="0056014D"/>
    <w:rsid w:val="00564A51"/>
    <w:rsid w:val="00564F02"/>
    <w:rsid w:val="00575BC2"/>
    <w:rsid w:val="00584BCD"/>
    <w:rsid w:val="0059430B"/>
    <w:rsid w:val="005B4732"/>
    <w:rsid w:val="005C15D0"/>
    <w:rsid w:val="005D4E33"/>
    <w:rsid w:val="005D6BAF"/>
    <w:rsid w:val="005E2AEB"/>
    <w:rsid w:val="00601767"/>
    <w:rsid w:val="00601D93"/>
    <w:rsid w:val="00602DD9"/>
    <w:rsid w:val="00610657"/>
    <w:rsid w:val="0061295F"/>
    <w:rsid w:val="00626BED"/>
    <w:rsid w:val="00630488"/>
    <w:rsid w:val="00636D27"/>
    <w:rsid w:val="0064307E"/>
    <w:rsid w:val="00655610"/>
    <w:rsid w:val="006A230D"/>
    <w:rsid w:val="006C1E21"/>
    <w:rsid w:val="006D0188"/>
    <w:rsid w:val="006D34AA"/>
    <w:rsid w:val="006D58C4"/>
    <w:rsid w:val="006E17DB"/>
    <w:rsid w:val="00713EAE"/>
    <w:rsid w:val="00741126"/>
    <w:rsid w:val="0074232A"/>
    <w:rsid w:val="0074548B"/>
    <w:rsid w:val="00753702"/>
    <w:rsid w:val="00757C5A"/>
    <w:rsid w:val="00763F54"/>
    <w:rsid w:val="00773A4A"/>
    <w:rsid w:val="00791728"/>
    <w:rsid w:val="007A0242"/>
    <w:rsid w:val="007A572F"/>
    <w:rsid w:val="007B2400"/>
    <w:rsid w:val="007C0EA7"/>
    <w:rsid w:val="007F05CC"/>
    <w:rsid w:val="00810871"/>
    <w:rsid w:val="0081397B"/>
    <w:rsid w:val="00821B5C"/>
    <w:rsid w:val="00824AAB"/>
    <w:rsid w:val="00831A0B"/>
    <w:rsid w:val="00866FA2"/>
    <w:rsid w:val="00871DB5"/>
    <w:rsid w:val="008834A2"/>
    <w:rsid w:val="00887087"/>
    <w:rsid w:val="008952ED"/>
    <w:rsid w:val="008C2284"/>
    <w:rsid w:val="008E5043"/>
    <w:rsid w:val="008F5FFD"/>
    <w:rsid w:val="00905B67"/>
    <w:rsid w:val="009065CB"/>
    <w:rsid w:val="00923254"/>
    <w:rsid w:val="00931CBA"/>
    <w:rsid w:val="00932EFE"/>
    <w:rsid w:val="0093573E"/>
    <w:rsid w:val="009612F3"/>
    <w:rsid w:val="00964637"/>
    <w:rsid w:val="009C5E46"/>
    <w:rsid w:val="009E2C86"/>
    <w:rsid w:val="009E70E7"/>
    <w:rsid w:val="00A00019"/>
    <w:rsid w:val="00A116F7"/>
    <w:rsid w:val="00A14CDE"/>
    <w:rsid w:val="00A208EB"/>
    <w:rsid w:val="00A21068"/>
    <w:rsid w:val="00A278E5"/>
    <w:rsid w:val="00A36A9C"/>
    <w:rsid w:val="00A4515C"/>
    <w:rsid w:val="00A656D3"/>
    <w:rsid w:val="00A71B52"/>
    <w:rsid w:val="00A804FC"/>
    <w:rsid w:val="00AA0AEF"/>
    <w:rsid w:val="00AA47DE"/>
    <w:rsid w:val="00AA614F"/>
    <w:rsid w:val="00AB5C70"/>
    <w:rsid w:val="00AC48B1"/>
    <w:rsid w:val="00AD7907"/>
    <w:rsid w:val="00AE5506"/>
    <w:rsid w:val="00AF27AD"/>
    <w:rsid w:val="00B03486"/>
    <w:rsid w:val="00B11FBB"/>
    <w:rsid w:val="00B35D6B"/>
    <w:rsid w:val="00B4394B"/>
    <w:rsid w:val="00B5766A"/>
    <w:rsid w:val="00B66017"/>
    <w:rsid w:val="00B70F70"/>
    <w:rsid w:val="00BC21AA"/>
    <w:rsid w:val="00BD0E8B"/>
    <w:rsid w:val="00BD5AA3"/>
    <w:rsid w:val="00BD636A"/>
    <w:rsid w:val="00BD7DF2"/>
    <w:rsid w:val="00BE0741"/>
    <w:rsid w:val="00BE0A2F"/>
    <w:rsid w:val="00C0109C"/>
    <w:rsid w:val="00C054E5"/>
    <w:rsid w:val="00C11B08"/>
    <w:rsid w:val="00C13433"/>
    <w:rsid w:val="00C233D8"/>
    <w:rsid w:val="00C27E5B"/>
    <w:rsid w:val="00C31C9E"/>
    <w:rsid w:val="00C32ADB"/>
    <w:rsid w:val="00C357AC"/>
    <w:rsid w:val="00C35E74"/>
    <w:rsid w:val="00C40A96"/>
    <w:rsid w:val="00C4565E"/>
    <w:rsid w:val="00C51102"/>
    <w:rsid w:val="00C56827"/>
    <w:rsid w:val="00C90F83"/>
    <w:rsid w:val="00C929AA"/>
    <w:rsid w:val="00CA2F34"/>
    <w:rsid w:val="00CC2379"/>
    <w:rsid w:val="00CE5A6E"/>
    <w:rsid w:val="00D10468"/>
    <w:rsid w:val="00D201AF"/>
    <w:rsid w:val="00D236BF"/>
    <w:rsid w:val="00D34568"/>
    <w:rsid w:val="00D35DE6"/>
    <w:rsid w:val="00D66C43"/>
    <w:rsid w:val="00DE31F8"/>
    <w:rsid w:val="00E04CBD"/>
    <w:rsid w:val="00E06F60"/>
    <w:rsid w:val="00E14D0F"/>
    <w:rsid w:val="00E31C9F"/>
    <w:rsid w:val="00E332B9"/>
    <w:rsid w:val="00E3440C"/>
    <w:rsid w:val="00E36F28"/>
    <w:rsid w:val="00E377C0"/>
    <w:rsid w:val="00E55D48"/>
    <w:rsid w:val="00E638E7"/>
    <w:rsid w:val="00E67923"/>
    <w:rsid w:val="00E7183D"/>
    <w:rsid w:val="00E8002D"/>
    <w:rsid w:val="00E83FE5"/>
    <w:rsid w:val="00E900E6"/>
    <w:rsid w:val="00E90ADB"/>
    <w:rsid w:val="00EA17FE"/>
    <w:rsid w:val="00EA29FB"/>
    <w:rsid w:val="00EB41B1"/>
    <w:rsid w:val="00EB4800"/>
    <w:rsid w:val="00F06C5E"/>
    <w:rsid w:val="00F165A1"/>
    <w:rsid w:val="00F1774B"/>
    <w:rsid w:val="00F30023"/>
    <w:rsid w:val="00F57441"/>
    <w:rsid w:val="00F6579A"/>
    <w:rsid w:val="00FA6523"/>
    <w:rsid w:val="00FB717E"/>
    <w:rsid w:val="00FC1EAD"/>
    <w:rsid w:val="00FF6F7F"/>
    <w:rsid w:val="043DAC42"/>
    <w:rsid w:val="05D97CA3"/>
    <w:rsid w:val="09157E1B"/>
    <w:rsid w:val="09521231"/>
    <w:rsid w:val="0F911ADD"/>
    <w:rsid w:val="106321CA"/>
    <w:rsid w:val="12EB5EE6"/>
    <w:rsid w:val="15FB5731"/>
    <w:rsid w:val="187F33C1"/>
    <w:rsid w:val="19F0DBB3"/>
    <w:rsid w:val="1A01DBC5"/>
    <w:rsid w:val="1D705C3C"/>
    <w:rsid w:val="1E484BE6"/>
    <w:rsid w:val="27844CB1"/>
    <w:rsid w:val="3242A2FD"/>
    <w:rsid w:val="32CDEE85"/>
    <w:rsid w:val="32DEC32C"/>
    <w:rsid w:val="349F04C6"/>
    <w:rsid w:val="36B83776"/>
    <w:rsid w:val="371F1CF1"/>
    <w:rsid w:val="37990BF2"/>
    <w:rsid w:val="3B0A4778"/>
    <w:rsid w:val="3B2AEF30"/>
    <w:rsid w:val="3C4FEB38"/>
    <w:rsid w:val="3C6C7D15"/>
    <w:rsid w:val="3D360412"/>
    <w:rsid w:val="3F04AE83"/>
    <w:rsid w:val="408C2A06"/>
    <w:rsid w:val="40908ABC"/>
    <w:rsid w:val="422888C3"/>
    <w:rsid w:val="454CD9AB"/>
    <w:rsid w:val="491A047A"/>
    <w:rsid w:val="4D729A94"/>
    <w:rsid w:val="4E71EA58"/>
    <w:rsid w:val="51781F9C"/>
    <w:rsid w:val="53CC7CF9"/>
    <w:rsid w:val="56B4994C"/>
    <w:rsid w:val="589FEE1C"/>
    <w:rsid w:val="58DF7578"/>
    <w:rsid w:val="590D7CDA"/>
    <w:rsid w:val="5B23CAAC"/>
    <w:rsid w:val="6002F293"/>
    <w:rsid w:val="62BEC007"/>
    <w:rsid w:val="6407A3F8"/>
    <w:rsid w:val="67BAFD6E"/>
    <w:rsid w:val="6982BDE2"/>
    <w:rsid w:val="6C3263BA"/>
    <w:rsid w:val="6CF73983"/>
    <w:rsid w:val="6F9118C6"/>
    <w:rsid w:val="7009400F"/>
    <w:rsid w:val="72B8A562"/>
    <w:rsid w:val="77785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6D266"/>
  <w15:chartTrackingRefBased/>
  <w15:docId w15:val="{9C934F8C-825A-4F4B-936F-3610D076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A51"/>
    <w:pPr>
      <w:autoSpaceDE w:val="0"/>
      <w:autoSpaceDN w:val="0"/>
      <w:adjustRightInd w:val="0"/>
      <w:spacing w:after="0" w:line="240" w:lineRule="auto"/>
    </w:pPr>
    <w:rPr>
      <w:rFonts w:ascii="VIC" w:hAnsi="VIC" w:cs="VIC"/>
      <w:color w:val="000000"/>
      <w:sz w:val="24"/>
      <w:szCs w:val="24"/>
    </w:rPr>
  </w:style>
  <w:style w:type="character" w:customStyle="1" w:styleId="A4">
    <w:name w:val="A4"/>
    <w:uiPriority w:val="99"/>
    <w:rsid w:val="00564A51"/>
    <w:rPr>
      <w:rFonts w:cs="VIC"/>
      <w:b/>
      <w:bCs/>
      <w:color w:val="0B0048"/>
      <w:sz w:val="62"/>
      <w:szCs w:val="62"/>
    </w:rPr>
  </w:style>
  <w:style w:type="paragraph" w:styleId="Header">
    <w:name w:val="header"/>
    <w:basedOn w:val="Normal"/>
    <w:link w:val="HeaderChar"/>
    <w:uiPriority w:val="99"/>
    <w:unhideWhenUsed/>
    <w:rsid w:val="00584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BCD"/>
  </w:style>
  <w:style w:type="paragraph" w:styleId="Footer">
    <w:name w:val="footer"/>
    <w:basedOn w:val="Normal"/>
    <w:link w:val="FooterChar"/>
    <w:uiPriority w:val="99"/>
    <w:unhideWhenUsed/>
    <w:rsid w:val="00584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BC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8015">
      <w:bodyDiv w:val="1"/>
      <w:marLeft w:val="0"/>
      <w:marRight w:val="0"/>
      <w:marTop w:val="0"/>
      <w:marBottom w:val="0"/>
      <w:divBdr>
        <w:top w:val="none" w:sz="0" w:space="0" w:color="auto"/>
        <w:left w:val="none" w:sz="0" w:space="0" w:color="auto"/>
        <w:bottom w:val="none" w:sz="0" w:space="0" w:color="auto"/>
        <w:right w:val="none" w:sz="0" w:space="0" w:color="auto"/>
      </w:divBdr>
      <w:divsChild>
        <w:div w:id="87242236">
          <w:marLeft w:val="0"/>
          <w:marRight w:val="0"/>
          <w:marTop w:val="0"/>
          <w:marBottom w:val="0"/>
          <w:divBdr>
            <w:top w:val="none" w:sz="0" w:space="0" w:color="auto"/>
            <w:left w:val="none" w:sz="0" w:space="0" w:color="auto"/>
            <w:bottom w:val="none" w:sz="0" w:space="0" w:color="auto"/>
            <w:right w:val="none" w:sz="0" w:space="0" w:color="auto"/>
          </w:divBdr>
        </w:div>
      </w:divsChild>
    </w:div>
    <w:div w:id="1510563784">
      <w:bodyDiv w:val="1"/>
      <w:marLeft w:val="0"/>
      <w:marRight w:val="0"/>
      <w:marTop w:val="0"/>
      <w:marBottom w:val="0"/>
      <w:divBdr>
        <w:top w:val="none" w:sz="0" w:space="0" w:color="auto"/>
        <w:left w:val="none" w:sz="0" w:space="0" w:color="auto"/>
        <w:bottom w:val="none" w:sz="0" w:space="0" w:color="auto"/>
        <w:right w:val="none" w:sz="0" w:space="0" w:color="auto"/>
      </w:divBdr>
      <w:divsChild>
        <w:div w:id="287054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9298E819CE1EBB4F8D2096B3E0F0C29107"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85</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DOCID815-1775215993-252</_dlc_DocId>
    <_dlc_DocIdUrl xmlns="a5f32de4-e402-4188-b034-e71ca7d22e54">
      <Url>https://delwpvicgovau.sharepoint.com/sites/ecm_815/_layouts/15/DocIdRedir.aspx?ID=DOCID815-1775215993-252</Url>
      <Description>DOCID815-1775215993-252</Description>
    </_dlc_DocIdUrl>
    <_dlc_Exempt xmlns="http://schemas.microsoft.com/sharepoint/v3">false</_dlc_Exempt>
    <_dlc_DocIdPersistId xmlns="a5f32de4-e402-4188-b034-e71ca7d22e54">false</_dlc_DocIdPersistId>
    <DLCPolicyLabelLock xmlns="4ef91aba-636c-4cd0-a0fd-c3e43486de6c" xsi:nil="true"/>
    <DLCPolicyLabelClientValue xmlns="4ef91aba-636c-4cd0-a0fd-c3e43486de6c">Version {_UIVersionString}</DLCPolicyLabelClientValue>
    <DLCPolicyLabelValue xmlns="4ef91aba-636c-4cd0-a0fd-c3e43486de6c">Version 0.44</DLCPolicyLabelValue>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Administration and Team Meetings</TermName>
          <TermId xmlns="http://schemas.microsoft.com/office/infopath/2007/PartnerControls">eb73a0db-31d2-4867-861f-ba49b602255c</TermId>
        </TermInfo>
      </Terms>
    </f9b2f911dfe5475293c241ac3c8c5956>
    <g91c59fb10974fa1a03160ad8386f0f4 xmlns="9fd47c19-1c4a-4d7d-b342-c10cef269344">
      <Terms xmlns="http://schemas.microsoft.com/office/infopath/2007/PartnerControls"/>
    </g91c59fb10974fa1a03160ad8386f0f4>
    <Communication_Status xmlns="9fd47c19-1c4a-4d7d-b342-c10cef269344">Started</Communication_Status>
    <lcf76f155ced4ddcb4097134ff3c332f xmlns="def727ed-9549-4208-84a5-fe36379f466d">
      <Terms xmlns="http://schemas.microsoft.com/office/infopath/2007/PartnerControls"/>
    </lcf76f155ced4ddcb4097134ff3c332f>
    <Media xmlns="def727ed-9549-4208-84a5-fe36379f466d">Website Updates</Media>
  </documentManagement>
</p:properties>
</file>

<file path=customXml/item4.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535DC358E7E9E3468DA28410BDD2641A" ma:contentTypeVersion="26" ma:contentTypeDescription="For use with ECM V2 Communications External libraries. All external communications activities. Not to be used for internal communication activities." ma:contentTypeScope="" ma:versionID="a217c9d27ee09b6da5536702b2a9fbea">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def727ed-9549-4208-84a5-fe36379f466d" targetNamespace="http://schemas.microsoft.com/office/2006/metadata/properties" ma:root="true" ma:fieldsID="eec27f3f6842921d79a9ae3ec24dfcda" ns1:_="" ns2:_="" ns3:_="" ns4:_="" ns5:_="">
    <xsd:import namespace="http://schemas.microsoft.com/sharepoint/v3"/>
    <xsd:import namespace="9fd47c19-1c4a-4d7d-b342-c10cef269344"/>
    <xsd:import namespace="a5f32de4-e402-4188-b034-e71ca7d22e54"/>
    <xsd:import namespace="4ef91aba-636c-4cd0-a0fd-c3e43486de6c"/>
    <xsd:import namespace="def727ed-9549-4208-84a5-fe36379f466d"/>
    <xsd:element name="properties">
      <xsd:complexType>
        <xsd:sequence>
          <xsd:element name="documentManagement">
            <xsd:complexType>
              <xsd:all>
                <xsd:element ref="ns2:Communication_Status"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9b2f911dfe5475293c241ac3c8c5956"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DateTaken" minOccurs="0"/>
                <xsd:element ref="ns5:MediaServiceGenerationTime" minOccurs="0"/>
                <xsd:element ref="ns5:MediaServiceEventHashCode" minOccurs="0"/>
                <xsd:element ref="ns5:Med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Communication_Status" ma:index="4"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9b2f911dfe5475293c241ac3c8c5956" ma:index="19"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27ed-9549-4208-84a5-fe36379f466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 ma:index="37" nillable="true" ma:displayName="Media" ma:default="Website Updates" ma:format="Dropdown" ma:internalName="Media">
      <xsd:simpleType>
        <xsd:restriction base="dms:Choice">
          <xsd:enumeration value="Website Updates"/>
          <xsd:enumeration value="Program Progress"/>
          <xsd:enumeration value="Procurement"/>
          <xsd:enumeration value="Media Releases"/>
          <xsd:enumeration value="Design Files"/>
          <xsd:enumeration value="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50EBE-C5DC-4017-B313-B80EFB6081AA}">
  <ds:schemaRefs>
    <ds:schemaRef ds:uri="http://schemas.microsoft.com/sharepoint/v3/contenttype/forms"/>
  </ds:schemaRefs>
</ds:datastoreItem>
</file>

<file path=customXml/itemProps2.xml><?xml version="1.0" encoding="utf-8"?>
<ds:datastoreItem xmlns:ds="http://schemas.openxmlformats.org/officeDocument/2006/customXml" ds:itemID="{001C488F-3877-4093-91C0-CDD1D577A407}">
  <ds:schemaRefs>
    <ds:schemaRef ds:uri="Microsoft.SharePoint.Taxonomy.ContentTypeSync"/>
  </ds:schemaRefs>
</ds:datastoreItem>
</file>

<file path=customXml/itemProps3.xml><?xml version="1.0" encoding="utf-8"?>
<ds:datastoreItem xmlns:ds="http://schemas.openxmlformats.org/officeDocument/2006/customXml" ds:itemID="{E0365F07-1C7C-4402-A400-30454E383C07}">
  <ds:schemaRefs>
    <ds:schemaRef ds:uri="http://purl.org/dc/terms/"/>
    <ds:schemaRef ds:uri="http://schemas.openxmlformats.org/package/2006/metadata/core-properties"/>
    <ds:schemaRef ds:uri="4ef91aba-636c-4cd0-a0fd-c3e43486de6c"/>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def727ed-9549-4208-84a5-fe36379f466d"/>
    <ds:schemaRef ds:uri="http://schemas.microsoft.com/sharepoint/v3"/>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C9186B6D-1C51-4E70-B759-612FC6185E6C}">
  <ds:schemaRefs>
    <ds:schemaRef ds:uri="office.server.policy"/>
  </ds:schemaRefs>
</ds:datastoreItem>
</file>

<file path=customXml/itemProps5.xml><?xml version="1.0" encoding="utf-8"?>
<ds:datastoreItem xmlns:ds="http://schemas.openxmlformats.org/officeDocument/2006/customXml" ds:itemID="{813C53DB-4ECD-4DF0-8D73-C02406164E62}">
  <ds:schemaRefs>
    <ds:schemaRef ds:uri="http://schemas.microsoft.com/sharepoint/events"/>
  </ds:schemaRefs>
</ds:datastoreItem>
</file>

<file path=customXml/itemProps6.xml><?xml version="1.0" encoding="utf-8"?>
<ds:datastoreItem xmlns:ds="http://schemas.openxmlformats.org/officeDocument/2006/customXml" ds:itemID="{9FDB2B0E-AF73-44C6-A206-529827920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def727ed-9549-4208-84a5-fe36379f4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 Newton (DELWP)</dc:creator>
  <cp:keywords/>
  <dc:description/>
  <cp:lastModifiedBy>Davina Noakes (DEECA)</cp:lastModifiedBy>
  <cp:revision>2</cp:revision>
  <dcterms:created xsi:type="dcterms:W3CDTF">2023-08-03T13:21:00Z</dcterms:created>
  <dcterms:modified xsi:type="dcterms:W3CDTF">2023-08-03T13:21:00Z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0x0101009298E819CE1EBB4F8D2096B3E0F0C2910700535DC358E7E9E3468DA28410BDD2641A</vt:lpwstr>
  </property>
  <property fmtid="{D5CDD505-2E9C-101B-9397-08002B2CF9AE}" pid="3" name="Dissemination Limiting Marker">
    <vt:lpwstr>2;#FOUO|955eb6fc-b35a-4808-8aa5-31e514fa3f26</vt:lpwstr>
  </property>
  <property fmtid="{D5CDD505-2E9C-101B-9397-08002B2CF9AE}" pid="4" name="Security Classification">
    <vt:lpwstr>1;#Unclassified|7fa379f4-4aba-4692-ab80-7d39d3a23cf4</vt:lpwstr>
  </property>
  <property fmtid="{D5CDD505-2E9C-101B-9397-08002B2CF9AE}" pid="5" name="Records Class Comms External">
    <vt:lpwstr>85;#Administration and Team Meetings|eb73a0db-31d2-4867-861f-ba49b602255c</vt:lpwstr>
  </property>
  <property fmtid="{D5CDD505-2E9C-101B-9397-08002B2CF9AE}" pid="6" name="g91c59fb10974fa1a03160ad8386f0f4">
    <vt:lpwstr/>
  </property>
  <property fmtid="{D5CDD505-2E9C-101B-9397-08002B2CF9AE}" pid="7" name="Record_x0020_Purpose">
    <vt:lpwstr/>
  </property>
  <property fmtid="{D5CDD505-2E9C-101B-9397-08002B2CF9AE}" pid="8" name="Department Document Type">
    <vt:lpwstr/>
  </property>
  <property fmtid="{D5CDD505-2E9C-101B-9397-08002B2CF9AE}" pid="9" name="Record Purpose">
    <vt:lpwstr/>
  </property>
  <property fmtid="{D5CDD505-2E9C-101B-9397-08002B2CF9AE}" pid="10" name="_dlc_DocIdItemGuid">
    <vt:lpwstr>38757a0f-1a01-4983-99db-5ca79c49114a</vt:lpwstr>
  </property>
  <property fmtid="{D5CDD505-2E9C-101B-9397-08002B2CF9AE}" pid="11" name="DocumentSetDescription">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Records Class Team Admin">
    <vt:lpwstr>17</vt:lpwstr>
  </property>
  <property fmtid="{D5CDD505-2E9C-101B-9397-08002B2CF9AE}" pid="16" name="_ExtendedDescription">
    <vt:lpwstr/>
  </property>
  <property fmtid="{D5CDD505-2E9C-101B-9397-08002B2CF9AE}" pid="17" name="TriggerFlowInfo">
    <vt:lpwstr/>
  </property>
  <property fmtid="{D5CDD505-2E9C-101B-9397-08002B2CF9AE}" pid="18" name="CommunicationType">
    <vt:lpwstr>General</vt:lpwstr>
  </property>
  <property fmtid="{D5CDD505-2E9C-101B-9397-08002B2CF9AE}" pid="19" name="Communication_Status">
    <vt:lpwstr>Started</vt:lpwstr>
  </property>
  <property fmtid="{D5CDD505-2E9C-101B-9397-08002B2CF9AE}" pid="20" name="xd_Signature">
    <vt:bool>false</vt:bool>
  </property>
  <property fmtid="{D5CDD505-2E9C-101B-9397-08002B2CF9AE}" pid="21" name="f9b2f911dfe5475293c241ac3c8c5956">
    <vt:lpwstr>Drafting|9876e141-2380-4fc1-a3fb-cc0bc41bc56c</vt:lpwstr>
  </property>
  <property fmtid="{D5CDD505-2E9C-101B-9397-08002B2CF9AE}" pid="22" name="MediaServiceImageTags">
    <vt:lpwstr/>
  </property>
  <property fmtid="{D5CDD505-2E9C-101B-9397-08002B2CF9AE}" pid="23" name="d25512bccefe4fa083801fcb78c24163">
    <vt:lpwstr>Process and procedure|9fed78e4-0cf7-4349-93c6-1d5eeb34ebd6</vt:lpwstr>
  </property>
  <property fmtid="{D5CDD505-2E9C-101B-9397-08002B2CF9AE}" pid="24" name="SharedWithUsers">
    <vt:lpwstr/>
  </property>
  <property fmtid="{D5CDD505-2E9C-101B-9397-08002B2CF9AE}" pid="25" name="Sub-CommunicationType">
    <vt:lpwstr>Fact sheets</vt:lpwstr>
  </property>
  <property fmtid="{D5CDD505-2E9C-101B-9397-08002B2CF9AE}" pid="26" name="MSIP_Label_4257e2ab-f512-40e2-9c9a-c64247360765_Enabled">
    <vt:lpwstr>true</vt:lpwstr>
  </property>
  <property fmtid="{D5CDD505-2E9C-101B-9397-08002B2CF9AE}" pid="27" name="MSIP_Label_4257e2ab-f512-40e2-9c9a-c64247360765_SetDate">
    <vt:lpwstr>2023-08-03T13:20:49Z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1b23caa1-a58d-4bcd-b4ff-6b490357fe8b</vt:lpwstr>
  </property>
  <property fmtid="{D5CDD505-2E9C-101B-9397-08002B2CF9AE}" pid="32" name="MSIP_Label_4257e2ab-f512-40e2-9c9a-c64247360765_ContentBits">
    <vt:lpwstr>2</vt:lpwstr>
  </property>
</Properties>
</file>